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8A" w:rsidRPr="006D3196" w:rsidRDefault="0043053E">
      <w:pPr>
        <w:rPr>
          <w:b/>
        </w:rPr>
      </w:pPr>
      <w:r>
        <w:rPr>
          <w:b/>
        </w:rPr>
        <w:t xml:space="preserve">                                                                                                                                                          </w:t>
      </w:r>
      <w:bookmarkStart w:id="0" w:name="_GoBack"/>
      <w:bookmarkEnd w:id="0"/>
      <w:r>
        <w:rPr>
          <w:b/>
        </w:rPr>
        <w:t>Załącznik  nr 8 do SWZ</w:t>
      </w:r>
      <w:r w:rsidR="00D15349">
        <w:rPr>
          <w:b/>
        </w:rPr>
        <w:t xml:space="preserve">                                           </w:t>
      </w:r>
      <w:r w:rsidR="006D3196" w:rsidRPr="006D3196">
        <w:rPr>
          <w:b/>
        </w:rPr>
        <w:t xml:space="preserve">                                                                                                            </w:t>
      </w:r>
      <w:r w:rsidR="001365C2">
        <w:rPr>
          <w:b/>
        </w:rPr>
        <w:t xml:space="preserve">              </w:t>
      </w:r>
    </w:p>
    <w:p w:rsidR="007E7A4E" w:rsidRDefault="007E7A4E"/>
    <w:p w:rsidR="007E7A4E" w:rsidRDefault="007E7A4E"/>
    <w:p w:rsidR="007E7A4E" w:rsidRPr="004E4DBB" w:rsidRDefault="004E4DBB">
      <w:pPr>
        <w:rPr>
          <w:b/>
        </w:rPr>
      </w:pPr>
      <w:r w:rsidRPr="004E4DBB">
        <w:rPr>
          <w:b/>
        </w:rPr>
        <w:t xml:space="preserve">  </w:t>
      </w:r>
      <w:r w:rsidR="008F63D9" w:rsidRPr="004E4DBB">
        <w:rPr>
          <w:b/>
        </w:rPr>
        <w:t>OBIEKT:</w:t>
      </w:r>
    </w:p>
    <w:p w:rsidR="008F63D9" w:rsidRPr="004E4DBB" w:rsidRDefault="008F63D9" w:rsidP="004E4DBB">
      <w:pPr>
        <w:pBdr>
          <w:top w:val="single" w:sz="4" w:space="1" w:color="auto"/>
          <w:left w:val="single" w:sz="4" w:space="4" w:color="auto"/>
          <w:bottom w:val="single" w:sz="4" w:space="1" w:color="auto"/>
          <w:right w:val="single" w:sz="4" w:space="4" w:color="auto"/>
        </w:pBdr>
        <w:rPr>
          <w:b/>
          <w:sz w:val="32"/>
          <w:szCs w:val="32"/>
        </w:rPr>
      </w:pPr>
      <w:r w:rsidRPr="004E4DBB">
        <w:rPr>
          <w:b/>
          <w:sz w:val="32"/>
          <w:szCs w:val="32"/>
        </w:rPr>
        <w:t xml:space="preserve">Remont cząstkowy nawierzchni </w:t>
      </w:r>
      <w:r w:rsidR="00E37AEF">
        <w:rPr>
          <w:b/>
          <w:sz w:val="32"/>
          <w:szCs w:val="32"/>
        </w:rPr>
        <w:t xml:space="preserve"> </w:t>
      </w:r>
      <w:r w:rsidR="001A05E9">
        <w:rPr>
          <w:b/>
          <w:sz w:val="32"/>
          <w:szCs w:val="32"/>
        </w:rPr>
        <w:t>ulic</w:t>
      </w:r>
      <w:r w:rsidRPr="004E4DBB">
        <w:rPr>
          <w:b/>
          <w:sz w:val="32"/>
          <w:szCs w:val="32"/>
        </w:rPr>
        <w:t xml:space="preserve"> gminnych w Warce</w:t>
      </w:r>
    </w:p>
    <w:p w:rsidR="008F63D9" w:rsidRDefault="008F63D9">
      <w:pPr>
        <w:rPr>
          <w:b/>
        </w:rPr>
      </w:pPr>
      <w:r>
        <w:rPr>
          <w:b/>
        </w:rPr>
        <w:t>STADIUM:</w:t>
      </w:r>
    </w:p>
    <w:p w:rsidR="008F63D9" w:rsidRDefault="008F63D9">
      <w:pPr>
        <w:rPr>
          <w:b/>
        </w:rPr>
      </w:pPr>
    </w:p>
    <w:p w:rsidR="004E4DBB" w:rsidRDefault="008F63D9" w:rsidP="004E4DBB">
      <w:pPr>
        <w:pBdr>
          <w:top w:val="single" w:sz="4" w:space="1" w:color="auto"/>
          <w:left w:val="single" w:sz="4" w:space="4" w:color="auto"/>
          <w:bottom w:val="single" w:sz="4" w:space="1" w:color="auto"/>
          <w:right w:val="single" w:sz="4" w:space="4" w:color="auto"/>
        </w:pBdr>
        <w:rPr>
          <w:b/>
          <w:sz w:val="40"/>
          <w:szCs w:val="40"/>
        </w:rPr>
      </w:pPr>
      <w:r>
        <w:rPr>
          <w:b/>
          <w:sz w:val="40"/>
          <w:szCs w:val="40"/>
        </w:rPr>
        <w:t xml:space="preserve">         </w:t>
      </w:r>
      <w:r w:rsidR="004E4DBB">
        <w:rPr>
          <w:b/>
          <w:sz w:val="40"/>
          <w:szCs w:val="40"/>
        </w:rPr>
        <w:t xml:space="preserve">           </w:t>
      </w:r>
      <w:r>
        <w:rPr>
          <w:b/>
          <w:sz w:val="40"/>
          <w:szCs w:val="40"/>
        </w:rPr>
        <w:t xml:space="preserve">  SZCZEGÓŁOWE SPECYFIKACJE</w:t>
      </w:r>
    </w:p>
    <w:p w:rsidR="004E4DBB" w:rsidRDefault="004E4DBB" w:rsidP="004E4DBB">
      <w:pPr>
        <w:pBdr>
          <w:top w:val="single" w:sz="4" w:space="1" w:color="auto"/>
          <w:left w:val="single" w:sz="4" w:space="4" w:color="auto"/>
          <w:bottom w:val="single" w:sz="4" w:space="1" w:color="auto"/>
          <w:right w:val="single" w:sz="4" w:space="4" w:color="auto"/>
        </w:pBdr>
        <w:rPr>
          <w:b/>
          <w:sz w:val="40"/>
          <w:szCs w:val="40"/>
        </w:rPr>
      </w:pPr>
      <w:r>
        <w:rPr>
          <w:b/>
          <w:sz w:val="40"/>
          <w:szCs w:val="40"/>
        </w:rPr>
        <w:t xml:space="preserve">                                  TECHNICZNE</w:t>
      </w:r>
      <w:r w:rsidR="008F63D9">
        <w:rPr>
          <w:b/>
          <w:sz w:val="40"/>
          <w:szCs w:val="40"/>
        </w:rPr>
        <w:t xml:space="preserve">   </w:t>
      </w:r>
    </w:p>
    <w:p w:rsidR="004E4DBB" w:rsidRDefault="004E4DBB">
      <w:pPr>
        <w:rPr>
          <w:b/>
          <w:sz w:val="40"/>
          <w:szCs w:val="40"/>
        </w:rPr>
      </w:pPr>
      <w:r>
        <w:rPr>
          <w:b/>
        </w:rPr>
        <w:t xml:space="preserve">BRANŻA:                                                   </w:t>
      </w:r>
      <w:r w:rsidRPr="004E4DBB">
        <w:rPr>
          <w:b/>
          <w:sz w:val="28"/>
          <w:szCs w:val="28"/>
          <w:bdr w:val="single" w:sz="4" w:space="0" w:color="auto"/>
        </w:rPr>
        <w:t>DROGOWA</w:t>
      </w:r>
      <w:r w:rsidR="008F63D9" w:rsidRPr="004E4DBB">
        <w:rPr>
          <w:b/>
          <w:sz w:val="40"/>
          <w:szCs w:val="40"/>
          <w:bdr w:val="single" w:sz="4" w:space="0" w:color="auto"/>
        </w:rPr>
        <w:t xml:space="preserve">     </w:t>
      </w:r>
      <w:r w:rsidR="008F63D9">
        <w:rPr>
          <w:b/>
          <w:sz w:val="40"/>
          <w:szCs w:val="40"/>
        </w:rPr>
        <w:t xml:space="preserve"> </w:t>
      </w:r>
    </w:p>
    <w:p w:rsidR="004E4DBB" w:rsidRDefault="004E4DBB">
      <w:pPr>
        <w:rPr>
          <w:b/>
          <w:sz w:val="40"/>
          <w:szCs w:val="40"/>
        </w:rPr>
      </w:pPr>
    </w:p>
    <w:p w:rsidR="004E4DBB" w:rsidRDefault="004E4DBB" w:rsidP="004E4DBB">
      <w:pPr>
        <w:pBdr>
          <w:top w:val="single" w:sz="4" w:space="1" w:color="auto"/>
          <w:left w:val="single" w:sz="4" w:space="4" w:color="auto"/>
          <w:bottom w:val="single" w:sz="4" w:space="0" w:color="auto"/>
          <w:right w:val="single" w:sz="4" w:space="4" w:color="auto"/>
        </w:pBdr>
        <w:rPr>
          <w:b/>
          <w:sz w:val="28"/>
          <w:szCs w:val="28"/>
        </w:rPr>
      </w:pPr>
      <w:r>
        <w:rPr>
          <w:b/>
        </w:rPr>
        <w:t xml:space="preserve">INWESTOR:                                      </w:t>
      </w:r>
      <w:r>
        <w:rPr>
          <w:b/>
          <w:sz w:val="28"/>
          <w:szCs w:val="28"/>
        </w:rPr>
        <w:t>GMINA WARKA</w:t>
      </w:r>
    </w:p>
    <w:p w:rsidR="008F63D9" w:rsidRDefault="004E4DBB" w:rsidP="004E4DBB">
      <w:pPr>
        <w:pBdr>
          <w:top w:val="single" w:sz="4" w:space="1" w:color="auto"/>
          <w:left w:val="single" w:sz="4" w:space="4" w:color="auto"/>
          <w:bottom w:val="single" w:sz="4" w:space="0" w:color="auto"/>
          <w:right w:val="single" w:sz="4" w:space="4" w:color="auto"/>
        </w:pBdr>
        <w:rPr>
          <w:b/>
          <w:sz w:val="40"/>
          <w:szCs w:val="40"/>
        </w:rPr>
      </w:pPr>
      <w:r>
        <w:rPr>
          <w:b/>
          <w:sz w:val="28"/>
          <w:szCs w:val="28"/>
        </w:rPr>
        <w:t xml:space="preserve">                                          UL. PL. ST. CZARNIECKIEGO 1</w:t>
      </w:r>
      <w:r w:rsidR="008F63D9">
        <w:rPr>
          <w:b/>
          <w:sz w:val="40"/>
          <w:szCs w:val="40"/>
        </w:rPr>
        <w:t xml:space="preserve">  </w:t>
      </w:r>
    </w:p>
    <w:p w:rsidR="004E4DBB" w:rsidRDefault="004E4DBB" w:rsidP="004E4DBB">
      <w:pPr>
        <w:pBdr>
          <w:top w:val="single" w:sz="4" w:space="1" w:color="auto"/>
          <w:left w:val="single" w:sz="4" w:space="4" w:color="auto"/>
          <w:bottom w:val="single" w:sz="4" w:space="0" w:color="auto"/>
          <w:right w:val="single" w:sz="4" w:space="4" w:color="auto"/>
        </w:pBdr>
        <w:rPr>
          <w:b/>
          <w:sz w:val="28"/>
          <w:szCs w:val="28"/>
        </w:rPr>
      </w:pPr>
      <w:r>
        <w:rPr>
          <w:b/>
          <w:sz w:val="40"/>
          <w:szCs w:val="40"/>
        </w:rPr>
        <w:t xml:space="preserve">                                    </w:t>
      </w:r>
      <w:r>
        <w:rPr>
          <w:b/>
          <w:sz w:val="28"/>
          <w:szCs w:val="28"/>
        </w:rPr>
        <w:t>05-660 WARKA</w:t>
      </w:r>
    </w:p>
    <w:p w:rsidR="004E4DBB" w:rsidRDefault="004E4DBB" w:rsidP="004E4DBB">
      <w:pPr>
        <w:pBdr>
          <w:top w:val="single" w:sz="4" w:space="1" w:color="auto"/>
          <w:left w:val="single" w:sz="4" w:space="4" w:color="auto"/>
          <w:bottom w:val="single" w:sz="4" w:space="0" w:color="auto"/>
          <w:right w:val="single" w:sz="4" w:space="4" w:color="auto"/>
        </w:pBdr>
        <w:rPr>
          <w:b/>
          <w:sz w:val="28"/>
          <w:szCs w:val="28"/>
        </w:rPr>
      </w:pPr>
      <w:r>
        <w:rPr>
          <w:b/>
          <w:sz w:val="28"/>
          <w:szCs w:val="28"/>
        </w:rPr>
        <w:t xml:space="preserve">                                                                                                                  </w:t>
      </w:r>
    </w:p>
    <w:p w:rsidR="004E4DBB" w:rsidRPr="004E4DBB" w:rsidRDefault="004E4DBB">
      <w:pPr>
        <w:rPr>
          <w:b/>
          <w:sz w:val="40"/>
          <w:szCs w:val="40"/>
          <w:u w:val="single"/>
        </w:rPr>
      </w:pPr>
      <w:r>
        <w:rPr>
          <w:b/>
        </w:rPr>
        <w:t xml:space="preserve">LOKALIZACJA:                                  </w:t>
      </w:r>
      <w:r w:rsidRPr="004E4DBB">
        <w:rPr>
          <w:b/>
          <w:sz w:val="28"/>
          <w:szCs w:val="28"/>
          <w:u w:val="single"/>
        </w:rPr>
        <w:t>MIASTO WARKA</w:t>
      </w:r>
      <w:r w:rsidRPr="004E4DBB">
        <w:rPr>
          <w:b/>
          <w:sz w:val="40"/>
          <w:szCs w:val="40"/>
          <w:u w:val="single"/>
        </w:rPr>
        <w:t xml:space="preserve"> </w:t>
      </w:r>
    </w:p>
    <w:p w:rsidR="004E4DBB" w:rsidRDefault="004E4DBB">
      <w:pPr>
        <w:rPr>
          <w:b/>
          <w:sz w:val="40"/>
          <w:szCs w:val="40"/>
        </w:rPr>
      </w:pPr>
    </w:p>
    <w:p w:rsidR="004E4DBB" w:rsidRDefault="004E4DBB">
      <w:pPr>
        <w:rPr>
          <w:b/>
          <w:sz w:val="40"/>
          <w:szCs w:val="40"/>
        </w:rPr>
      </w:pPr>
    </w:p>
    <w:p w:rsidR="004E4DBB" w:rsidRDefault="004E4DBB">
      <w:pPr>
        <w:rPr>
          <w:b/>
          <w:sz w:val="40"/>
          <w:szCs w:val="40"/>
        </w:rPr>
      </w:pPr>
    </w:p>
    <w:p w:rsidR="004E4DBB" w:rsidRDefault="004E4DBB">
      <w:pPr>
        <w:rPr>
          <w:b/>
        </w:rPr>
      </w:pPr>
      <w:r>
        <w:rPr>
          <w:b/>
        </w:rPr>
        <w:t>Opracował:  Andrzej Kret</w:t>
      </w:r>
    </w:p>
    <w:p w:rsidR="004E4DBB" w:rsidRDefault="004E4DBB">
      <w:pPr>
        <w:rPr>
          <w:b/>
        </w:rPr>
      </w:pPr>
    </w:p>
    <w:p w:rsidR="007E7A4E" w:rsidRPr="009D6159" w:rsidRDefault="004E4DBB">
      <w:pPr>
        <w:rPr>
          <w:b/>
        </w:rPr>
      </w:pPr>
      <w:r>
        <w:rPr>
          <w:b/>
        </w:rPr>
        <w:t xml:space="preserve">                                                                        </w:t>
      </w:r>
      <w:r w:rsidR="006F40EF">
        <w:rPr>
          <w:b/>
        </w:rPr>
        <w:t>styczeń</w:t>
      </w:r>
      <w:r w:rsidR="0017072B">
        <w:rPr>
          <w:b/>
        </w:rPr>
        <w:t xml:space="preserve"> </w:t>
      </w:r>
      <w:r w:rsidR="00C35B3A">
        <w:rPr>
          <w:b/>
        </w:rPr>
        <w:t>20</w:t>
      </w:r>
      <w:r w:rsidR="0017072B">
        <w:rPr>
          <w:b/>
        </w:rPr>
        <w:t>2</w:t>
      </w:r>
      <w:r w:rsidR="006F40EF">
        <w:rPr>
          <w:b/>
        </w:rPr>
        <w:t>2</w:t>
      </w:r>
      <w:r>
        <w:rPr>
          <w:b/>
        </w:rPr>
        <w:t xml:space="preserve"> r</w:t>
      </w:r>
    </w:p>
    <w:p w:rsidR="00B75BFA" w:rsidRDefault="00B75BFA"/>
    <w:p w:rsidR="007E7A4E" w:rsidRDefault="007E7A4E" w:rsidP="007E7A4E">
      <w:pPr>
        <w:pStyle w:val="Nagwek21"/>
        <w:keepNext/>
        <w:keepLines/>
        <w:shd w:val="clear" w:color="auto" w:fill="auto"/>
        <w:spacing w:after="352"/>
        <w:ind w:right="20"/>
      </w:pPr>
      <w:bookmarkStart w:id="1" w:name="bookmark0"/>
      <w:r>
        <w:lastRenderedPageBreak/>
        <w:t>SZCZEGÓŁOWE SPECYFIKACJE TECHNICZNE</w:t>
      </w:r>
      <w:r>
        <w:br/>
        <w:t>WYKONANIA I ODBIORU ROBÓT</w:t>
      </w:r>
      <w:bookmarkEnd w:id="1"/>
    </w:p>
    <w:p w:rsidR="00B75BFA" w:rsidRDefault="007E7A4E" w:rsidP="00B75BFA">
      <w:pPr>
        <w:pStyle w:val="Teksttreci30"/>
        <w:shd w:val="clear" w:color="auto" w:fill="auto"/>
        <w:spacing w:before="0" w:after="4371" w:line="240" w:lineRule="exact"/>
        <w:ind w:right="720"/>
      </w:pPr>
      <w:r>
        <w:t>CPV 45233142-6 - Roboty w zakresie naprawy dróg</w:t>
      </w:r>
    </w:p>
    <w:p w:rsidR="00734A46" w:rsidRDefault="008F63D9" w:rsidP="00734A46">
      <w:pPr>
        <w:pStyle w:val="Teksttreci30"/>
        <w:shd w:val="clear" w:color="auto" w:fill="auto"/>
        <w:spacing w:before="0" w:after="4371" w:line="240" w:lineRule="exact"/>
        <w:ind w:right="720"/>
        <w:rPr>
          <w:b w:val="0"/>
          <w:sz w:val="24"/>
          <w:szCs w:val="24"/>
        </w:rPr>
      </w:pPr>
      <w:r>
        <w:rPr>
          <w:b w:val="0"/>
          <w:sz w:val="24"/>
          <w:szCs w:val="24"/>
        </w:rPr>
        <w:t>REMONT CZĄS</w:t>
      </w:r>
      <w:r w:rsidR="00D15349">
        <w:rPr>
          <w:b w:val="0"/>
          <w:sz w:val="24"/>
          <w:szCs w:val="24"/>
        </w:rPr>
        <w:t>TKOWY NAWIERZCHNI</w:t>
      </w:r>
      <w:r w:rsidR="00C807A7">
        <w:rPr>
          <w:b w:val="0"/>
          <w:sz w:val="24"/>
          <w:szCs w:val="24"/>
        </w:rPr>
        <w:t xml:space="preserve"> </w:t>
      </w:r>
      <w:r w:rsidR="00D15349">
        <w:rPr>
          <w:b w:val="0"/>
          <w:sz w:val="24"/>
          <w:szCs w:val="24"/>
        </w:rPr>
        <w:t xml:space="preserve">ULIC GMINNYCH </w:t>
      </w:r>
      <w:r w:rsidR="00423503">
        <w:rPr>
          <w:b w:val="0"/>
          <w:sz w:val="24"/>
          <w:szCs w:val="24"/>
        </w:rPr>
        <w:t>W</w:t>
      </w:r>
      <w:r w:rsidR="00734A46">
        <w:rPr>
          <w:b w:val="0"/>
          <w:sz w:val="24"/>
          <w:szCs w:val="24"/>
        </w:rPr>
        <w:t xml:space="preserve"> WARCE</w:t>
      </w:r>
      <w:bookmarkStart w:id="2" w:name="bookmark1"/>
      <w:r w:rsidR="00734A46">
        <w:rPr>
          <w:b w:val="0"/>
          <w:sz w:val="24"/>
          <w:szCs w:val="24"/>
        </w:rPr>
        <w:t xml:space="preserve">   </w:t>
      </w:r>
    </w:p>
    <w:bookmarkEnd w:id="2"/>
    <w:p w:rsidR="007E7A4E" w:rsidRDefault="009D6159" w:rsidP="007E7A4E">
      <w:pPr>
        <w:pStyle w:val="Spistreci3"/>
        <w:shd w:val="clear" w:color="auto" w:fill="auto"/>
        <w:tabs>
          <w:tab w:val="right" w:leader="dot" w:pos="9626"/>
        </w:tabs>
        <w:spacing w:before="0"/>
      </w:pPr>
      <w:r>
        <w:t>SPIS TREŚCI…………………………………………………………………………………………………..</w:t>
      </w:r>
      <w:r w:rsidR="003D33E3">
        <w:t>.</w:t>
      </w:r>
      <w:r w:rsidR="00C563DD">
        <w:t xml:space="preserve">  </w:t>
      </w:r>
      <w:r w:rsidR="003D33E3">
        <w:t>2</w:t>
      </w:r>
      <w:r w:rsidR="00CC5570">
        <w:fldChar w:fldCharType="begin"/>
      </w:r>
      <w:r w:rsidR="007E7A4E">
        <w:instrText xml:space="preserve"> TOC \o "1-5" \h \z </w:instrText>
      </w:r>
      <w:r w:rsidR="00CC5570">
        <w:fldChar w:fldCharType="separate"/>
      </w:r>
    </w:p>
    <w:p w:rsidR="007E7A4E" w:rsidRDefault="00CC5B00" w:rsidP="007E7A4E">
      <w:pPr>
        <w:pStyle w:val="Spistreci3"/>
        <w:shd w:val="clear" w:color="auto" w:fill="auto"/>
        <w:tabs>
          <w:tab w:val="right" w:leader="dot" w:pos="9626"/>
        </w:tabs>
        <w:spacing w:before="0"/>
      </w:pPr>
      <w:r>
        <w:t>D-</w:t>
      </w:r>
      <w:r w:rsidR="008F63D9">
        <w:t xml:space="preserve">M-00.00.00. WYMAGANIA </w:t>
      </w:r>
      <w:r w:rsidR="0004702C">
        <w:t>OGÓLNE……………………………………………………………………</w:t>
      </w:r>
      <w:r w:rsidR="00774397">
        <w:t xml:space="preserve"> </w:t>
      </w:r>
      <w:r w:rsidR="00C563DD">
        <w:t xml:space="preserve">  </w:t>
      </w:r>
      <w:r w:rsidR="003D33E3">
        <w:t>3</w:t>
      </w:r>
    </w:p>
    <w:p w:rsidR="00CC5B00" w:rsidRDefault="00D305CC" w:rsidP="007E7A4E">
      <w:pPr>
        <w:pStyle w:val="Spistreci3"/>
        <w:shd w:val="clear" w:color="auto" w:fill="auto"/>
        <w:tabs>
          <w:tab w:val="right" w:leader="dot" w:pos="9626"/>
        </w:tabs>
        <w:spacing w:before="0"/>
      </w:pPr>
      <w:r>
        <w:t>D-05</w:t>
      </w:r>
      <w:r w:rsidR="007E7A4E">
        <w:t>.03.11 - FREZOWANIE NAWIERZCHNI ASFALTOWYCH NA ZIMNO</w:t>
      </w:r>
      <w:r w:rsidR="00CC5B00">
        <w:t>……………</w:t>
      </w:r>
      <w:r w:rsidR="0004702C">
        <w:t>.</w:t>
      </w:r>
      <w:r w:rsidR="00CC5B00">
        <w:t>……………</w:t>
      </w:r>
      <w:r w:rsidR="00C563DD">
        <w:t xml:space="preserve">  </w:t>
      </w:r>
      <w:r w:rsidR="008F63D9">
        <w:t>1</w:t>
      </w:r>
      <w:r w:rsidR="00633A0B">
        <w:t>6</w:t>
      </w:r>
      <w:r w:rsidR="007771B4">
        <w:t xml:space="preserve">                                   </w:t>
      </w:r>
    </w:p>
    <w:p w:rsidR="00017646" w:rsidRDefault="00CC5B00" w:rsidP="00633A0B">
      <w:pPr>
        <w:pStyle w:val="Spistreci3"/>
        <w:shd w:val="clear" w:color="auto" w:fill="auto"/>
        <w:tabs>
          <w:tab w:val="right" w:leader="dot" w:pos="9626"/>
        </w:tabs>
        <w:spacing w:before="0"/>
      </w:pPr>
      <w:r>
        <w:t>D-</w:t>
      </w:r>
      <w:r w:rsidR="00D305CC">
        <w:t>04.03</w:t>
      </w:r>
      <w:r w:rsidR="007771B4">
        <w:t>.01. OCZYSZCZENIE I SKROPIENIE WARSTW KONSTRUKCYJNYCH……………………</w:t>
      </w:r>
      <w:r w:rsidR="00C563DD">
        <w:t xml:space="preserve">   </w:t>
      </w:r>
      <w:r w:rsidR="00633A0B">
        <w:t>19</w:t>
      </w:r>
      <w:r w:rsidR="007771B4">
        <w:t xml:space="preserve">     </w:t>
      </w:r>
    </w:p>
    <w:p w:rsidR="00492C3C" w:rsidRDefault="00492C3C" w:rsidP="007E7A4E">
      <w:pPr>
        <w:pStyle w:val="Spistreci3"/>
        <w:shd w:val="clear" w:color="auto" w:fill="auto"/>
        <w:tabs>
          <w:tab w:val="right" w:leader="dot" w:pos="9626"/>
        </w:tabs>
        <w:spacing w:before="0"/>
      </w:pPr>
      <w:r>
        <w:t>D-</w:t>
      </w:r>
      <w:r w:rsidR="00CC5B00">
        <w:t>04.04.04. PODBUDOWA Z TŁUCZNIA KAMIENNEGO………………………………………………</w:t>
      </w:r>
      <w:r w:rsidR="00633A0B">
        <w:t xml:space="preserve"> </w:t>
      </w:r>
      <w:r w:rsidR="00C563DD">
        <w:t xml:space="preserve"> </w:t>
      </w:r>
      <w:r w:rsidR="00633A0B">
        <w:t>23</w:t>
      </w:r>
    </w:p>
    <w:p w:rsidR="00492C3C" w:rsidRDefault="00492C3C" w:rsidP="007E7A4E">
      <w:pPr>
        <w:pStyle w:val="Spistreci3"/>
        <w:shd w:val="clear" w:color="auto" w:fill="auto"/>
        <w:tabs>
          <w:tab w:val="right" w:leader="dot" w:pos="9626"/>
        </w:tabs>
        <w:spacing w:before="0"/>
      </w:pPr>
      <w:r>
        <w:t>D-</w:t>
      </w:r>
      <w:r w:rsidR="00CC5B00">
        <w:t>05.03.08a. REMONT CZĄSTKOWY NAWIERZCHNI POWIERZCHNIOWO</w:t>
      </w:r>
    </w:p>
    <w:p w:rsidR="00CC5B00" w:rsidRDefault="00CC5B00" w:rsidP="007E7A4E">
      <w:pPr>
        <w:pStyle w:val="Spistreci3"/>
        <w:shd w:val="clear" w:color="auto" w:fill="auto"/>
        <w:tabs>
          <w:tab w:val="right" w:leader="dot" w:pos="9626"/>
        </w:tabs>
        <w:spacing w:before="0"/>
      </w:pPr>
      <w:r>
        <w:t xml:space="preserve">                      UTRWALONEJ………………………………………………………………………………</w:t>
      </w:r>
      <w:r w:rsidR="0004702C">
        <w:t>…</w:t>
      </w:r>
      <w:r w:rsidR="00633A0B">
        <w:t xml:space="preserve"> </w:t>
      </w:r>
      <w:r w:rsidR="00C563DD">
        <w:t xml:space="preserve"> </w:t>
      </w:r>
      <w:r w:rsidR="00633A0B">
        <w:t>27</w:t>
      </w:r>
    </w:p>
    <w:p w:rsidR="00492C3C" w:rsidRDefault="00492C3C" w:rsidP="007E7A4E">
      <w:pPr>
        <w:pStyle w:val="Spistreci3"/>
        <w:shd w:val="clear" w:color="auto" w:fill="auto"/>
        <w:tabs>
          <w:tab w:val="right" w:leader="dot" w:pos="9626"/>
        </w:tabs>
        <w:spacing w:before="0"/>
      </w:pPr>
      <w:r>
        <w:t>D-</w:t>
      </w:r>
      <w:r w:rsidR="00CC5B00">
        <w:t>05.03.</w:t>
      </w:r>
      <w:r w:rsidR="00D305CC">
        <w:t>17</w:t>
      </w:r>
      <w:r w:rsidR="00CC5B00">
        <w:t xml:space="preserve"> </w:t>
      </w:r>
      <w:r w:rsidR="00D305CC">
        <w:t xml:space="preserve">   </w:t>
      </w:r>
      <w:r w:rsidR="00CC5B00">
        <w:t>REMONT CZĄSTKOW</w:t>
      </w:r>
      <w:r w:rsidR="00D305CC">
        <w:t>Y NAWIERZCHNI BITUMICZNYCH…………</w:t>
      </w:r>
      <w:r w:rsidR="00CC5B00">
        <w:t>…………………</w:t>
      </w:r>
      <w:r w:rsidR="00774397">
        <w:t xml:space="preserve"> </w:t>
      </w:r>
      <w:r w:rsidR="00C563DD">
        <w:t xml:space="preserve">  </w:t>
      </w:r>
      <w:r w:rsidR="00633A0B">
        <w:t>3</w:t>
      </w:r>
      <w:r w:rsidR="00EA2C30">
        <w:t>6</w:t>
      </w:r>
    </w:p>
    <w:p w:rsidR="00EA2C30" w:rsidRDefault="00EA2C30" w:rsidP="007E7A4E">
      <w:pPr>
        <w:pStyle w:val="Spistreci3"/>
        <w:shd w:val="clear" w:color="auto" w:fill="auto"/>
        <w:tabs>
          <w:tab w:val="right" w:leader="dot" w:pos="9626"/>
        </w:tabs>
        <w:spacing w:before="0"/>
      </w:pPr>
      <w:r>
        <w:t>D-</w:t>
      </w:r>
      <w:r w:rsidR="006A5236">
        <w:t>04.04.04  PODBUDOWA Z TŁUCZNIA KAMIENNEGO I DESTRUKTU BITUMICZNEGO ………..42</w:t>
      </w:r>
    </w:p>
    <w:p w:rsidR="006A5236" w:rsidRDefault="006A5236" w:rsidP="007E7A4E">
      <w:pPr>
        <w:pStyle w:val="Spistreci3"/>
        <w:shd w:val="clear" w:color="auto" w:fill="auto"/>
        <w:tabs>
          <w:tab w:val="right" w:leader="dot" w:pos="9626"/>
        </w:tabs>
        <w:spacing w:before="0"/>
      </w:pPr>
      <w:r>
        <w:t>D-05.03.03a REMONT CZĄSTKOWY NAWIERZCHNI Z PŁYT BETONOWYCH ………………………46</w:t>
      </w:r>
    </w:p>
    <w:p w:rsidR="008706FA" w:rsidRDefault="008706FA" w:rsidP="007E7A4E">
      <w:pPr>
        <w:pStyle w:val="Spistreci3"/>
        <w:shd w:val="clear" w:color="auto" w:fill="auto"/>
        <w:tabs>
          <w:tab w:val="right" w:leader="dot" w:pos="9626"/>
        </w:tabs>
        <w:spacing w:before="0"/>
      </w:pPr>
      <w:r>
        <w:t>D-08.02.01a- REMONT CZĄSTKOWY CHODNIKA Z PŁYT BETONOWYCH …………………………..52</w:t>
      </w:r>
    </w:p>
    <w:p w:rsidR="008706FA" w:rsidRDefault="008706FA" w:rsidP="00B92F6E">
      <w:pPr>
        <w:pStyle w:val="Spistreci3"/>
        <w:shd w:val="clear" w:color="auto" w:fill="auto"/>
        <w:tabs>
          <w:tab w:val="right" w:leader="dot" w:pos="9626"/>
        </w:tabs>
        <w:spacing w:before="0"/>
        <w:jc w:val="left"/>
      </w:pPr>
      <w:r>
        <w:t>D-08.02.0</w:t>
      </w:r>
      <w:r w:rsidR="00B92F6E">
        <w:t>2</w:t>
      </w:r>
      <w:r>
        <w:t>a-</w:t>
      </w:r>
      <w:r w:rsidR="00B92F6E">
        <w:t xml:space="preserve">REMONT </w:t>
      </w:r>
      <w:r>
        <w:t xml:space="preserve">CZĄSTKOWY CHODNIKA Z </w:t>
      </w:r>
      <w:r w:rsidR="00B92F6E">
        <w:t>KOSTKI BRUKOWEJ BETONOWEJ</w:t>
      </w:r>
      <w:r>
        <w:t xml:space="preserve"> </w:t>
      </w:r>
      <w:r w:rsidR="00B92F6E">
        <w:t>……………..60</w:t>
      </w:r>
    </w:p>
    <w:p w:rsidR="00B92F6E" w:rsidRDefault="00B92F6E" w:rsidP="00B92F6E">
      <w:pPr>
        <w:pStyle w:val="Spistreci3"/>
        <w:shd w:val="clear" w:color="auto" w:fill="auto"/>
        <w:tabs>
          <w:tab w:val="right" w:leader="dot" w:pos="9626"/>
        </w:tabs>
        <w:spacing w:before="0"/>
        <w:jc w:val="left"/>
      </w:pPr>
      <w:r>
        <w:t>D-08.02.04a-REMONT CZĄSTKOWY CHODNIKA Z KLINKIERU ………………………… ……………..71</w:t>
      </w:r>
    </w:p>
    <w:p w:rsidR="00B92F6E" w:rsidRDefault="00B92F6E" w:rsidP="00B92F6E">
      <w:pPr>
        <w:pStyle w:val="Spistreci3"/>
        <w:shd w:val="clear" w:color="auto" w:fill="auto"/>
        <w:tabs>
          <w:tab w:val="right" w:leader="dot" w:pos="9626"/>
        </w:tabs>
        <w:spacing w:before="0"/>
        <w:jc w:val="left"/>
      </w:pPr>
      <w:r>
        <w:t>D-08.02.07a-REMONT CZĄSTKOWY CHODNIKA Z KOSTKI KAMIENNEJ ……………... ……………..82</w:t>
      </w:r>
    </w:p>
    <w:p w:rsidR="006A5236" w:rsidRDefault="006A5236" w:rsidP="007E7A4E">
      <w:pPr>
        <w:pStyle w:val="Spistreci3"/>
        <w:shd w:val="clear" w:color="auto" w:fill="auto"/>
        <w:tabs>
          <w:tab w:val="right" w:leader="dot" w:pos="9626"/>
        </w:tabs>
        <w:spacing w:before="0"/>
      </w:pPr>
      <w:r>
        <w:t>D-0</w:t>
      </w:r>
      <w:r w:rsidR="001A05E9">
        <w:t>3</w:t>
      </w:r>
      <w:r>
        <w:t>.0</w:t>
      </w:r>
      <w:r w:rsidR="001A05E9">
        <w:t>2</w:t>
      </w:r>
      <w:r>
        <w:t>.01</w:t>
      </w:r>
      <w:r w:rsidR="001A05E9">
        <w:t>a</w:t>
      </w:r>
      <w:r>
        <w:t xml:space="preserve">  REGULACJA PIONOWA STUDZIENEK I</w:t>
      </w:r>
      <w:r w:rsidR="001A05E9">
        <w:t xml:space="preserve"> ZAWORÓW URZADZEŃ PODZIEMNYCH ...</w:t>
      </w:r>
      <w:r w:rsidR="00B92F6E">
        <w:t>9</w:t>
      </w:r>
      <w:r>
        <w:t>2</w:t>
      </w:r>
    </w:p>
    <w:p w:rsidR="007D4D20" w:rsidRDefault="007D4D20" w:rsidP="007E7A4E">
      <w:pPr>
        <w:pStyle w:val="Spistreci3"/>
        <w:shd w:val="clear" w:color="auto" w:fill="auto"/>
        <w:tabs>
          <w:tab w:val="right" w:leader="dot" w:pos="9626"/>
        </w:tabs>
        <w:spacing w:before="0"/>
      </w:pPr>
    </w:p>
    <w:p w:rsidR="00633A0B" w:rsidRDefault="00633A0B" w:rsidP="007E7A4E">
      <w:pPr>
        <w:pStyle w:val="Spistreci3"/>
        <w:shd w:val="clear" w:color="auto" w:fill="auto"/>
        <w:tabs>
          <w:tab w:val="right" w:leader="dot" w:pos="9626"/>
        </w:tabs>
        <w:spacing w:before="0"/>
      </w:pPr>
    </w:p>
    <w:p w:rsidR="00633A0B" w:rsidRDefault="00633A0B" w:rsidP="007E7A4E">
      <w:pPr>
        <w:pStyle w:val="Spistreci3"/>
        <w:shd w:val="clear" w:color="auto" w:fill="auto"/>
        <w:tabs>
          <w:tab w:val="right" w:leader="dot" w:pos="9626"/>
        </w:tabs>
        <w:spacing w:before="0"/>
      </w:pPr>
    </w:p>
    <w:p w:rsidR="003D33E3" w:rsidRDefault="003D33E3" w:rsidP="007E7A4E">
      <w:pPr>
        <w:pStyle w:val="Spistreci3"/>
        <w:shd w:val="clear" w:color="auto" w:fill="auto"/>
        <w:tabs>
          <w:tab w:val="right" w:leader="dot" w:pos="9626"/>
        </w:tabs>
        <w:spacing w:before="0"/>
      </w:pPr>
    </w:p>
    <w:p w:rsidR="003D33E3" w:rsidRDefault="003D33E3" w:rsidP="007E7A4E">
      <w:pPr>
        <w:pStyle w:val="Spistreci3"/>
        <w:shd w:val="clear" w:color="auto" w:fill="auto"/>
        <w:tabs>
          <w:tab w:val="right" w:leader="dot" w:pos="9626"/>
        </w:tabs>
        <w:spacing w:before="0"/>
      </w:pPr>
    </w:p>
    <w:p w:rsidR="003D33E3" w:rsidRDefault="003D33E3" w:rsidP="007E7A4E">
      <w:pPr>
        <w:pStyle w:val="Spistreci3"/>
        <w:shd w:val="clear" w:color="auto" w:fill="auto"/>
        <w:tabs>
          <w:tab w:val="right" w:leader="dot" w:pos="9626"/>
        </w:tabs>
        <w:spacing w:before="0"/>
      </w:pPr>
    </w:p>
    <w:p w:rsidR="007D4D20" w:rsidRDefault="007D4D20" w:rsidP="007E7A4E">
      <w:pPr>
        <w:pStyle w:val="Spistreci3"/>
        <w:shd w:val="clear" w:color="auto" w:fill="auto"/>
        <w:tabs>
          <w:tab w:val="right" w:leader="dot" w:pos="9626"/>
        </w:tabs>
        <w:spacing w:before="0"/>
      </w:pPr>
    </w:p>
    <w:p w:rsidR="007D4D20" w:rsidRDefault="007D4D20" w:rsidP="007E7A4E">
      <w:pPr>
        <w:pStyle w:val="Spistreci3"/>
        <w:shd w:val="clear" w:color="auto" w:fill="auto"/>
        <w:tabs>
          <w:tab w:val="right" w:leader="dot" w:pos="9626"/>
        </w:tabs>
        <w:spacing w:before="0"/>
      </w:pPr>
    </w:p>
    <w:p w:rsidR="007D4D20" w:rsidRDefault="007D4D20" w:rsidP="007E7A4E">
      <w:pPr>
        <w:pStyle w:val="Spistreci3"/>
        <w:shd w:val="clear" w:color="auto" w:fill="auto"/>
        <w:tabs>
          <w:tab w:val="right" w:leader="dot" w:pos="9626"/>
        </w:tabs>
        <w:spacing w:before="0"/>
      </w:pPr>
    </w:p>
    <w:p w:rsidR="007E7A4E" w:rsidRPr="00734A46" w:rsidRDefault="00CC5570" w:rsidP="00C35B3A">
      <w:pPr>
        <w:pStyle w:val="Spistreci3"/>
        <w:shd w:val="clear" w:color="auto" w:fill="auto"/>
        <w:tabs>
          <w:tab w:val="right" w:leader="dot" w:pos="9626"/>
        </w:tabs>
        <w:spacing w:before="0"/>
        <w:rPr>
          <w:b/>
        </w:rPr>
      </w:pPr>
      <w:r>
        <w:fldChar w:fldCharType="end"/>
      </w:r>
      <w:bookmarkStart w:id="3" w:name="bookmark2"/>
      <w:bookmarkStart w:id="4" w:name="bookmark3"/>
      <w:r w:rsidR="007E7A4E" w:rsidRPr="00734A46">
        <w:rPr>
          <w:b/>
        </w:rPr>
        <w:t>D-M-00.00.00 - WYMAGANIA OGÓLNE</w:t>
      </w:r>
      <w:bookmarkEnd w:id="3"/>
      <w:bookmarkEnd w:id="4"/>
    </w:p>
    <w:p w:rsidR="00734A46" w:rsidRPr="00734A46" w:rsidRDefault="00734A46" w:rsidP="00C35B3A">
      <w:pPr>
        <w:pStyle w:val="Spistreci3"/>
        <w:shd w:val="clear" w:color="auto" w:fill="auto"/>
        <w:tabs>
          <w:tab w:val="right" w:leader="dot" w:pos="9626"/>
        </w:tabs>
        <w:spacing w:before="0"/>
        <w:rPr>
          <w:b/>
        </w:rPr>
      </w:pPr>
    </w:p>
    <w:p w:rsidR="007E7A4E" w:rsidRPr="007713AC" w:rsidRDefault="007E7A4E" w:rsidP="007E7A4E">
      <w:pPr>
        <w:pStyle w:val="Teksttreci20"/>
        <w:numPr>
          <w:ilvl w:val="0"/>
          <w:numId w:val="1"/>
        </w:numPr>
        <w:shd w:val="clear" w:color="auto" w:fill="auto"/>
        <w:tabs>
          <w:tab w:val="left" w:pos="663"/>
        </w:tabs>
        <w:spacing w:before="0" w:after="64" w:line="200" w:lineRule="exact"/>
        <w:ind w:firstLine="0"/>
        <w:jc w:val="both"/>
        <w:rPr>
          <w:b/>
        </w:rPr>
      </w:pPr>
      <w:r w:rsidRPr="007713AC">
        <w:rPr>
          <w:b/>
        </w:rPr>
        <w:t>WSTĘP</w:t>
      </w:r>
    </w:p>
    <w:p w:rsidR="007E7A4E" w:rsidRPr="007713AC" w:rsidRDefault="007E7A4E" w:rsidP="007E7A4E">
      <w:pPr>
        <w:pStyle w:val="Teksttreci20"/>
        <w:numPr>
          <w:ilvl w:val="1"/>
          <w:numId w:val="1"/>
        </w:numPr>
        <w:shd w:val="clear" w:color="auto" w:fill="auto"/>
        <w:tabs>
          <w:tab w:val="left" w:pos="663"/>
        </w:tabs>
        <w:spacing w:before="0" w:after="44" w:line="200" w:lineRule="exact"/>
        <w:ind w:firstLine="0"/>
        <w:jc w:val="both"/>
        <w:rPr>
          <w:b/>
        </w:rPr>
      </w:pPr>
      <w:r w:rsidRPr="007713AC">
        <w:rPr>
          <w:b/>
        </w:rPr>
        <w:t>Przedmiot SST</w:t>
      </w:r>
    </w:p>
    <w:p w:rsidR="007E7A4E" w:rsidRDefault="007E7A4E" w:rsidP="007E7A4E">
      <w:pPr>
        <w:pStyle w:val="Teksttreci20"/>
        <w:shd w:val="clear" w:color="auto" w:fill="auto"/>
        <w:spacing w:before="0" w:after="0" w:line="226" w:lineRule="exact"/>
        <w:ind w:firstLine="0"/>
        <w:jc w:val="both"/>
      </w:pPr>
      <w:r>
        <w:t>Przedmiotem niniejszej szczegółowej specyfikacji technicznej (SST) są wymagania ogólne dotyczące wykonania i odbioru robót drogowych i mostowych.</w:t>
      </w:r>
    </w:p>
    <w:p w:rsidR="007E7A4E" w:rsidRPr="007713AC" w:rsidRDefault="007E7A4E" w:rsidP="007E7A4E">
      <w:pPr>
        <w:pStyle w:val="Teksttreci20"/>
        <w:numPr>
          <w:ilvl w:val="1"/>
          <w:numId w:val="1"/>
        </w:numPr>
        <w:shd w:val="clear" w:color="auto" w:fill="auto"/>
        <w:tabs>
          <w:tab w:val="left" w:pos="663"/>
        </w:tabs>
        <w:spacing w:before="0" w:after="40" w:line="200" w:lineRule="exact"/>
        <w:ind w:firstLine="0"/>
        <w:jc w:val="both"/>
        <w:rPr>
          <w:b/>
        </w:rPr>
      </w:pPr>
      <w:r w:rsidRPr="007713AC">
        <w:rPr>
          <w:b/>
        </w:rPr>
        <w:t>Zakres stosowania SST</w:t>
      </w:r>
    </w:p>
    <w:p w:rsidR="007E7A4E" w:rsidRDefault="007E7A4E" w:rsidP="007E7A4E">
      <w:pPr>
        <w:pStyle w:val="Teksttreci20"/>
        <w:shd w:val="clear" w:color="auto" w:fill="auto"/>
        <w:spacing w:before="0" w:after="0" w:line="230" w:lineRule="exact"/>
        <w:ind w:firstLine="0"/>
        <w:jc w:val="both"/>
      </w:pPr>
      <w:r>
        <w:t>Ogólna specyfikacja techniczna (OST) stanowi obowiązującą podstawę opracowania szczegółowej specyfikacji technicznej stosowanej jako dokument przetargowy i kontraktowy przy zlecaniu i realizacji robót na drogach krajowych.</w:t>
      </w:r>
    </w:p>
    <w:p w:rsidR="007E7A4E" w:rsidRDefault="007E7A4E" w:rsidP="007E7A4E">
      <w:pPr>
        <w:pStyle w:val="Teksttreci20"/>
        <w:shd w:val="clear" w:color="auto" w:fill="auto"/>
        <w:spacing w:before="0" w:after="0" w:line="230" w:lineRule="exact"/>
        <w:ind w:firstLine="0"/>
        <w:jc w:val="both"/>
      </w:pPr>
      <w:r>
        <w:t>Zaleca się wykorzystanie SST przy zlecaniu robót na drogach wojewódzkich, powiatowych i gminnych.</w:t>
      </w:r>
    </w:p>
    <w:p w:rsidR="007E7A4E" w:rsidRPr="007713AC" w:rsidRDefault="007E7A4E" w:rsidP="007E7A4E">
      <w:pPr>
        <w:pStyle w:val="Teksttreci20"/>
        <w:numPr>
          <w:ilvl w:val="1"/>
          <w:numId w:val="1"/>
        </w:numPr>
        <w:shd w:val="clear" w:color="auto" w:fill="auto"/>
        <w:tabs>
          <w:tab w:val="left" w:pos="663"/>
          <w:tab w:val="right" w:pos="2966"/>
        </w:tabs>
        <w:spacing w:before="0" w:after="44" w:line="200" w:lineRule="exact"/>
        <w:ind w:firstLine="0"/>
        <w:jc w:val="both"/>
        <w:rPr>
          <w:b/>
        </w:rPr>
      </w:pPr>
      <w:r w:rsidRPr="007713AC">
        <w:rPr>
          <w:b/>
        </w:rPr>
        <w:t>Zakres robót objętych</w:t>
      </w:r>
      <w:r w:rsidRPr="007713AC">
        <w:rPr>
          <w:b/>
        </w:rPr>
        <w:tab/>
        <w:t>SST</w:t>
      </w:r>
    </w:p>
    <w:p w:rsidR="007E7A4E" w:rsidRDefault="007E7A4E" w:rsidP="007E7A4E">
      <w:pPr>
        <w:pStyle w:val="Teksttreci20"/>
        <w:shd w:val="clear" w:color="auto" w:fill="auto"/>
        <w:spacing w:before="0" w:after="120" w:line="226" w:lineRule="exact"/>
        <w:ind w:firstLine="0"/>
        <w:jc w:val="both"/>
      </w:pPr>
      <w:r>
        <w:t>Ustalenia zawarte w niniejszej specyfikacji obejmują wymagania ogólne, wspólne dla robót objętych ogólnymi specyfikacjami technicznymi, wydanymi przez GDDP dla poszczególnych asortymentów robót drogowych i mostowych.</w:t>
      </w:r>
    </w:p>
    <w:p w:rsidR="007E7A4E" w:rsidRPr="007713AC" w:rsidRDefault="007E7A4E" w:rsidP="007E7A4E">
      <w:pPr>
        <w:pStyle w:val="Teksttreci20"/>
        <w:numPr>
          <w:ilvl w:val="1"/>
          <w:numId w:val="1"/>
        </w:numPr>
        <w:shd w:val="clear" w:color="auto" w:fill="auto"/>
        <w:tabs>
          <w:tab w:val="left" w:pos="663"/>
        </w:tabs>
        <w:spacing w:before="0" w:after="64" w:line="200" w:lineRule="exact"/>
        <w:ind w:firstLine="0"/>
        <w:jc w:val="both"/>
        <w:rPr>
          <w:b/>
        </w:rPr>
      </w:pPr>
      <w:r w:rsidRPr="007713AC">
        <w:rPr>
          <w:b/>
        </w:rPr>
        <w:t>Określenia podstawowe</w:t>
      </w:r>
    </w:p>
    <w:p w:rsidR="007E7A4E" w:rsidRDefault="007E7A4E" w:rsidP="007E7A4E">
      <w:pPr>
        <w:pStyle w:val="Teksttreci20"/>
        <w:shd w:val="clear" w:color="auto" w:fill="auto"/>
        <w:spacing w:before="0" w:after="40" w:line="200" w:lineRule="exact"/>
        <w:ind w:firstLine="0"/>
        <w:jc w:val="both"/>
      </w:pPr>
      <w:r>
        <w:t>Użyte w SST wymienione poniżej określenia należy rozumieć w każdym przypadku następująco:</w:t>
      </w:r>
    </w:p>
    <w:p w:rsidR="007E7A4E" w:rsidRDefault="007E7A4E" w:rsidP="007E7A4E">
      <w:pPr>
        <w:pStyle w:val="Teksttreci20"/>
        <w:numPr>
          <w:ilvl w:val="2"/>
          <w:numId w:val="1"/>
        </w:numPr>
        <w:shd w:val="clear" w:color="auto" w:fill="auto"/>
        <w:tabs>
          <w:tab w:val="left" w:pos="663"/>
        </w:tabs>
        <w:spacing w:before="0" w:after="0" w:line="230" w:lineRule="exact"/>
        <w:ind w:firstLine="0"/>
        <w:jc w:val="both"/>
      </w:pPr>
      <w:r>
        <w:t>Budowla drogowa - obiekt budowlany, niebędący budynkiem, stanowiący całość techniczno-użytkową (droga) albo jego część stanowiącą odrębny element konstrukcyjny lub technologiczny (obiekt mostowy, korpus ziemny, węzeł).</w:t>
      </w:r>
    </w:p>
    <w:p w:rsidR="007E7A4E" w:rsidRDefault="007E7A4E" w:rsidP="007E7A4E">
      <w:pPr>
        <w:pStyle w:val="Teksttreci20"/>
        <w:numPr>
          <w:ilvl w:val="2"/>
          <w:numId w:val="1"/>
        </w:numPr>
        <w:shd w:val="clear" w:color="auto" w:fill="auto"/>
        <w:tabs>
          <w:tab w:val="left" w:pos="663"/>
        </w:tabs>
        <w:spacing w:before="0" w:after="36" w:line="200" w:lineRule="exact"/>
        <w:ind w:firstLine="0"/>
        <w:jc w:val="both"/>
      </w:pPr>
      <w:r>
        <w:t>Chodnik - wyznaczony pas terenu przy jezdni lub odsunięty od jezdni, przeznaczony do ruchu pieszych.</w:t>
      </w:r>
    </w:p>
    <w:p w:rsidR="007E7A4E" w:rsidRDefault="007E7A4E" w:rsidP="007E7A4E">
      <w:pPr>
        <w:pStyle w:val="Teksttreci20"/>
        <w:numPr>
          <w:ilvl w:val="2"/>
          <w:numId w:val="1"/>
        </w:numPr>
        <w:shd w:val="clear" w:color="auto" w:fill="auto"/>
        <w:tabs>
          <w:tab w:val="left" w:pos="663"/>
        </w:tabs>
        <w:spacing w:before="0" w:after="0" w:line="235" w:lineRule="exact"/>
        <w:ind w:firstLine="0"/>
        <w:jc w:val="both"/>
      </w:pPr>
      <w:r>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7E7A4E" w:rsidRDefault="007E7A4E" w:rsidP="007E7A4E">
      <w:pPr>
        <w:pStyle w:val="Teksttreci20"/>
        <w:numPr>
          <w:ilvl w:val="2"/>
          <w:numId w:val="1"/>
        </w:numPr>
        <w:shd w:val="clear" w:color="auto" w:fill="auto"/>
        <w:tabs>
          <w:tab w:val="left" w:pos="663"/>
        </w:tabs>
        <w:spacing w:before="0" w:after="0" w:line="226" w:lineRule="exact"/>
        <w:ind w:firstLine="0"/>
        <w:jc w:val="both"/>
      </w:pPr>
      <w:r>
        <w:t>Droga - wydzielony pas terenu przeznaczony do ruchu lub postoju pojazdów oraz ruchu pieszych wraz z wszelkimi urządzeniami technicznymi związanymi z prowadzeniem i zabezpieczeniem ruchu.</w:t>
      </w:r>
    </w:p>
    <w:p w:rsidR="007E7A4E" w:rsidRDefault="007E7A4E" w:rsidP="007E7A4E">
      <w:pPr>
        <w:pStyle w:val="Teksttreci20"/>
        <w:numPr>
          <w:ilvl w:val="2"/>
          <w:numId w:val="1"/>
        </w:numPr>
        <w:shd w:val="clear" w:color="auto" w:fill="auto"/>
        <w:tabs>
          <w:tab w:val="left" w:pos="672"/>
        </w:tabs>
        <w:spacing w:before="0" w:after="0" w:line="230" w:lineRule="exact"/>
        <w:ind w:firstLine="0"/>
        <w:jc w:val="both"/>
      </w:pPr>
      <w:r>
        <w:t>Droga tymczasowa (montażowa) - droga specjalnie przygotowana, przeznaczona do ruchu pojazdów obsługujących zadanie budowlane na czas jego wykonania, przewidziana do usunięcia po jego zakończeniu.</w:t>
      </w:r>
    </w:p>
    <w:p w:rsidR="007E7A4E" w:rsidRDefault="007E7A4E" w:rsidP="007E7A4E">
      <w:pPr>
        <w:pStyle w:val="Teksttreci20"/>
        <w:numPr>
          <w:ilvl w:val="2"/>
          <w:numId w:val="1"/>
        </w:numPr>
        <w:shd w:val="clear" w:color="auto" w:fill="auto"/>
        <w:tabs>
          <w:tab w:val="left" w:pos="672"/>
        </w:tabs>
        <w:spacing w:before="0" w:after="0" w:line="230" w:lineRule="exact"/>
        <w:ind w:firstLine="0"/>
        <w:jc w:val="both"/>
      </w:pPr>
      <w:r>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E7A4E" w:rsidRDefault="007E7A4E" w:rsidP="007E7A4E">
      <w:pPr>
        <w:pStyle w:val="Teksttreci20"/>
        <w:numPr>
          <w:ilvl w:val="2"/>
          <w:numId w:val="1"/>
        </w:numPr>
        <w:shd w:val="clear" w:color="auto" w:fill="auto"/>
        <w:tabs>
          <w:tab w:val="left" w:pos="672"/>
        </w:tabs>
        <w:spacing w:before="0" w:after="0" w:line="230" w:lineRule="exact"/>
        <w:ind w:firstLine="0"/>
        <w:jc w:val="both"/>
      </w:pPr>
      <w:r>
        <w:t>Estakada - obiekt zbudowany nad przeszkodą terenową dla zapewnienia komunikacji drogowej i ruchu pieszego.</w:t>
      </w:r>
    </w:p>
    <w:p w:rsidR="007E7A4E" w:rsidRDefault="007E7A4E" w:rsidP="007E7A4E">
      <w:pPr>
        <w:pStyle w:val="Teksttreci20"/>
        <w:numPr>
          <w:ilvl w:val="2"/>
          <w:numId w:val="1"/>
        </w:numPr>
        <w:shd w:val="clear" w:color="auto" w:fill="auto"/>
        <w:tabs>
          <w:tab w:val="left" w:pos="672"/>
        </w:tabs>
        <w:spacing w:before="0" w:after="0" w:line="230" w:lineRule="exact"/>
        <w:ind w:firstLine="0"/>
        <w:jc w:val="both"/>
      </w:pPr>
      <w:r>
        <w:t>Inżynier/Kierownik projektu - osoba wymieniona w danych kontraktowych (wyznaczona przez Zamawiającego, o której wyznaczeniu poinformowany jest Wykonawca), odpowiedzialna za nadzorowanie robót i administrowanie kontraktem.</w:t>
      </w:r>
    </w:p>
    <w:p w:rsidR="007E7A4E" w:rsidRDefault="007E7A4E" w:rsidP="007E7A4E">
      <w:pPr>
        <w:pStyle w:val="Teksttreci20"/>
        <w:numPr>
          <w:ilvl w:val="2"/>
          <w:numId w:val="1"/>
        </w:numPr>
        <w:shd w:val="clear" w:color="auto" w:fill="auto"/>
        <w:tabs>
          <w:tab w:val="left" w:pos="672"/>
        </w:tabs>
        <w:spacing w:before="0" w:after="40" w:line="200" w:lineRule="exact"/>
        <w:ind w:firstLine="0"/>
        <w:jc w:val="both"/>
      </w:pPr>
      <w:r>
        <w:t>Jezdnia - część korony drogi przeznaczona do ruchu pojazdów.</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Kierownik budowy - osoba wyznaczona przez Wykonawcę, upoważniona do kierowania robotami i do występowania w jego imieniu w sprawach realizacji kontraktu.</w:t>
      </w:r>
    </w:p>
    <w:p w:rsidR="007E7A4E" w:rsidRDefault="007E7A4E" w:rsidP="007E7A4E">
      <w:pPr>
        <w:pStyle w:val="Teksttreci20"/>
        <w:numPr>
          <w:ilvl w:val="2"/>
          <w:numId w:val="1"/>
        </w:numPr>
        <w:shd w:val="clear" w:color="auto" w:fill="auto"/>
        <w:tabs>
          <w:tab w:val="left" w:pos="676"/>
        </w:tabs>
        <w:spacing w:before="0" w:after="0" w:line="226" w:lineRule="exact"/>
        <w:ind w:firstLine="0"/>
        <w:jc w:val="both"/>
      </w:pPr>
      <w:r>
        <w:t>Korona drogi - jezdnia (jezdnie) z poboczami lub chodnikami, zatokami, pasami awaryjnego postoju i pasami dzielącymi jezdnie.</w:t>
      </w:r>
    </w:p>
    <w:p w:rsidR="007E7A4E" w:rsidRDefault="007E7A4E" w:rsidP="007E7A4E">
      <w:pPr>
        <w:pStyle w:val="Teksttreci20"/>
        <w:numPr>
          <w:ilvl w:val="2"/>
          <w:numId w:val="1"/>
        </w:numPr>
        <w:shd w:val="clear" w:color="auto" w:fill="auto"/>
        <w:tabs>
          <w:tab w:val="left" w:pos="672"/>
        </w:tabs>
        <w:spacing w:before="0" w:after="40" w:line="200" w:lineRule="exact"/>
        <w:ind w:firstLine="0"/>
        <w:jc w:val="both"/>
      </w:pPr>
      <w:r>
        <w:t>Konstrukcja nawierzchni - układ warstw nawierzchni wraz ze sposobem ich połączenia.</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Konstrukcja nośna (przęsło lub przęsła obiektu mostowego) - część obiektu oparta na podporach mostowych, tworząca ustrój niosący dla przeniesienia ruchu pojazdów lub pieszych.</w:t>
      </w:r>
    </w:p>
    <w:p w:rsidR="007E7A4E" w:rsidRDefault="007E7A4E" w:rsidP="007E7A4E">
      <w:pPr>
        <w:pStyle w:val="Teksttreci20"/>
        <w:numPr>
          <w:ilvl w:val="2"/>
          <w:numId w:val="1"/>
        </w:numPr>
        <w:shd w:val="clear" w:color="auto" w:fill="auto"/>
        <w:tabs>
          <w:tab w:val="left" w:pos="672"/>
        </w:tabs>
        <w:spacing w:before="0" w:after="64" w:line="200" w:lineRule="exact"/>
        <w:ind w:firstLine="0"/>
        <w:jc w:val="both"/>
      </w:pPr>
      <w:r>
        <w:t>Korpus drogowy - nasyp lub ta część wykopu, która jest ograniczona koroną drogi i skarpami rowów.</w:t>
      </w:r>
    </w:p>
    <w:p w:rsidR="007E7A4E" w:rsidRDefault="007E7A4E" w:rsidP="007E7A4E">
      <w:pPr>
        <w:pStyle w:val="Teksttreci20"/>
        <w:numPr>
          <w:ilvl w:val="2"/>
          <w:numId w:val="1"/>
        </w:numPr>
        <w:shd w:val="clear" w:color="auto" w:fill="auto"/>
        <w:tabs>
          <w:tab w:val="left" w:pos="672"/>
        </w:tabs>
        <w:spacing w:before="0" w:after="40" w:line="200" w:lineRule="exact"/>
        <w:ind w:firstLine="0"/>
        <w:jc w:val="both"/>
      </w:pPr>
      <w:r>
        <w:t>Koryto - element uformowany w korpusie drogowym w celu ułożenia w nim konstrukcji nawierzchni.</w:t>
      </w:r>
    </w:p>
    <w:p w:rsidR="007E7A4E" w:rsidRDefault="007E7A4E" w:rsidP="007E7A4E">
      <w:pPr>
        <w:pStyle w:val="Teksttreci20"/>
        <w:numPr>
          <w:ilvl w:val="2"/>
          <w:numId w:val="1"/>
        </w:numPr>
        <w:shd w:val="clear" w:color="auto" w:fill="auto"/>
        <w:tabs>
          <w:tab w:val="left" w:pos="676"/>
        </w:tabs>
        <w:spacing w:before="0" w:after="0" w:line="230" w:lineRule="exact"/>
        <w:ind w:firstLine="0"/>
        <w:jc w:val="both"/>
      </w:pPr>
      <w:r>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Laboratorium - drogowe lub inne laboratorium badawcze, zaakceptowane przez Zamawiającego, niezbędne do przeprowadzenia wszelkich badań i prób związanych z oceną jakości materiałów oraz robót.</w:t>
      </w:r>
    </w:p>
    <w:p w:rsidR="007E7A4E" w:rsidRDefault="007E7A4E" w:rsidP="007E7A4E">
      <w:pPr>
        <w:pStyle w:val="Teksttreci20"/>
        <w:numPr>
          <w:ilvl w:val="2"/>
          <w:numId w:val="1"/>
        </w:numPr>
        <w:shd w:val="clear" w:color="auto" w:fill="auto"/>
        <w:tabs>
          <w:tab w:val="left" w:pos="672"/>
        </w:tabs>
        <w:spacing w:before="0" w:after="0" w:line="230" w:lineRule="exact"/>
        <w:ind w:firstLine="0"/>
        <w:jc w:val="both"/>
      </w:pPr>
      <w:r>
        <w:t>Materiały - wszelkie tworzywa niezbędne do wykonania robót, zgodne z dokumentacją projektową i specyfikacjami technicznymi, zaakceptowane przez Inżyniera/ Kierownika projektu.</w:t>
      </w:r>
    </w:p>
    <w:p w:rsidR="007E7A4E" w:rsidRDefault="007E7A4E" w:rsidP="007E7A4E">
      <w:pPr>
        <w:pStyle w:val="Teksttreci20"/>
        <w:numPr>
          <w:ilvl w:val="2"/>
          <w:numId w:val="1"/>
        </w:numPr>
        <w:shd w:val="clear" w:color="auto" w:fill="auto"/>
        <w:tabs>
          <w:tab w:val="left" w:pos="672"/>
        </w:tabs>
        <w:spacing w:before="0" w:after="40" w:line="200" w:lineRule="exact"/>
        <w:ind w:firstLine="0"/>
        <w:jc w:val="both"/>
      </w:pPr>
      <w:r>
        <w:t>Most - obiekt zbudowany nad przeszkodą wodną dla zapewnienia komunikacji drogowej i ruchu pieszego.</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Nawierzchnia - warstwa lub zespół warstw służących do przejmowania i rozkładania obciążeń od ruchu na podłoże gruntowe i zapewniających dogodne warunki dla ruchu.</w:t>
      </w:r>
    </w:p>
    <w:p w:rsidR="007E7A4E" w:rsidRDefault="007E7A4E" w:rsidP="007E7A4E">
      <w:pPr>
        <w:pStyle w:val="Teksttreci20"/>
        <w:numPr>
          <w:ilvl w:val="0"/>
          <w:numId w:val="2"/>
        </w:numPr>
        <w:shd w:val="clear" w:color="auto" w:fill="auto"/>
        <w:tabs>
          <w:tab w:val="left" w:pos="335"/>
        </w:tabs>
        <w:spacing w:before="0" w:after="0" w:line="230" w:lineRule="exact"/>
        <w:ind w:left="380" w:hanging="380"/>
        <w:jc w:val="both"/>
      </w:pPr>
      <w:r>
        <w:t>Warstwa ścieralna - górna warstwa nawierzchni poddana bezpośrednio oddziaływaniu ruchu i czynników atmosferycznych.</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 xml:space="preserve">Warstwa wiążąca - warstwa znajdująca się między warstwą ścieralną a podbudową, zapewniająca lepsze rozłożenie </w:t>
      </w:r>
      <w:proofErr w:type="spellStart"/>
      <w:r>
        <w:lastRenderedPageBreak/>
        <w:t>naprężeń</w:t>
      </w:r>
      <w:proofErr w:type="spellEnd"/>
      <w:r>
        <w:t xml:space="preserve"> w nawierzchni i przekazywanie ich na podbudowę.</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Warstwa wyrównawcza - warstwa służąca do wyrównania nierówności podbudowy lub profilu istniejącej nawierzchni.</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Podbudowa - dolna część nawierzchni służąca do przenoszenia obciążeń od ruchu na podłoże. Podbudowa może składać się z podbudowy zasadniczej i podbudowy pomocniczej.</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Podbudowa zasadnicza - górna część podbudowy spełniająca funkcje nośne w konstrukcji nawierzchni. Może ona składać się z jednej lub dwóch warstw.</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 xml:space="preserve">Warstwa </w:t>
      </w:r>
      <w:proofErr w:type="spellStart"/>
      <w:r>
        <w:t>mrozoochronna</w:t>
      </w:r>
      <w:proofErr w:type="spellEnd"/>
      <w:r>
        <w:t xml:space="preserve"> - warstwa, której głównym zadaniem jest ochrona nawierzchni przed skutkami działania mrozu.</w:t>
      </w:r>
    </w:p>
    <w:p w:rsidR="007E7A4E" w:rsidRDefault="007E7A4E" w:rsidP="007E7A4E">
      <w:pPr>
        <w:pStyle w:val="Teksttreci20"/>
        <w:numPr>
          <w:ilvl w:val="0"/>
          <w:numId w:val="2"/>
        </w:numPr>
        <w:shd w:val="clear" w:color="auto" w:fill="auto"/>
        <w:tabs>
          <w:tab w:val="left" w:pos="335"/>
        </w:tabs>
        <w:spacing w:before="0" w:after="0" w:line="226" w:lineRule="exact"/>
        <w:ind w:left="380" w:hanging="380"/>
        <w:jc w:val="both"/>
      </w:pPr>
      <w:r>
        <w:t>Warstwa odcinająca - warstwa stosowana w celu uniemożliwienia przenikania cząstek drobnych gruntu do warstwy nawierzchni leżącej powyżej.</w:t>
      </w:r>
    </w:p>
    <w:p w:rsidR="007E7A4E" w:rsidRDefault="007E7A4E" w:rsidP="007E7A4E">
      <w:pPr>
        <w:pStyle w:val="Teksttreci20"/>
        <w:numPr>
          <w:ilvl w:val="0"/>
          <w:numId w:val="2"/>
        </w:numPr>
        <w:shd w:val="clear" w:color="auto" w:fill="auto"/>
        <w:tabs>
          <w:tab w:val="left" w:pos="335"/>
        </w:tabs>
        <w:spacing w:before="0" w:after="0" w:line="226" w:lineRule="exact"/>
        <w:ind w:firstLine="0"/>
        <w:jc w:val="both"/>
      </w:pPr>
      <w:r>
        <w:t>Warstwa odsączająca - warstwa służąca do odprowadzenia wody przedostającej się do nawierzchni.</w:t>
      </w:r>
    </w:p>
    <w:p w:rsidR="007E7A4E" w:rsidRDefault="007E7A4E" w:rsidP="007E7A4E">
      <w:pPr>
        <w:pStyle w:val="Teksttreci20"/>
        <w:numPr>
          <w:ilvl w:val="2"/>
          <w:numId w:val="1"/>
        </w:numPr>
        <w:shd w:val="clear" w:color="auto" w:fill="auto"/>
        <w:tabs>
          <w:tab w:val="left" w:pos="676"/>
        </w:tabs>
        <w:spacing w:before="0" w:after="0" w:line="230" w:lineRule="exact"/>
        <w:ind w:firstLine="0"/>
        <w:jc w:val="both"/>
      </w:pPr>
      <w:r>
        <w:t>Niweleta - wysokościowe i geometryczne rozwinięcie na płaszczyźnie pionowego przekroju w osi drogi lub obiektu mostowego.</w:t>
      </w:r>
    </w:p>
    <w:p w:rsidR="007E7A4E" w:rsidRDefault="007E7A4E" w:rsidP="007E7A4E">
      <w:pPr>
        <w:pStyle w:val="Teksttreci20"/>
        <w:numPr>
          <w:ilvl w:val="2"/>
          <w:numId w:val="1"/>
        </w:numPr>
        <w:shd w:val="clear" w:color="auto" w:fill="auto"/>
        <w:tabs>
          <w:tab w:val="left" w:pos="672"/>
        </w:tabs>
        <w:spacing w:before="0" w:after="40" w:line="200" w:lineRule="exact"/>
        <w:ind w:firstLine="0"/>
        <w:jc w:val="both"/>
      </w:pPr>
      <w:r>
        <w:t>Obiekt mostowy - most, wiadukt, estakada, tunel, kładka dla pieszych i przepust.</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Objazd tymczasowy - droga specjalnie przygotowana i odpowiednio utrzymana do przeprowadzenia ruchu publicznego na okres budowy.</w:t>
      </w:r>
    </w:p>
    <w:p w:rsidR="007E7A4E" w:rsidRDefault="007E7A4E" w:rsidP="007E7A4E">
      <w:pPr>
        <w:pStyle w:val="Teksttreci20"/>
        <w:numPr>
          <w:ilvl w:val="2"/>
          <w:numId w:val="1"/>
        </w:numPr>
        <w:shd w:val="clear" w:color="auto" w:fill="auto"/>
        <w:tabs>
          <w:tab w:val="left" w:pos="680"/>
        </w:tabs>
        <w:spacing w:before="0" w:after="0" w:line="230" w:lineRule="exact"/>
        <w:ind w:firstLine="0"/>
        <w:jc w:val="both"/>
      </w:pPr>
      <w:r>
        <w:t>Odpowiednia (bliska) zgodność - zgodność wykonywanych robót z dopuszczonymi tolerancjami, a jeśli przedział tolerancji nie został określony - z przeciętnymi tolerancjami, przyjmowanymi zwyczajowo dla danego rodzaju robót budowlanych.</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E7A4E" w:rsidRDefault="007E7A4E" w:rsidP="007E7A4E">
      <w:pPr>
        <w:pStyle w:val="Teksttreci20"/>
        <w:numPr>
          <w:ilvl w:val="2"/>
          <w:numId w:val="1"/>
        </w:numPr>
        <w:shd w:val="clear" w:color="auto" w:fill="auto"/>
        <w:tabs>
          <w:tab w:val="left" w:pos="675"/>
        </w:tabs>
        <w:spacing w:before="0" w:after="0" w:line="226" w:lineRule="exact"/>
        <w:ind w:firstLine="0"/>
        <w:jc w:val="both"/>
      </w:pPr>
      <w:r>
        <w:t>Pobocze - część korony drogi przeznaczona do chwilowego postoju pojazdów, umieszczenia urządzeń organizacji i bezpieczeństwa ruchu oraz do ruchu pieszych, służąca jednocześnie do bocznego oparcia konstrukcji nawierzchni.</w:t>
      </w:r>
    </w:p>
    <w:p w:rsidR="007E7A4E" w:rsidRDefault="007E7A4E" w:rsidP="007E7A4E">
      <w:pPr>
        <w:pStyle w:val="Teksttreci20"/>
        <w:numPr>
          <w:ilvl w:val="2"/>
          <w:numId w:val="1"/>
        </w:numPr>
        <w:shd w:val="clear" w:color="auto" w:fill="auto"/>
        <w:tabs>
          <w:tab w:val="left" w:pos="675"/>
        </w:tabs>
        <w:spacing w:before="0" w:after="40" w:line="200" w:lineRule="exact"/>
        <w:ind w:firstLine="0"/>
        <w:jc w:val="both"/>
      </w:pPr>
      <w:r>
        <w:t>Podłoże nawierzchni - grunt rodzimy lub nasypowy, leżący pod nawierzchnią do głębokości przemarzania.</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Podłoże ulepszone nawierzchni - górna warstwa podłoża, leżąca bezpośrednio pod nawierzchnią, ulepszona w celu umożliwienia przejęcia ruchu budowlanego i właściwego wykonania nawierzchni.</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Polecenie Inżyniera/Kierownika projektu - wszelkie polecenia przekazane Wykonawcy przez Inżyniera/Kierownika projektu, w formie pisemnej, dotyczące sposobu realizacji robót lub innych spraw związanych z prowadzeniem budowy.</w:t>
      </w:r>
    </w:p>
    <w:p w:rsidR="007E7A4E" w:rsidRDefault="007E7A4E" w:rsidP="007E7A4E">
      <w:pPr>
        <w:pStyle w:val="Teksttreci20"/>
        <w:numPr>
          <w:ilvl w:val="2"/>
          <w:numId w:val="1"/>
        </w:numPr>
        <w:shd w:val="clear" w:color="auto" w:fill="auto"/>
        <w:tabs>
          <w:tab w:val="left" w:pos="675"/>
        </w:tabs>
        <w:spacing w:before="0" w:after="40" w:line="200" w:lineRule="exact"/>
        <w:ind w:firstLine="0"/>
        <w:jc w:val="both"/>
      </w:pPr>
      <w:r>
        <w:t>Projektant - uprawniona osoba prawna lub fizyczna będąca autorem dokumentacji projektowej.</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Przedsięwzięcie budowlane - kompleksowa realizacja nowego połączenia drogowego lub całkowita modernizacja/przebudowa (zmiana parametrów geometrycznych trasy w planie i przekroju podłużnym) istniejącego połączenia.</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Przepust - budowla o przekroju poprzecznym zamkniętym, przeznaczona do przeprowadzenia cieku, szlaku wędrówek zwierząt dziko żyjących lub urządzeń technicznych przez korpus drogowy.</w:t>
      </w:r>
    </w:p>
    <w:p w:rsidR="007E7A4E" w:rsidRDefault="007E7A4E" w:rsidP="007E7A4E">
      <w:pPr>
        <w:pStyle w:val="Teksttreci20"/>
        <w:numPr>
          <w:ilvl w:val="2"/>
          <w:numId w:val="1"/>
        </w:numPr>
        <w:shd w:val="clear" w:color="auto" w:fill="auto"/>
        <w:tabs>
          <w:tab w:val="left" w:pos="682"/>
        </w:tabs>
        <w:spacing w:before="0" w:after="0" w:line="230" w:lineRule="exact"/>
        <w:ind w:firstLine="0"/>
        <w:jc w:val="both"/>
      </w:pPr>
      <w:r>
        <w:t>Przeszkoda naturalna - element środowiska naturalnego, stanowiący utrudnienie w realizacji zadania budowlanego, na przykład dolina, bagno, rzeka, szlak wędrówek dzikich zwierząt itp.</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Przeszkoda sztuczna - dzieło ludzkie, stanowiące utrudnienie w realizacji zadania budowlanego, na przykład droga, kolej, rurociąg, kanał, ciąg pieszy lub rowerowy itp.</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Przetargowa dokumentacja projektowa - część dokumentacji projektowej, która wskazuje lokalizację, charakterystykę i wymiary obiektu będącego przedmiotem robót.</w:t>
      </w:r>
    </w:p>
    <w:p w:rsidR="007E7A4E" w:rsidRDefault="007E7A4E" w:rsidP="007E7A4E">
      <w:pPr>
        <w:pStyle w:val="Teksttreci20"/>
        <w:numPr>
          <w:ilvl w:val="2"/>
          <w:numId w:val="1"/>
        </w:numPr>
        <w:shd w:val="clear" w:color="auto" w:fill="auto"/>
        <w:tabs>
          <w:tab w:val="left" w:pos="678"/>
        </w:tabs>
        <w:spacing w:before="0" w:after="0" w:line="226" w:lineRule="exact"/>
        <w:ind w:firstLine="0"/>
        <w:jc w:val="both"/>
      </w:pPr>
      <w:r>
        <w:t>Przyczółek - skrajna podpora obiektu mostowego. Może składać się z pełnej ściany, słupów lub innych form konstrukcyjnych, np. skrzyń, komór.</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Rekultywacja - roboty mające na celu uporządkowanie i przywrócenie pierwotnych funkcji terenom naruszonym w czasie realizacji zadania budowlanego.</w:t>
      </w:r>
    </w:p>
    <w:p w:rsidR="007E7A4E" w:rsidRDefault="007E7A4E" w:rsidP="007E7A4E">
      <w:pPr>
        <w:pStyle w:val="Teksttreci20"/>
        <w:numPr>
          <w:ilvl w:val="2"/>
          <w:numId w:val="1"/>
        </w:numPr>
        <w:shd w:val="clear" w:color="auto" w:fill="auto"/>
        <w:tabs>
          <w:tab w:val="left" w:pos="675"/>
        </w:tabs>
        <w:spacing w:before="0" w:after="40" w:line="200" w:lineRule="exact"/>
        <w:ind w:firstLine="0"/>
        <w:jc w:val="both"/>
      </w:pPr>
      <w:r>
        <w:t>Rozpiętość teoretyczna - odległość między punktami podparcia (łożyskami), przęsła mostowego.</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t>Szerokość całkowita obiektu (mostu / wiaduktu) - odległość między zewnętrznymi krawędziami konstrukcji obiektu, mierzona w linii prostopadłej do osi podłużnej, obejmuje całkowitą szerokość konstrukcyjną ustroju niosącego.</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Ślepy kosztorys - wykaz robót z podaniem ich ilości (przedmiarem) w kolejności technologicznej ich wykonania.</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Teren budowy - teren udostępniony przez Zamawiającego dla wykonania na nim robót oraz inne miejsca wymienione w kontrakcie jako tworzące część terenu budowy.</w:t>
      </w:r>
    </w:p>
    <w:p w:rsidR="007E7A4E" w:rsidRDefault="007E7A4E" w:rsidP="007E7A4E">
      <w:pPr>
        <w:pStyle w:val="Teksttreci20"/>
        <w:numPr>
          <w:ilvl w:val="2"/>
          <w:numId w:val="1"/>
        </w:numPr>
        <w:shd w:val="clear" w:color="auto" w:fill="auto"/>
        <w:tabs>
          <w:tab w:val="left" w:pos="675"/>
        </w:tabs>
        <w:spacing w:before="0" w:after="40" w:line="200" w:lineRule="exact"/>
        <w:ind w:firstLine="0"/>
        <w:jc w:val="both"/>
      </w:pPr>
      <w:r>
        <w:t>Tunel - obiekt zagłębiony poniżej poziomu terenu dla zapewnienia komunikacji drogowej i ruchu pieszego.</w:t>
      </w:r>
    </w:p>
    <w:p w:rsidR="007E7A4E" w:rsidRDefault="007E7A4E" w:rsidP="007E7A4E">
      <w:pPr>
        <w:pStyle w:val="Teksttreci20"/>
        <w:numPr>
          <w:ilvl w:val="2"/>
          <w:numId w:val="1"/>
        </w:numPr>
        <w:shd w:val="clear" w:color="auto" w:fill="auto"/>
        <w:tabs>
          <w:tab w:val="left" w:pos="675"/>
        </w:tabs>
        <w:spacing w:before="0" w:after="0" w:line="230" w:lineRule="exact"/>
        <w:ind w:firstLine="0"/>
        <w:jc w:val="both"/>
      </w:pPr>
      <w:r>
        <w:lastRenderedPageBreak/>
        <w:t>Wiadukt - obiekt zbudowany nad linią kolejową lub inną drogą dla bezkolizyjnego zapewnienia komunikacji drogowej i ruchu pieszego.</w:t>
      </w:r>
    </w:p>
    <w:p w:rsidR="007E7A4E" w:rsidRDefault="007E7A4E" w:rsidP="007E7A4E">
      <w:pPr>
        <w:pStyle w:val="Teksttreci20"/>
        <w:numPr>
          <w:ilvl w:val="2"/>
          <w:numId w:val="1"/>
        </w:numPr>
        <w:shd w:val="clear" w:color="auto" w:fill="auto"/>
        <w:tabs>
          <w:tab w:val="left" w:pos="678"/>
        </w:tabs>
        <w:spacing w:before="0" w:after="0" w:line="230" w:lineRule="exact"/>
        <w:ind w:firstLine="0"/>
        <w:jc w:val="both"/>
      </w:pPr>
      <w:r>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E7A4E" w:rsidRDefault="007E7A4E" w:rsidP="007E7A4E">
      <w:pPr>
        <w:pStyle w:val="Teksttreci20"/>
        <w:shd w:val="clear" w:color="auto" w:fill="auto"/>
        <w:tabs>
          <w:tab w:val="left" w:pos="678"/>
        </w:tabs>
        <w:spacing w:before="0" w:after="0" w:line="230" w:lineRule="exact"/>
        <w:ind w:firstLine="0"/>
        <w:jc w:val="both"/>
      </w:pPr>
    </w:p>
    <w:p w:rsidR="007E7A4E" w:rsidRPr="007713AC" w:rsidRDefault="007E7A4E" w:rsidP="007E7A4E">
      <w:pPr>
        <w:pStyle w:val="Teksttreci20"/>
        <w:numPr>
          <w:ilvl w:val="1"/>
          <w:numId w:val="1"/>
        </w:numPr>
        <w:shd w:val="clear" w:color="auto" w:fill="auto"/>
        <w:tabs>
          <w:tab w:val="left" w:pos="675"/>
        </w:tabs>
        <w:spacing w:before="0" w:after="40" w:line="200" w:lineRule="exact"/>
        <w:ind w:firstLine="0"/>
        <w:jc w:val="both"/>
        <w:rPr>
          <w:b/>
        </w:rPr>
      </w:pPr>
      <w:r w:rsidRPr="007713AC">
        <w:rPr>
          <w:b/>
        </w:rPr>
        <w:t>Ogólne wymagania dotyczące robót</w:t>
      </w:r>
    </w:p>
    <w:p w:rsidR="007E7A4E" w:rsidRDefault="007E7A4E" w:rsidP="007E7A4E">
      <w:pPr>
        <w:pStyle w:val="Teksttreci20"/>
        <w:shd w:val="clear" w:color="auto" w:fill="auto"/>
        <w:spacing w:before="0" w:after="0" w:line="230" w:lineRule="exact"/>
        <w:ind w:firstLine="0"/>
        <w:jc w:val="both"/>
      </w:pPr>
      <w:r>
        <w:t>Wykonawca jest odpowiedzialny za jakość wykonanych robót, bezpieczeństwo wszelkich czynności na terenie budowy, metody użyte przy budowie oraz za ich zgodność z dokumentacją projektową, SST i poleceniami Inżyniera/Kierownika projektu.</w:t>
      </w:r>
    </w:p>
    <w:p w:rsidR="00423503" w:rsidRDefault="00423503" w:rsidP="007E7A4E">
      <w:pPr>
        <w:pStyle w:val="Teksttreci20"/>
        <w:shd w:val="clear" w:color="auto" w:fill="auto"/>
        <w:spacing w:before="0" w:after="0" w:line="230" w:lineRule="exact"/>
        <w:ind w:firstLine="0"/>
        <w:jc w:val="both"/>
      </w:pPr>
    </w:p>
    <w:p w:rsidR="007E7A4E" w:rsidRPr="007713AC" w:rsidRDefault="007E7A4E" w:rsidP="007E7A4E">
      <w:pPr>
        <w:pStyle w:val="Teksttreci20"/>
        <w:numPr>
          <w:ilvl w:val="1"/>
          <w:numId w:val="1"/>
        </w:numPr>
        <w:shd w:val="clear" w:color="auto" w:fill="auto"/>
        <w:tabs>
          <w:tab w:val="left" w:pos="675"/>
        </w:tabs>
        <w:spacing w:before="0" w:after="44" w:line="200" w:lineRule="exact"/>
        <w:ind w:firstLine="0"/>
        <w:jc w:val="both"/>
        <w:rPr>
          <w:b/>
        </w:rPr>
      </w:pPr>
      <w:r w:rsidRPr="007713AC">
        <w:rPr>
          <w:b/>
        </w:rPr>
        <w:t>Przekazanie terenu budowy</w:t>
      </w:r>
    </w:p>
    <w:p w:rsidR="007E7A4E" w:rsidRDefault="007E7A4E" w:rsidP="007E7A4E">
      <w:pPr>
        <w:pStyle w:val="Teksttreci20"/>
        <w:shd w:val="clear" w:color="auto" w:fill="auto"/>
        <w:spacing w:before="0" w:after="0" w:line="226" w:lineRule="exact"/>
        <w:ind w:firstLine="0"/>
        <w:jc w:val="both"/>
      </w:pPr>
      <w: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7E7A4E" w:rsidRDefault="007E7A4E" w:rsidP="007E7A4E">
      <w:pPr>
        <w:pStyle w:val="Teksttreci20"/>
        <w:shd w:val="clear" w:color="auto" w:fill="auto"/>
        <w:spacing w:before="0" w:after="0" w:line="226" w:lineRule="exact"/>
        <w:ind w:firstLine="0"/>
        <w:jc w:val="both"/>
      </w:pPr>
      <w:r>
        <w:t>Na Wykonawcy spoczywa odpowiedzialność za ochronę przekazanych mu punktów pomiarowych do chwili odbioru ostatecznego robót. Uszkodzone lub zniszczone znaki geodezyjne Wykonawca odtworzy i utrwali na własny koszt.</w:t>
      </w:r>
    </w:p>
    <w:p w:rsidR="00423503" w:rsidRDefault="00423503" w:rsidP="007E7A4E">
      <w:pPr>
        <w:pStyle w:val="Teksttreci20"/>
        <w:shd w:val="clear" w:color="auto" w:fill="auto"/>
        <w:spacing w:before="0" w:after="0" w:line="226" w:lineRule="exact"/>
        <w:ind w:firstLine="0"/>
        <w:jc w:val="both"/>
      </w:pPr>
    </w:p>
    <w:p w:rsidR="007E7A4E" w:rsidRPr="007713AC" w:rsidRDefault="007E7A4E" w:rsidP="007E7A4E">
      <w:pPr>
        <w:pStyle w:val="Teksttreci20"/>
        <w:numPr>
          <w:ilvl w:val="1"/>
          <w:numId w:val="1"/>
        </w:numPr>
        <w:shd w:val="clear" w:color="auto" w:fill="auto"/>
        <w:tabs>
          <w:tab w:val="left" w:pos="664"/>
        </w:tabs>
        <w:spacing w:before="0" w:after="36" w:line="200" w:lineRule="exact"/>
        <w:ind w:firstLine="0"/>
        <w:jc w:val="both"/>
        <w:rPr>
          <w:b/>
        </w:rPr>
      </w:pPr>
      <w:r w:rsidRPr="007713AC">
        <w:rPr>
          <w:b/>
        </w:rPr>
        <w:t>Dokumentacja projektowa</w:t>
      </w:r>
    </w:p>
    <w:p w:rsidR="007E7A4E" w:rsidRDefault="007E7A4E" w:rsidP="007E7A4E">
      <w:pPr>
        <w:pStyle w:val="Teksttreci20"/>
        <w:shd w:val="clear" w:color="auto" w:fill="auto"/>
        <w:spacing w:before="0" w:after="0" w:line="235" w:lineRule="exact"/>
        <w:ind w:firstLine="0"/>
        <w:jc w:val="both"/>
      </w:pPr>
      <w:r>
        <w:t>Dokumentacja projektowa będzie zawierać rysunki, obliczenia i dokumenty, zgodne z wykazem podanym w szczegółowych warunkach umowy, uwzględniającym podział na dokumentację projektową:</w:t>
      </w:r>
    </w:p>
    <w:p w:rsidR="007E7A4E" w:rsidRDefault="007E7A4E" w:rsidP="007E7A4E">
      <w:pPr>
        <w:pStyle w:val="Teksttreci20"/>
        <w:numPr>
          <w:ilvl w:val="0"/>
          <w:numId w:val="3"/>
        </w:numPr>
        <w:shd w:val="clear" w:color="auto" w:fill="auto"/>
        <w:tabs>
          <w:tab w:val="left" w:pos="332"/>
        </w:tabs>
        <w:spacing w:before="0" w:after="0" w:line="235" w:lineRule="exact"/>
        <w:ind w:left="380" w:hanging="380"/>
      </w:pPr>
      <w:r>
        <w:t>Zamawiającego; wykaz pozycji, które stanowią przetargową dokumentację projektową oraz projektową dokumentację wykonawczą (techniczną) i zostaną przekazane Wykonawcy,</w:t>
      </w:r>
    </w:p>
    <w:p w:rsidR="007E7A4E" w:rsidRDefault="007E7A4E" w:rsidP="007E7A4E">
      <w:pPr>
        <w:pStyle w:val="Teksttreci20"/>
        <w:numPr>
          <w:ilvl w:val="0"/>
          <w:numId w:val="3"/>
        </w:numPr>
        <w:shd w:val="clear" w:color="auto" w:fill="auto"/>
        <w:tabs>
          <w:tab w:val="left" w:pos="332"/>
        </w:tabs>
        <w:spacing w:before="0" w:after="0" w:line="235" w:lineRule="exact"/>
        <w:ind w:left="380" w:hanging="380"/>
      </w:pPr>
      <w:r>
        <w:t>Wykonawcy; wykaz zawierający spis dokumentacji projektowej, którą Wykonawca opracuje w ramach ceny kontraktowej.</w:t>
      </w:r>
    </w:p>
    <w:p w:rsidR="00423503" w:rsidRDefault="00423503" w:rsidP="00423503">
      <w:pPr>
        <w:pStyle w:val="Teksttreci20"/>
        <w:shd w:val="clear" w:color="auto" w:fill="auto"/>
        <w:tabs>
          <w:tab w:val="left" w:pos="332"/>
        </w:tabs>
        <w:spacing w:before="0" w:after="0" w:line="235" w:lineRule="exact"/>
        <w:ind w:left="380" w:firstLine="0"/>
      </w:pPr>
    </w:p>
    <w:p w:rsidR="007E7A4E" w:rsidRPr="00492C3C" w:rsidRDefault="007E7A4E" w:rsidP="007E7A4E">
      <w:pPr>
        <w:pStyle w:val="Teksttreci20"/>
        <w:numPr>
          <w:ilvl w:val="0"/>
          <w:numId w:val="4"/>
        </w:numPr>
        <w:shd w:val="clear" w:color="auto" w:fill="auto"/>
        <w:tabs>
          <w:tab w:val="left" w:pos="664"/>
        </w:tabs>
        <w:spacing w:before="0" w:after="44" w:line="200" w:lineRule="exact"/>
        <w:ind w:firstLine="0"/>
        <w:jc w:val="both"/>
        <w:rPr>
          <w:b/>
        </w:rPr>
      </w:pPr>
      <w:r w:rsidRPr="00492C3C">
        <w:rPr>
          <w:b/>
        </w:rPr>
        <w:t>Zgodność robót z dokumentacją projektową i SST</w:t>
      </w:r>
    </w:p>
    <w:p w:rsidR="007E7A4E" w:rsidRDefault="007E7A4E" w:rsidP="007E7A4E">
      <w:pPr>
        <w:pStyle w:val="Teksttreci20"/>
        <w:shd w:val="clear" w:color="auto" w:fill="auto"/>
        <w:spacing w:before="0" w:after="0" w:line="226" w:lineRule="exact"/>
        <w:ind w:firstLine="0"/>
        <w:jc w:val="both"/>
      </w:pPr>
      <w: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7E7A4E" w:rsidRDefault="007E7A4E" w:rsidP="007E7A4E">
      <w:pPr>
        <w:pStyle w:val="Teksttreci20"/>
        <w:shd w:val="clear" w:color="auto" w:fill="auto"/>
        <w:spacing w:before="0" w:after="0" w:line="226" w:lineRule="exact"/>
        <w:ind w:firstLine="0"/>
        <w:jc w:val="both"/>
      </w:pPr>
      <w:r>
        <w:t>W przypadku rozbieżności w ustaleniach poszczególnych dokumentów obowiązuje kolejność ich ważności wymieniona w „Kontraktowych warunkach ogólnych” („Ogólnych warunkach umowy”).</w:t>
      </w:r>
    </w:p>
    <w:p w:rsidR="007E7A4E" w:rsidRDefault="007E7A4E" w:rsidP="007E7A4E">
      <w:pPr>
        <w:pStyle w:val="Teksttreci20"/>
        <w:shd w:val="clear" w:color="auto" w:fill="auto"/>
        <w:spacing w:before="0" w:after="0" w:line="226" w:lineRule="exact"/>
        <w:ind w:firstLine="0"/>
        <w:jc w:val="both"/>
      </w:pPr>
      <w:r>
        <w:t>Wykonawca nie może wykorzystywać błędów lub pominięcia w dokumentach kontraktowych, a o ich wykryciu winien natychmiast powiadomić Inżyniera/Kierownika projektu, który podejmie decyzję o wprowadzeniu odpowiednich zmian i poprawek.</w:t>
      </w:r>
    </w:p>
    <w:p w:rsidR="007E7A4E" w:rsidRDefault="007E7A4E" w:rsidP="007E7A4E">
      <w:pPr>
        <w:pStyle w:val="Teksttreci20"/>
        <w:shd w:val="clear" w:color="auto" w:fill="auto"/>
        <w:spacing w:before="0" w:after="0" w:line="226" w:lineRule="exact"/>
        <w:ind w:firstLine="0"/>
        <w:jc w:val="both"/>
      </w:pPr>
      <w:r>
        <w:t>W przypadku rozbieżności, wymiary podane na piśmie są ważniejsze od wymiarów określonych na podstawie odczytu ze skali rysunku.</w:t>
      </w:r>
    </w:p>
    <w:p w:rsidR="007E7A4E" w:rsidRDefault="007E7A4E" w:rsidP="007E7A4E">
      <w:pPr>
        <w:pStyle w:val="Teksttreci20"/>
        <w:shd w:val="clear" w:color="auto" w:fill="auto"/>
        <w:spacing w:before="0" w:after="0" w:line="226" w:lineRule="exact"/>
        <w:ind w:firstLine="0"/>
        <w:jc w:val="both"/>
      </w:pPr>
      <w:r>
        <w:t>Wszystkie wykonane roboty i dostarczone materiały będą zgodne z dokumentacją projektową i SST.</w:t>
      </w:r>
    </w:p>
    <w:p w:rsidR="007E7A4E" w:rsidRDefault="007E7A4E" w:rsidP="007E7A4E">
      <w:pPr>
        <w:pStyle w:val="Teksttreci20"/>
        <w:shd w:val="clear" w:color="auto" w:fill="auto"/>
        <w:spacing w:before="0" w:after="0" w:line="226" w:lineRule="exact"/>
        <w:ind w:firstLine="0"/>
        <w:jc w:val="both"/>
      </w:pPr>
      <w: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E7A4E" w:rsidRDefault="007E7A4E" w:rsidP="007E7A4E">
      <w:pPr>
        <w:pStyle w:val="Teksttreci20"/>
        <w:shd w:val="clear" w:color="auto" w:fill="auto"/>
        <w:spacing w:before="0" w:after="0" w:line="226" w:lineRule="exact"/>
        <w:ind w:firstLine="0"/>
        <w:jc w:val="both"/>
      </w:pPr>
      <w: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423503" w:rsidRDefault="00423503" w:rsidP="007E7A4E">
      <w:pPr>
        <w:pStyle w:val="Teksttreci20"/>
        <w:shd w:val="clear" w:color="auto" w:fill="auto"/>
        <w:spacing w:before="0" w:after="0" w:line="226" w:lineRule="exact"/>
        <w:ind w:firstLine="0"/>
        <w:jc w:val="both"/>
      </w:pPr>
    </w:p>
    <w:p w:rsidR="007E7A4E" w:rsidRPr="00492C3C" w:rsidRDefault="007E7A4E" w:rsidP="007E7A4E">
      <w:pPr>
        <w:pStyle w:val="Teksttreci20"/>
        <w:numPr>
          <w:ilvl w:val="0"/>
          <w:numId w:val="4"/>
        </w:numPr>
        <w:shd w:val="clear" w:color="auto" w:fill="auto"/>
        <w:tabs>
          <w:tab w:val="left" w:pos="664"/>
        </w:tabs>
        <w:spacing w:before="0" w:after="44" w:line="200" w:lineRule="exact"/>
        <w:ind w:firstLine="0"/>
        <w:jc w:val="both"/>
        <w:rPr>
          <w:b/>
        </w:rPr>
      </w:pPr>
      <w:r w:rsidRPr="00492C3C">
        <w:rPr>
          <w:b/>
        </w:rPr>
        <w:t>Zabezpieczenie terenu budowy</w:t>
      </w:r>
    </w:p>
    <w:p w:rsidR="007E7A4E" w:rsidRDefault="007E7A4E" w:rsidP="007E7A4E">
      <w:pPr>
        <w:pStyle w:val="Teksttreci20"/>
        <w:numPr>
          <w:ilvl w:val="0"/>
          <w:numId w:val="5"/>
        </w:numPr>
        <w:shd w:val="clear" w:color="auto" w:fill="auto"/>
        <w:tabs>
          <w:tab w:val="left" w:pos="332"/>
        </w:tabs>
        <w:spacing w:before="0" w:after="0" w:line="226" w:lineRule="exact"/>
        <w:ind w:firstLine="0"/>
        <w:jc w:val="both"/>
      </w:pPr>
      <w:r>
        <w:t>Roboty modernizacyjne/ przebudowa i remontowe („pod ruchem”)</w:t>
      </w:r>
    </w:p>
    <w:p w:rsidR="007E7A4E" w:rsidRDefault="007E7A4E" w:rsidP="007E7A4E">
      <w:pPr>
        <w:pStyle w:val="Teksttreci20"/>
        <w:shd w:val="clear" w:color="auto" w:fill="auto"/>
        <w:spacing w:before="0" w:after="0" w:line="226" w:lineRule="exact"/>
        <w:ind w:firstLine="0"/>
        <w:jc w:val="both"/>
      </w:pPr>
      <w: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E7A4E" w:rsidRDefault="007E7A4E" w:rsidP="007E7A4E">
      <w:pPr>
        <w:pStyle w:val="Teksttreci20"/>
        <w:shd w:val="clear" w:color="auto" w:fill="auto"/>
        <w:spacing w:before="0" w:after="0" w:line="226" w:lineRule="exact"/>
        <w:ind w:firstLine="0"/>
        <w:jc w:val="both"/>
      </w:pPr>
      <w:r>
        <w:t xml:space="preserve">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w:t>
      </w:r>
      <w:proofErr w:type="spellStart"/>
      <w:r>
        <w:t>orga</w:t>
      </w:r>
      <w:proofErr w:type="spellEnd"/>
      <w:r>
        <w:t xml:space="preserve"> </w:t>
      </w:r>
      <w:proofErr w:type="spellStart"/>
      <w:r>
        <w:t>nizacji</w:t>
      </w:r>
      <w:proofErr w:type="spellEnd"/>
      <w:r>
        <w:t xml:space="preserve"> ruchu powinien być na bieżąco aktualizowany przez Wykonawcę. Każda zmiana, w stosunku do zatwierdzonego projektu organizacji ruchu, wymaga każdorazowo ponownego zatwierdzenia projektu.</w:t>
      </w:r>
    </w:p>
    <w:p w:rsidR="007E7A4E" w:rsidRDefault="007E7A4E" w:rsidP="007E7A4E">
      <w:pPr>
        <w:pStyle w:val="Teksttreci20"/>
        <w:shd w:val="clear" w:color="auto" w:fill="auto"/>
        <w:spacing w:before="0" w:after="0" w:line="226" w:lineRule="exact"/>
        <w:ind w:firstLine="0"/>
        <w:jc w:val="both"/>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7E7A4E" w:rsidRDefault="007E7A4E" w:rsidP="007E7A4E">
      <w:pPr>
        <w:pStyle w:val="Teksttreci20"/>
        <w:shd w:val="clear" w:color="auto" w:fill="auto"/>
        <w:spacing w:before="0" w:after="0" w:line="226" w:lineRule="exact"/>
        <w:ind w:firstLine="0"/>
        <w:jc w:val="both"/>
      </w:pPr>
      <w:r>
        <w:t>Wykonawca zapewni stałe warunki widoczności w dzień i w nocy tych zapór i znaków, dla których jest to nieodzowne ze względów bezpieczeństwa.</w:t>
      </w:r>
    </w:p>
    <w:p w:rsidR="007E7A4E" w:rsidRDefault="007E7A4E" w:rsidP="007E7A4E">
      <w:pPr>
        <w:pStyle w:val="Teksttreci20"/>
        <w:shd w:val="clear" w:color="auto" w:fill="auto"/>
        <w:spacing w:before="0" w:after="0" w:line="226" w:lineRule="exact"/>
        <w:ind w:firstLine="0"/>
        <w:jc w:val="both"/>
      </w:pPr>
      <w:r>
        <w:t>Wszystkie znaki, zapory i inne urządzenia zabezpieczające będą akceptowane przez Inżyniera/Kierownika projektu.</w:t>
      </w:r>
    </w:p>
    <w:p w:rsidR="007E7A4E" w:rsidRDefault="007E7A4E" w:rsidP="007E7A4E">
      <w:pPr>
        <w:pStyle w:val="Teksttreci20"/>
        <w:shd w:val="clear" w:color="auto" w:fill="auto"/>
        <w:spacing w:before="0" w:after="0" w:line="226" w:lineRule="exact"/>
        <w:ind w:firstLine="0"/>
        <w:jc w:val="both"/>
      </w:pPr>
      <w:r>
        <w:t xml:space="preserve">Fakt przystąpienia do robót Wykonawca obwieści publicznie przed ich rozpoczęciem w sposób uzgodniony z </w:t>
      </w:r>
      <w:r>
        <w:lastRenderedPageBreak/>
        <w:t>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 Koszt zabezpieczenia terenu budowy nie podlega odrębnej zapłacie i przyjmuje się, że jest włączony w cenę kontraktową.</w:t>
      </w:r>
    </w:p>
    <w:p w:rsidR="007E7A4E" w:rsidRDefault="007E7A4E" w:rsidP="007E7A4E">
      <w:pPr>
        <w:pStyle w:val="Teksttreci20"/>
        <w:numPr>
          <w:ilvl w:val="0"/>
          <w:numId w:val="5"/>
        </w:numPr>
        <w:shd w:val="clear" w:color="auto" w:fill="auto"/>
        <w:tabs>
          <w:tab w:val="left" w:pos="332"/>
        </w:tabs>
        <w:spacing w:before="0" w:after="0" w:line="226" w:lineRule="exact"/>
        <w:ind w:firstLine="0"/>
        <w:jc w:val="both"/>
      </w:pPr>
      <w:r>
        <w:t>Roboty o charakterze inwestycyjnym</w:t>
      </w:r>
    </w:p>
    <w:p w:rsidR="007E7A4E" w:rsidRDefault="007E7A4E" w:rsidP="007E7A4E">
      <w:pPr>
        <w:pStyle w:val="Teksttreci20"/>
        <w:shd w:val="clear" w:color="auto" w:fill="auto"/>
        <w:spacing w:before="0" w:after="0" w:line="226" w:lineRule="exact"/>
        <w:ind w:firstLine="0"/>
        <w:jc w:val="both"/>
      </w:pPr>
      <w:r>
        <w:t>Wykonawca jest zobowiązany do zabezpieczenia terenu budowy w okresie trwania realizacji kontraktu aż do zakończenia i odbioru ostatecznego robót.</w:t>
      </w:r>
    </w:p>
    <w:p w:rsidR="007E7A4E" w:rsidRDefault="007E7A4E" w:rsidP="007E7A4E">
      <w:pPr>
        <w:pStyle w:val="Teksttreci20"/>
        <w:shd w:val="clear" w:color="auto" w:fill="auto"/>
        <w:spacing w:before="0" w:after="0" w:line="226" w:lineRule="exact"/>
        <w:ind w:firstLine="0"/>
        <w:jc w:val="both"/>
      </w:pPr>
      <w:r>
        <w:t>Wykonawca dostarczy, zainstaluje i będzie utrzymywać tymczasowe urządzenia zabezpieczające, w tym: ogrodzenia, poręcze, oświetlenie, sygnały i znaki ostrzegawcze oraz wszelkie inne środki niezbędne do ochrony robót, wygody społeczności i innych.</w:t>
      </w:r>
    </w:p>
    <w:p w:rsidR="007E7A4E" w:rsidRDefault="007E7A4E" w:rsidP="007E7A4E">
      <w:pPr>
        <w:pStyle w:val="Teksttreci20"/>
        <w:shd w:val="clear" w:color="auto" w:fill="auto"/>
        <w:spacing w:before="0" w:after="0" w:line="226" w:lineRule="exact"/>
        <w:ind w:firstLine="0"/>
        <w:jc w:val="both"/>
      </w:pPr>
      <w:r>
        <w:t>W miejscach przylegających do dróg otwartych dla ruchu, Wykonawca ogrodzi lub wyraźnie oznakuje teren budowy, w sposób uzgodniony z Inżynierem/Kierownikiem projektu.</w:t>
      </w:r>
    </w:p>
    <w:p w:rsidR="007E7A4E" w:rsidRDefault="007E7A4E" w:rsidP="007E7A4E">
      <w:pPr>
        <w:pStyle w:val="Teksttreci20"/>
        <w:shd w:val="clear" w:color="auto" w:fill="auto"/>
        <w:spacing w:before="0" w:after="0" w:line="226" w:lineRule="exact"/>
        <w:ind w:firstLine="0"/>
        <w:jc w:val="both"/>
      </w:pPr>
      <w:r>
        <w:t>Wjazdy i wyjazdy z terenu budowy przeznaczone dla pojazdów i maszyn pracujących przy realizacji robót, Wykonawca odpowiednio oznakuje w sposób uzgodniony z Inżynierem/Kierownikiem projektu.</w:t>
      </w:r>
    </w:p>
    <w:p w:rsidR="007E7A4E" w:rsidRDefault="007E7A4E" w:rsidP="007E7A4E">
      <w:pPr>
        <w:pStyle w:val="Teksttreci20"/>
        <w:shd w:val="clear" w:color="auto" w:fill="auto"/>
        <w:spacing w:before="0" w:after="0" w:line="226" w:lineRule="exact"/>
        <w:ind w:firstLine="0"/>
        <w:jc w:val="both"/>
      </w:pPr>
      <w: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7E7A4E" w:rsidRDefault="007E7A4E" w:rsidP="007E7A4E">
      <w:pPr>
        <w:pStyle w:val="Teksttreci20"/>
        <w:shd w:val="clear" w:color="auto" w:fill="auto"/>
        <w:spacing w:before="0" w:after="0" w:line="230" w:lineRule="exact"/>
        <w:ind w:firstLine="0"/>
        <w:jc w:val="both"/>
      </w:pPr>
      <w:r>
        <w:t>Koszt zabezpieczenia terenu budowy nie podlega odrębnej zapłacie i przyjmuje się, że jest włączony w cenę kontraktową.</w:t>
      </w:r>
    </w:p>
    <w:p w:rsidR="007E7A4E" w:rsidRPr="00492C3C" w:rsidRDefault="007E7A4E" w:rsidP="007E7A4E">
      <w:pPr>
        <w:pStyle w:val="Teksttreci20"/>
        <w:numPr>
          <w:ilvl w:val="0"/>
          <w:numId w:val="4"/>
        </w:numPr>
        <w:shd w:val="clear" w:color="auto" w:fill="auto"/>
        <w:tabs>
          <w:tab w:val="left" w:pos="695"/>
        </w:tabs>
        <w:spacing w:before="0" w:after="40" w:line="200" w:lineRule="exact"/>
        <w:ind w:firstLine="0"/>
        <w:jc w:val="both"/>
        <w:rPr>
          <w:b/>
        </w:rPr>
      </w:pPr>
      <w:r w:rsidRPr="00492C3C">
        <w:rPr>
          <w:b/>
        </w:rPr>
        <w:t>Ochrona środowiska w czasie wykonywania robót</w:t>
      </w:r>
    </w:p>
    <w:p w:rsidR="007E7A4E" w:rsidRDefault="007E7A4E" w:rsidP="007E7A4E">
      <w:pPr>
        <w:pStyle w:val="Teksttreci20"/>
        <w:shd w:val="clear" w:color="auto" w:fill="auto"/>
        <w:spacing w:before="0" w:after="0" w:line="230" w:lineRule="exact"/>
        <w:ind w:firstLine="0"/>
        <w:jc w:val="both"/>
      </w:pPr>
      <w:r>
        <w:t>Wykonawca ma obowiązek znać i stosować w czasie prowadzenia robót wszelkie przepisy dotyczące ochrony środowiska naturalnego.</w:t>
      </w:r>
    </w:p>
    <w:p w:rsidR="007E7A4E" w:rsidRDefault="007E7A4E" w:rsidP="007E7A4E">
      <w:pPr>
        <w:pStyle w:val="Teksttreci20"/>
        <w:shd w:val="clear" w:color="auto" w:fill="auto"/>
        <w:spacing w:before="0" w:after="0" w:line="230" w:lineRule="exact"/>
        <w:ind w:firstLine="0"/>
        <w:jc w:val="both"/>
      </w:pPr>
      <w:r>
        <w:t>W okresie trwania budowy i wykańczania robót Wykonawca będzie:</w:t>
      </w:r>
    </w:p>
    <w:p w:rsidR="007E7A4E" w:rsidRDefault="007E7A4E" w:rsidP="007E7A4E">
      <w:pPr>
        <w:pStyle w:val="Teksttreci20"/>
        <w:numPr>
          <w:ilvl w:val="0"/>
          <w:numId w:val="6"/>
        </w:numPr>
        <w:shd w:val="clear" w:color="auto" w:fill="auto"/>
        <w:tabs>
          <w:tab w:val="left" w:pos="344"/>
        </w:tabs>
        <w:spacing w:before="0" w:after="0" w:line="230" w:lineRule="exact"/>
        <w:ind w:firstLine="0"/>
        <w:jc w:val="both"/>
      </w:pPr>
      <w:r>
        <w:t>utrzymywać teren budowy i wykopy w stanie bez wody stojącej,</w:t>
      </w:r>
    </w:p>
    <w:p w:rsidR="007E7A4E" w:rsidRDefault="007E7A4E" w:rsidP="007E7A4E">
      <w:pPr>
        <w:pStyle w:val="Teksttreci20"/>
        <w:numPr>
          <w:ilvl w:val="0"/>
          <w:numId w:val="6"/>
        </w:numPr>
        <w:shd w:val="clear" w:color="auto" w:fill="auto"/>
        <w:tabs>
          <w:tab w:val="left" w:pos="344"/>
        </w:tabs>
        <w:spacing w:before="0" w:after="0" w:line="230" w:lineRule="exact"/>
        <w:ind w:left="400"/>
        <w:jc w:val="both"/>
      </w:pPr>
      <w: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7E7A4E" w:rsidRDefault="007E7A4E" w:rsidP="007E7A4E">
      <w:pPr>
        <w:pStyle w:val="Teksttreci20"/>
        <w:shd w:val="clear" w:color="auto" w:fill="auto"/>
        <w:spacing w:before="0" w:after="0" w:line="230" w:lineRule="exact"/>
        <w:ind w:firstLine="0"/>
        <w:jc w:val="both"/>
      </w:pPr>
      <w:r>
        <w:t>Stosując się do tych wymagań będzie miał szczególny wzgląd na:</w:t>
      </w:r>
    </w:p>
    <w:p w:rsidR="007E7A4E" w:rsidRDefault="007E7A4E" w:rsidP="007E7A4E">
      <w:pPr>
        <w:pStyle w:val="Teksttreci20"/>
        <w:numPr>
          <w:ilvl w:val="0"/>
          <w:numId w:val="7"/>
        </w:numPr>
        <w:shd w:val="clear" w:color="auto" w:fill="auto"/>
        <w:tabs>
          <w:tab w:val="left" w:pos="344"/>
        </w:tabs>
        <w:spacing w:before="0" w:after="0" w:line="230" w:lineRule="exact"/>
        <w:ind w:firstLine="0"/>
        <w:jc w:val="both"/>
      </w:pPr>
      <w:r>
        <w:t>lokalizację baz, warsztatów, magazynów, składowisk, ukopów i dróg dojazdowych,</w:t>
      </w:r>
    </w:p>
    <w:p w:rsidR="007E7A4E" w:rsidRDefault="007E7A4E" w:rsidP="007E7A4E">
      <w:pPr>
        <w:pStyle w:val="Teksttreci20"/>
        <w:numPr>
          <w:ilvl w:val="0"/>
          <w:numId w:val="7"/>
        </w:numPr>
        <w:shd w:val="clear" w:color="auto" w:fill="auto"/>
        <w:tabs>
          <w:tab w:val="left" w:pos="344"/>
        </w:tabs>
        <w:spacing w:before="0" w:after="0" w:line="230" w:lineRule="exact"/>
        <w:ind w:firstLine="0"/>
        <w:jc w:val="both"/>
      </w:pPr>
      <w:r>
        <w:t>środki ostrożności i zabezpieczenia przed:</w:t>
      </w:r>
    </w:p>
    <w:p w:rsidR="007E7A4E" w:rsidRDefault="007E7A4E" w:rsidP="007E7A4E">
      <w:pPr>
        <w:pStyle w:val="Teksttreci20"/>
        <w:numPr>
          <w:ilvl w:val="0"/>
          <w:numId w:val="3"/>
        </w:numPr>
        <w:shd w:val="clear" w:color="auto" w:fill="auto"/>
        <w:tabs>
          <w:tab w:val="left" w:pos="695"/>
        </w:tabs>
        <w:spacing w:before="0" w:after="0" w:line="230" w:lineRule="exact"/>
        <w:ind w:left="400" w:firstLine="0"/>
        <w:jc w:val="both"/>
      </w:pPr>
      <w:r>
        <w:t>zanieczyszczeniem zbiorników i cieków wodnych pyłami lub substancjami toksycznymi,</w:t>
      </w:r>
    </w:p>
    <w:p w:rsidR="007E7A4E" w:rsidRDefault="007E7A4E" w:rsidP="007E7A4E">
      <w:pPr>
        <w:pStyle w:val="Teksttreci20"/>
        <w:numPr>
          <w:ilvl w:val="0"/>
          <w:numId w:val="3"/>
        </w:numPr>
        <w:shd w:val="clear" w:color="auto" w:fill="auto"/>
        <w:tabs>
          <w:tab w:val="left" w:pos="695"/>
        </w:tabs>
        <w:spacing w:before="0" w:after="0" w:line="230" w:lineRule="exact"/>
        <w:ind w:left="400" w:firstLine="0"/>
        <w:jc w:val="both"/>
      </w:pPr>
      <w:r>
        <w:t>zanieczyszczeniem powietrza pyłami i gazami,</w:t>
      </w:r>
    </w:p>
    <w:p w:rsidR="007E7A4E" w:rsidRDefault="007E7A4E" w:rsidP="007E7A4E">
      <w:pPr>
        <w:pStyle w:val="Teksttreci20"/>
        <w:numPr>
          <w:ilvl w:val="0"/>
          <w:numId w:val="3"/>
        </w:numPr>
        <w:shd w:val="clear" w:color="auto" w:fill="auto"/>
        <w:tabs>
          <w:tab w:val="left" w:pos="695"/>
        </w:tabs>
        <w:spacing w:before="0" w:after="64" w:line="200" w:lineRule="exact"/>
        <w:ind w:left="400" w:firstLine="0"/>
        <w:jc w:val="both"/>
      </w:pPr>
      <w:r>
        <w:t>możliwością powstania pożaru.</w:t>
      </w:r>
    </w:p>
    <w:p w:rsidR="007E7A4E" w:rsidRPr="00492C3C" w:rsidRDefault="007E7A4E" w:rsidP="007E7A4E">
      <w:pPr>
        <w:pStyle w:val="Teksttreci20"/>
        <w:numPr>
          <w:ilvl w:val="0"/>
          <w:numId w:val="4"/>
        </w:numPr>
        <w:shd w:val="clear" w:color="auto" w:fill="auto"/>
        <w:tabs>
          <w:tab w:val="left" w:pos="695"/>
        </w:tabs>
        <w:spacing w:before="0" w:after="40" w:line="200" w:lineRule="exact"/>
        <w:ind w:firstLine="0"/>
        <w:jc w:val="both"/>
        <w:rPr>
          <w:b/>
        </w:rPr>
      </w:pPr>
      <w:r w:rsidRPr="00492C3C">
        <w:rPr>
          <w:b/>
        </w:rPr>
        <w:t>Ochrona przeciwpożarowa</w:t>
      </w:r>
    </w:p>
    <w:p w:rsidR="007E7A4E" w:rsidRDefault="007E7A4E" w:rsidP="007E7A4E">
      <w:pPr>
        <w:pStyle w:val="Teksttreci20"/>
        <w:shd w:val="clear" w:color="auto" w:fill="auto"/>
        <w:spacing w:before="0" w:after="0" w:line="230" w:lineRule="exact"/>
        <w:ind w:firstLine="0"/>
        <w:jc w:val="both"/>
      </w:pPr>
      <w:r>
        <w:t>Wykonawca będzie przestrzegać przepisy ochrony przeciwpożarowej.</w:t>
      </w:r>
    </w:p>
    <w:p w:rsidR="007E7A4E" w:rsidRDefault="007E7A4E" w:rsidP="007E7A4E">
      <w:pPr>
        <w:pStyle w:val="Teksttreci20"/>
        <w:shd w:val="clear" w:color="auto" w:fill="auto"/>
        <w:spacing w:before="0" w:after="0" w:line="230" w:lineRule="exact"/>
        <w:ind w:firstLine="0"/>
        <w:jc w:val="both"/>
      </w:pPr>
      <w:r>
        <w:t>Wykonawca będzie utrzymywać, wymagany na podstawie odpowiednich przepisów sprawny sprzęt przeciwpożarowy, na terenie baz produkcyjnych, w pomieszczeniach biurowych, mieszkalnych, magazynach oraz w maszynach i pojazdach.</w:t>
      </w:r>
    </w:p>
    <w:p w:rsidR="007E7A4E" w:rsidRDefault="007E7A4E" w:rsidP="007E7A4E">
      <w:pPr>
        <w:pStyle w:val="Teksttreci20"/>
        <w:shd w:val="clear" w:color="auto" w:fill="auto"/>
        <w:spacing w:before="0" w:after="0" w:line="230" w:lineRule="exact"/>
        <w:ind w:firstLine="0"/>
        <w:jc w:val="both"/>
      </w:pPr>
      <w:r>
        <w:t>Materiały łatwopalne będą składowane w sposób zgodny z odpowiednimi przepisami i zabezpieczone przed dostępem osób trzecich.</w:t>
      </w:r>
    </w:p>
    <w:p w:rsidR="007E7A4E" w:rsidRDefault="007E7A4E" w:rsidP="007E7A4E">
      <w:pPr>
        <w:pStyle w:val="Teksttreci20"/>
        <w:shd w:val="clear" w:color="auto" w:fill="auto"/>
        <w:spacing w:before="0" w:after="0" w:line="230" w:lineRule="exact"/>
        <w:ind w:firstLine="0"/>
        <w:jc w:val="both"/>
      </w:pPr>
      <w:r>
        <w:t>Wykonawca będzie odpowiedzialny za wszelkie straty spowodowane pożarem wywołanym jako rezultat realizacji robót albo przez personel Wykonawcy.</w:t>
      </w:r>
    </w:p>
    <w:p w:rsidR="00423503" w:rsidRDefault="00423503" w:rsidP="007E7A4E">
      <w:pPr>
        <w:pStyle w:val="Teksttreci20"/>
        <w:shd w:val="clear" w:color="auto" w:fill="auto"/>
        <w:spacing w:before="0" w:after="0" w:line="230" w:lineRule="exact"/>
        <w:ind w:firstLine="0"/>
        <w:jc w:val="both"/>
      </w:pPr>
    </w:p>
    <w:p w:rsidR="007E7A4E" w:rsidRPr="00492C3C" w:rsidRDefault="007E7A4E" w:rsidP="007E7A4E">
      <w:pPr>
        <w:pStyle w:val="Teksttreci20"/>
        <w:numPr>
          <w:ilvl w:val="0"/>
          <w:numId w:val="4"/>
        </w:numPr>
        <w:shd w:val="clear" w:color="auto" w:fill="auto"/>
        <w:tabs>
          <w:tab w:val="left" w:pos="695"/>
        </w:tabs>
        <w:spacing w:before="0" w:after="44" w:line="200" w:lineRule="exact"/>
        <w:ind w:firstLine="0"/>
        <w:jc w:val="both"/>
        <w:rPr>
          <w:b/>
        </w:rPr>
      </w:pPr>
      <w:r w:rsidRPr="00492C3C">
        <w:rPr>
          <w:b/>
        </w:rPr>
        <w:t>Materiały szkodliwe dla otoczenia</w:t>
      </w:r>
    </w:p>
    <w:p w:rsidR="007E7A4E" w:rsidRDefault="007E7A4E" w:rsidP="007E7A4E">
      <w:pPr>
        <w:pStyle w:val="Teksttreci20"/>
        <w:shd w:val="clear" w:color="auto" w:fill="auto"/>
        <w:spacing w:before="0" w:after="0" w:line="226" w:lineRule="exact"/>
        <w:ind w:firstLine="0"/>
        <w:jc w:val="both"/>
      </w:pPr>
      <w:r>
        <w:t>Materiały, które w sposób trwały są szkodliwe dla otoczenia, nie będą dopuszczone do użycia.</w:t>
      </w:r>
    </w:p>
    <w:p w:rsidR="007E7A4E" w:rsidRDefault="007E7A4E" w:rsidP="007E7A4E">
      <w:pPr>
        <w:pStyle w:val="Teksttreci20"/>
        <w:shd w:val="clear" w:color="auto" w:fill="auto"/>
        <w:spacing w:before="0" w:after="0" w:line="226" w:lineRule="exact"/>
        <w:ind w:firstLine="0"/>
        <w:jc w:val="both"/>
      </w:pPr>
      <w:r>
        <w:t>Nie dopuszcza się użycia materiałów wywołujących szkodliwe promieniowanie o stężeniu większym od dopuszczalnego, określonego odpowiednimi przepisami.</w:t>
      </w:r>
    </w:p>
    <w:p w:rsidR="007E7A4E" w:rsidRDefault="007E7A4E" w:rsidP="007E7A4E">
      <w:pPr>
        <w:pStyle w:val="Teksttreci20"/>
        <w:shd w:val="clear" w:color="auto" w:fill="auto"/>
        <w:spacing w:before="0" w:after="0" w:line="226" w:lineRule="exact"/>
        <w:ind w:firstLine="0"/>
        <w:jc w:val="both"/>
      </w:pPr>
      <w:r>
        <w:t>Wszelkie materiały odpadowe użyte do robót będą miały aprobatę techniczną wydaną przez uprawnioną jednostkę, jednoznacznie określającą brak szkodliwego oddziaływania tych materiałów na środowisko.</w:t>
      </w:r>
    </w:p>
    <w:p w:rsidR="007E7A4E" w:rsidRDefault="007E7A4E" w:rsidP="007E7A4E">
      <w:pPr>
        <w:pStyle w:val="Teksttreci20"/>
        <w:shd w:val="clear" w:color="auto" w:fill="auto"/>
        <w:spacing w:before="0" w:after="0" w:line="226" w:lineRule="exact"/>
        <w:ind w:firstLine="0"/>
        <w:jc w:val="both"/>
      </w:pPr>
      <w: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E7A4E" w:rsidRDefault="007E7A4E" w:rsidP="007E7A4E">
      <w:pPr>
        <w:pStyle w:val="Teksttreci20"/>
        <w:shd w:val="clear" w:color="auto" w:fill="auto"/>
        <w:spacing w:before="0" w:after="0" w:line="226" w:lineRule="exact"/>
        <w:ind w:firstLine="0"/>
        <w:jc w:val="both"/>
      </w:pPr>
      <w:r>
        <w:t>Jeżeli Wykonawca użył materiałów szkodliwych dla otoczenia zgodnie ze specyfikacjami, a ich użycie spowodowało jakiekolwiek zagrożenie środowiska, to konsekwencje tego poniesie Zamawiający.</w:t>
      </w:r>
    </w:p>
    <w:p w:rsidR="00423503" w:rsidRDefault="00423503" w:rsidP="007E7A4E">
      <w:pPr>
        <w:pStyle w:val="Teksttreci20"/>
        <w:shd w:val="clear" w:color="auto" w:fill="auto"/>
        <w:spacing w:before="0" w:after="0" w:line="226" w:lineRule="exact"/>
        <w:ind w:firstLine="0"/>
        <w:jc w:val="both"/>
      </w:pPr>
    </w:p>
    <w:p w:rsidR="007E7A4E" w:rsidRPr="00492C3C" w:rsidRDefault="007E7A4E" w:rsidP="007E7A4E">
      <w:pPr>
        <w:pStyle w:val="Teksttreci20"/>
        <w:numPr>
          <w:ilvl w:val="0"/>
          <w:numId w:val="4"/>
        </w:numPr>
        <w:shd w:val="clear" w:color="auto" w:fill="auto"/>
        <w:tabs>
          <w:tab w:val="left" w:pos="695"/>
        </w:tabs>
        <w:spacing w:before="0" w:after="44" w:line="200" w:lineRule="exact"/>
        <w:ind w:firstLine="0"/>
        <w:jc w:val="both"/>
        <w:rPr>
          <w:b/>
        </w:rPr>
      </w:pPr>
      <w:r w:rsidRPr="00492C3C">
        <w:rPr>
          <w:b/>
        </w:rPr>
        <w:t>Ochrona własności publicznej i prywatnej</w:t>
      </w:r>
    </w:p>
    <w:p w:rsidR="007E7A4E" w:rsidRDefault="007E7A4E" w:rsidP="007E7A4E">
      <w:pPr>
        <w:pStyle w:val="Teksttreci20"/>
        <w:shd w:val="clear" w:color="auto" w:fill="auto"/>
        <w:spacing w:before="0" w:after="0" w:line="226" w:lineRule="exact"/>
        <w:ind w:firstLine="0"/>
        <w:jc w:val="both"/>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w:t>
      </w:r>
      <w:r>
        <w:lastRenderedPageBreak/>
        <w:t>przed uszkodzeniem tych instalacji i urządzeń w czasie trwania budowy.</w:t>
      </w:r>
    </w:p>
    <w:p w:rsidR="007E7A4E" w:rsidRDefault="007E7A4E" w:rsidP="007E7A4E">
      <w:pPr>
        <w:pStyle w:val="Teksttreci20"/>
        <w:shd w:val="clear" w:color="auto" w:fill="auto"/>
        <w:spacing w:before="0" w:after="0" w:line="226" w:lineRule="exact"/>
        <w:ind w:firstLine="0"/>
        <w:jc w:val="both"/>
      </w:pPr>
      <w: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7E7A4E" w:rsidRDefault="007E7A4E" w:rsidP="007E7A4E">
      <w:pPr>
        <w:pStyle w:val="Teksttreci20"/>
        <w:shd w:val="clear" w:color="auto" w:fill="auto"/>
        <w:spacing w:before="0" w:after="0" w:line="226" w:lineRule="exact"/>
        <w:ind w:firstLine="0"/>
        <w:jc w:val="both"/>
      </w:pPr>
      <w: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E7A4E" w:rsidRDefault="007E7A4E" w:rsidP="007E7A4E">
      <w:pPr>
        <w:pStyle w:val="Teksttreci20"/>
        <w:shd w:val="clear" w:color="auto" w:fill="auto"/>
        <w:spacing w:before="0" w:after="0" w:line="226" w:lineRule="exact"/>
        <w:ind w:firstLine="0"/>
        <w:jc w:val="both"/>
      </w:pPr>
      <w: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423503" w:rsidRDefault="00423503" w:rsidP="007E7A4E">
      <w:pPr>
        <w:pStyle w:val="Teksttreci20"/>
        <w:shd w:val="clear" w:color="auto" w:fill="auto"/>
        <w:spacing w:before="0" w:after="0" w:line="226" w:lineRule="exact"/>
        <w:ind w:firstLine="0"/>
        <w:jc w:val="both"/>
      </w:pPr>
    </w:p>
    <w:p w:rsidR="007E7A4E" w:rsidRPr="00492C3C" w:rsidRDefault="007E7A4E" w:rsidP="007E7A4E">
      <w:pPr>
        <w:pStyle w:val="Teksttreci20"/>
        <w:numPr>
          <w:ilvl w:val="0"/>
          <w:numId w:val="4"/>
        </w:numPr>
        <w:shd w:val="clear" w:color="auto" w:fill="auto"/>
        <w:tabs>
          <w:tab w:val="left" w:pos="695"/>
        </w:tabs>
        <w:spacing w:before="0" w:after="40" w:line="200" w:lineRule="exact"/>
        <w:ind w:firstLine="0"/>
        <w:jc w:val="both"/>
        <w:rPr>
          <w:b/>
        </w:rPr>
      </w:pPr>
      <w:r w:rsidRPr="00492C3C">
        <w:rPr>
          <w:b/>
        </w:rPr>
        <w:t>Ograniczenie obciążeń osi pojazdów</w:t>
      </w:r>
    </w:p>
    <w:p w:rsidR="007E7A4E" w:rsidRDefault="007E7A4E" w:rsidP="007E7A4E">
      <w:pPr>
        <w:pStyle w:val="Teksttreci20"/>
        <w:shd w:val="clear" w:color="auto" w:fill="auto"/>
        <w:spacing w:before="0" w:after="0" w:line="230" w:lineRule="exact"/>
        <w:ind w:firstLine="0"/>
        <w:jc w:val="both"/>
      </w:pPr>
      <w: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423503" w:rsidRDefault="00423503" w:rsidP="007E7A4E">
      <w:pPr>
        <w:pStyle w:val="Teksttreci20"/>
        <w:shd w:val="clear" w:color="auto" w:fill="auto"/>
        <w:spacing w:before="0" w:after="0" w:line="230" w:lineRule="exact"/>
        <w:ind w:firstLine="0"/>
        <w:jc w:val="both"/>
      </w:pPr>
    </w:p>
    <w:p w:rsidR="007E7A4E" w:rsidRPr="00492C3C" w:rsidRDefault="007E7A4E" w:rsidP="007E7A4E">
      <w:pPr>
        <w:pStyle w:val="Teksttreci20"/>
        <w:numPr>
          <w:ilvl w:val="0"/>
          <w:numId w:val="4"/>
        </w:numPr>
        <w:shd w:val="clear" w:color="auto" w:fill="auto"/>
        <w:tabs>
          <w:tab w:val="left" w:pos="656"/>
        </w:tabs>
        <w:spacing w:before="0" w:after="44" w:line="200" w:lineRule="exact"/>
        <w:ind w:firstLine="0"/>
        <w:jc w:val="both"/>
        <w:rPr>
          <w:b/>
        </w:rPr>
      </w:pPr>
      <w:r w:rsidRPr="00492C3C">
        <w:rPr>
          <w:b/>
        </w:rPr>
        <w:t>Bezpieczeństwo i higiena pracy</w:t>
      </w:r>
    </w:p>
    <w:p w:rsidR="007E7A4E" w:rsidRDefault="007E7A4E" w:rsidP="007E7A4E">
      <w:pPr>
        <w:pStyle w:val="Teksttreci20"/>
        <w:shd w:val="clear" w:color="auto" w:fill="auto"/>
        <w:spacing w:before="0" w:after="0" w:line="226" w:lineRule="exact"/>
        <w:ind w:firstLine="0"/>
        <w:jc w:val="both"/>
      </w:pPr>
      <w:r>
        <w:t>Podczas realizacji robót Wykonawca będzie przestrzegać przepisów dotyczących bezpieczeństwa i higieny pracy.</w:t>
      </w:r>
    </w:p>
    <w:p w:rsidR="007E7A4E" w:rsidRDefault="007E7A4E" w:rsidP="007E7A4E">
      <w:pPr>
        <w:pStyle w:val="Teksttreci20"/>
        <w:shd w:val="clear" w:color="auto" w:fill="auto"/>
        <w:spacing w:before="0" w:after="0" w:line="226" w:lineRule="exact"/>
        <w:ind w:firstLine="0"/>
        <w:jc w:val="both"/>
      </w:pPr>
      <w:r>
        <w:t>W szczególności Wykonawca ma obowiązek zadbać, aby personel nie wykonywał pracy w warunkach niebezpiecznych, szkodliwych dla zdrowia oraz niespełniających odpowiednich wymagań sanitarnych.</w:t>
      </w:r>
    </w:p>
    <w:p w:rsidR="007E7A4E" w:rsidRDefault="007E7A4E" w:rsidP="007E7A4E">
      <w:pPr>
        <w:pStyle w:val="Teksttreci20"/>
        <w:shd w:val="clear" w:color="auto" w:fill="auto"/>
        <w:spacing w:before="0" w:after="0" w:line="226" w:lineRule="exact"/>
        <w:ind w:firstLine="0"/>
      </w:pPr>
      <w:r>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w:t>
      </w:r>
    </w:p>
    <w:p w:rsidR="00423503" w:rsidRDefault="00423503" w:rsidP="007E7A4E">
      <w:pPr>
        <w:pStyle w:val="Teksttreci20"/>
        <w:shd w:val="clear" w:color="auto" w:fill="auto"/>
        <w:spacing w:before="0" w:after="0" w:line="226" w:lineRule="exact"/>
        <w:ind w:firstLine="0"/>
      </w:pPr>
    </w:p>
    <w:p w:rsidR="007E7A4E" w:rsidRPr="00492C3C" w:rsidRDefault="007E7A4E" w:rsidP="007E7A4E">
      <w:pPr>
        <w:pStyle w:val="Teksttreci20"/>
        <w:numPr>
          <w:ilvl w:val="0"/>
          <w:numId w:val="4"/>
        </w:numPr>
        <w:shd w:val="clear" w:color="auto" w:fill="auto"/>
        <w:tabs>
          <w:tab w:val="left" w:pos="656"/>
        </w:tabs>
        <w:spacing w:before="0" w:after="44" w:line="200" w:lineRule="exact"/>
        <w:ind w:firstLine="0"/>
        <w:jc w:val="both"/>
        <w:rPr>
          <w:b/>
        </w:rPr>
      </w:pPr>
      <w:r w:rsidRPr="00492C3C">
        <w:rPr>
          <w:b/>
        </w:rPr>
        <w:t>Ochrona i utrzymanie robót</w:t>
      </w:r>
    </w:p>
    <w:p w:rsidR="007E7A4E" w:rsidRDefault="007E7A4E" w:rsidP="007E7A4E">
      <w:pPr>
        <w:pStyle w:val="Teksttreci20"/>
        <w:shd w:val="clear" w:color="auto" w:fill="auto"/>
        <w:spacing w:before="0" w:after="0" w:line="226" w:lineRule="exact"/>
        <w:ind w:firstLine="0"/>
        <w:jc w:val="both"/>
      </w:pPr>
      <w:r>
        <w:t>Wykonawca będzie odpowiadał za ochronę robót i za wszelkie materiały i urządzenia używane do robót od daty rozpoczęcia do daty wydania potwierdzenia zakończenia robót przez Inżyniera/Kierownika projektu.</w:t>
      </w:r>
    </w:p>
    <w:p w:rsidR="007E7A4E" w:rsidRDefault="007E7A4E" w:rsidP="007E7A4E">
      <w:pPr>
        <w:pStyle w:val="Teksttreci20"/>
        <w:shd w:val="clear" w:color="auto" w:fill="auto"/>
        <w:spacing w:before="0" w:after="0" w:line="226" w:lineRule="exact"/>
        <w:ind w:firstLine="0"/>
        <w:jc w:val="both"/>
      </w:pPr>
      <w:r>
        <w:t>Wykonawca będzie utrzymywać roboty do czasu odbioru ostatecznego. Utrzymanie powinno być prowadzone w taki sposób, aby budowla drogowa lub jej elementy były w zadowalającym stanie przez cały czas, do momentu odbioru ostatecznego.</w:t>
      </w:r>
    </w:p>
    <w:p w:rsidR="007E7A4E" w:rsidRDefault="007E7A4E" w:rsidP="007E7A4E">
      <w:pPr>
        <w:pStyle w:val="Teksttreci20"/>
        <w:shd w:val="clear" w:color="auto" w:fill="auto"/>
        <w:spacing w:before="0" w:after="0" w:line="226" w:lineRule="exact"/>
        <w:ind w:firstLine="0"/>
        <w:jc w:val="both"/>
      </w:pPr>
      <w:r>
        <w:t>Jeśli Wykonawca w jakimkolwiek czasie zaniedba utrzymanie, to na polecenie Inżyniera/Kierownika projektu powinien rozpocząć roboty utrzymaniowe nie później niż w 24 godziny po otrzymaniu tego polecenia.</w:t>
      </w:r>
    </w:p>
    <w:p w:rsidR="00423503" w:rsidRDefault="00423503" w:rsidP="007E7A4E">
      <w:pPr>
        <w:pStyle w:val="Teksttreci20"/>
        <w:shd w:val="clear" w:color="auto" w:fill="auto"/>
        <w:spacing w:before="0" w:after="0" w:line="226" w:lineRule="exact"/>
        <w:ind w:firstLine="0"/>
        <w:jc w:val="both"/>
      </w:pPr>
    </w:p>
    <w:p w:rsidR="007E7A4E" w:rsidRPr="00492C3C" w:rsidRDefault="007E7A4E" w:rsidP="007E7A4E">
      <w:pPr>
        <w:pStyle w:val="Teksttreci20"/>
        <w:numPr>
          <w:ilvl w:val="0"/>
          <w:numId w:val="4"/>
        </w:numPr>
        <w:shd w:val="clear" w:color="auto" w:fill="auto"/>
        <w:tabs>
          <w:tab w:val="left" w:pos="663"/>
        </w:tabs>
        <w:spacing w:before="0" w:after="44" w:line="200" w:lineRule="exact"/>
        <w:ind w:firstLine="0"/>
        <w:jc w:val="both"/>
        <w:rPr>
          <w:b/>
        </w:rPr>
      </w:pPr>
      <w:r w:rsidRPr="00492C3C">
        <w:rPr>
          <w:b/>
        </w:rPr>
        <w:t>Stosowanie się do prawa i innych przepisów</w:t>
      </w:r>
    </w:p>
    <w:p w:rsidR="007E7A4E" w:rsidRDefault="007E7A4E" w:rsidP="007E7A4E">
      <w:pPr>
        <w:pStyle w:val="Teksttreci20"/>
        <w:shd w:val="clear" w:color="auto" w:fill="auto"/>
        <w:spacing w:before="0" w:after="0" w:line="226" w:lineRule="exact"/>
        <w:ind w:firstLine="0"/>
        <w:jc w:val="both"/>
      </w:pPr>
      <w: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E7A4E" w:rsidRDefault="007E7A4E" w:rsidP="007E7A4E">
      <w:pPr>
        <w:pStyle w:val="Teksttreci20"/>
        <w:shd w:val="clear" w:color="auto" w:fill="auto"/>
        <w:spacing w:before="0" w:after="0" w:line="226" w:lineRule="exact"/>
        <w:ind w:firstLine="0"/>
        <w:jc w:val="both"/>
      </w:pPr>
      <w: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423503" w:rsidRDefault="00423503" w:rsidP="007E7A4E">
      <w:pPr>
        <w:pStyle w:val="Teksttreci20"/>
        <w:shd w:val="clear" w:color="auto" w:fill="auto"/>
        <w:spacing w:before="0" w:after="0" w:line="226" w:lineRule="exact"/>
        <w:ind w:firstLine="0"/>
        <w:jc w:val="both"/>
      </w:pPr>
    </w:p>
    <w:p w:rsidR="007E7A4E" w:rsidRPr="00492C3C" w:rsidRDefault="007E7A4E" w:rsidP="007E7A4E">
      <w:pPr>
        <w:pStyle w:val="Teksttreci20"/>
        <w:numPr>
          <w:ilvl w:val="0"/>
          <w:numId w:val="4"/>
        </w:numPr>
        <w:shd w:val="clear" w:color="auto" w:fill="auto"/>
        <w:tabs>
          <w:tab w:val="left" w:pos="663"/>
        </w:tabs>
        <w:spacing w:before="0" w:after="40" w:line="200" w:lineRule="exact"/>
        <w:ind w:firstLine="0"/>
        <w:jc w:val="both"/>
        <w:rPr>
          <w:b/>
        </w:rPr>
      </w:pPr>
      <w:r w:rsidRPr="00492C3C">
        <w:rPr>
          <w:b/>
        </w:rPr>
        <w:t>Równoważność norm i zbiorów przepisów prawnych</w:t>
      </w:r>
    </w:p>
    <w:p w:rsidR="007E7A4E" w:rsidRDefault="007E7A4E" w:rsidP="007E7A4E">
      <w:pPr>
        <w:pStyle w:val="Teksttreci20"/>
        <w:shd w:val="clear" w:color="auto" w:fill="auto"/>
        <w:spacing w:before="0" w:after="0" w:line="230" w:lineRule="exact"/>
        <w:ind w:firstLine="0"/>
        <w:jc w:val="both"/>
      </w:pPr>
      <w: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w:t>
      </w:r>
      <w:r>
        <w:lastRenderedPageBreak/>
        <w:t>przedłożone Inżynierowi/Kierownikowi projektu do zatwierdzenia.</w:t>
      </w:r>
    </w:p>
    <w:p w:rsidR="00423503" w:rsidRDefault="00423503" w:rsidP="007E7A4E">
      <w:pPr>
        <w:pStyle w:val="Teksttreci20"/>
        <w:shd w:val="clear" w:color="auto" w:fill="auto"/>
        <w:spacing w:before="0" w:after="0" w:line="230" w:lineRule="exact"/>
        <w:ind w:firstLine="0"/>
        <w:jc w:val="both"/>
      </w:pPr>
    </w:p>
    <w:p w:rsidR="007E7A4E" w:rsidRPr="00492C3C" w:rsidRDefault="007E7A4E" w:rsidP="007E7A4E">
      <w:pPr>
        <w:pStyle w:val="Teksttreci20"/>
        <w:numPr>
          <w:ilvl w:val="0"/>
          <w:numId w:val="4"/>
        </w:numPr>
        <w:shd w:val="clear" w:color="auto" w:fill="auto"/>
        <w:tabs>
          <w:tab w:val="left" w:pos="663"/>
        </w:tabs>
        <w:spacing w:before="0" w:after="40" w:line="200" w:lineRule="exact"/>
        <w:ind w:firstLine="0"/>
        <w:jc w:val="both"/>
        <w:rPr>
          <w:b/>
        </w:rPr>
      </w:pPr>
      <w:r w:rsidRPr="00492C3C">
        <w:rPr>
          <w:b/>
        </w:rPr>
        <w:t>Wykopaliska</w:t>
      </w:r>
    </w:p>
    <w:p w:rsidR="007E7A4E" w:rsidRDefault="007E7A4E" w:rsidP="007E7A4E">
      <w:pPr>
        <w:pStyle w:val="Teksttreci20"/>
        <w:shd w:val="clear" w:color="auto" w:fill="auto"/>
        <w:spacing w:before="0" w:after="144" w:line="230" w:lineRule="exact"/>
        <w:ind w:firstLine="0"/>
        <w:jc w:val="both"/>
      </w:pPr>
      <w: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E7A4E" w:rsidRPr="007713AC" w:rsidRDefault="007E7A4E" w:rsidP="007E7A4E">
      <w:pPr>
        <w:pStyle w:val="Teksttreci20"/>
        <w:numPr>
          <w:ilvl w:val="0"/>
          <w:numId w:val="1"/>
        </w:numPr>
        <w:shd w:val="clear" w:color="auto" w:fill="auto"/>
        <w:tabs>
          <w:tab w:val="left" w:pos="656"/>
        </w:tabs>
        <w:spacing w:before="0" w:after="107" w:line="200" w:lineRule="exact"/>
        <w:ind w:firstLine="0"/>
        <w:jc w:val="both"/>
        <w:rPr>
          <w:b/>
        </w:rPr>
      </w:pPr>
      <w:r w:rsidRPr="007713AC">
        <w:rPr>
          <w:b/>
        </w:rPr>
        <w:t>MATERIAŁY</w:t>
      </w:r>
    </w:p>
    <w:p w:rsidR="007E7A4E" w:rsidRPr="007713AC" w:rsidRDefault="007E7A4E" w:rsidP="007E7A4E">
      <w:pPr>
        <w:pStyle w:val="Teksttreci20"/>
        <w:numPr>
          <w:ilvl w:val="1"/>
          <w:numId w:val="1"/>
        </w:numPr>
        <w:shd w:val="clear" w:color="auto" w:fill="auto"/>
        <w:tabs>
          <w:tab w:val="left" w:pos="656"/>
        </w:tabs>
        <w:spacing w:before="0" w:after="44" w:line="200" w:lineRule="exact"/>
        <w:ind w:firstLine="0"/>
        <w:jc w:val="both"/>
        <w:rPr>
          <w:b/>
        </w:rPr>
      </w:pPr>
      <w:r w:rsidRPr="007713AC">
        <w:rPr>
          <w:b/>
        </w:rPr>
        <w:t>Źródła uzyskania materiałów</w:t>
      </w:r>
    </w:p>
    <w:p w:rsidR="007E7A4E" w:rsidRDefault="007E7A4E" w:rsidP="007E7A4E">
      <w:pPr>
        <w:pStyle w:val="Teksttreci20"/>
        <w:shd w:val="clear" w:color="auto" w:fill="auto"/>
        <w:spacing w:before="0" w:after="0" w:line="226" w:lineRule="exact"/>
        <w:ind w:firstLine="0"/>
        <w:jc w:val="both"/>
      </w:pPr>
      <w: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7E7A4E" w:rsidRDefault="007E7A4E" w:rsidP="007E7A4E">
      <w:pPr>
        <w:pStyle w:val="Teksttreci20"/>
        <w:shd w:val="clear" w:color="auto" w:fill="auto"/>
        <w:spacing w:before="0" w:after="0" w:line="226" w:lineRule="exact"/>
        <w:ind w:firstLine="0"/>
        <w:jc w:val="both"/>
      </w:pPr>
      <w:r>
        <w:t>Zatwierdzenie partii materiałów z danego źródła nie oznacza automatycznie, że wszelkie materiały z danego źródła uzyskają zatwierdzenie.</w:t>
      </w:r>
    </w:p>
    <w:p w:rsidR="007E7A4E" w:rsidRDefault="007E7A4E" w:rsidP="007E7A4E">
      <w:pPr>
        <w:pStyle w:val="Teksttreci20"/>
        <w:shd w:val="clear" w:color="auto" w:fill="auto"/>
        <w:spacing w:before="0" w:after="0" w:line="226" w:lineRule="exact"/>
        <w:ind w:firstLine="0"/>
        <w:jc w:val="both"/>
      </w:pPr>
      <w:r>
        <w:t>Wykonawca zobowiązany jest do prowadzenia badań w celu wykazania, że materiały uzyskane z dopuszczonego źródła w sposób ciągły spełniają wymagania SST w czasie realizacji robót.</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75"/>
        </w:tabs>
        <w:spacing w:after="0" w:line="200" w:lineRule="exact"/>
        <w:ind w:firstLine="0"/>
        <w:jc w:val="both"/>
        <w:rPr>
          <w:b/>
        </w:rPr>
      </w:pPr>
      <w:bookmarkStart w:id="5" w:name="bookmark4"/>
      <w:r w:rsidRPr="007713AC">
        <w:rPr>
          <w:b/>
        </w:rPr>
        <w:t>Pozyskiwanie materiałów miejscowych</w:t>
      </w:r>
      <w:bookmarkEnd w:id="5"/>
    </w:p>
    <w:p w:rsidR="007E7A4E" w:rsidRDefault="007E7A4E" w:rsidP="007E7A4E">
      <w:pPr>
        <w:pStyle w:val="Teksttreci20"/>
        <w:shd w:val="clear" w:color="auto" w:fill="auto"/>
        <w:spacing w:before="0" w:after="0" w:line="226" w:lineRule="exact"/>
        <w:ind w:firstLine="0"/>
        <w:jc w:val="both"/>
      </w:pPr>
      <w: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E7A4E" w:rsidRDefault="007E7A4E" w:rsidP="007E7A4E">
      <w:pPr>
        <w:pStyle w:val="Teksttreci20"/>
        <w:shd w:val="clear" w:color="auto" w:fill="auto"/>
        <w:spacing w:before="0" w:after="0" w:line="226" w:lineRule="exact"/>
        <w:ind w:firstLine="0"/>
        <w:jc w:val="both"/>
      </w:pPr>
      <w: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7E7A4E" w:rsidRDefault="007E7A4E" w:rsidP="007E7A4E">
      <w:pPr>
        <w:pStyle w:val="Teksttreci20"/>
        <w:shd w:val="clear" w:color="auto" w:fill="auto"/>
        <w:spacing w:before="0" w:after="0" w:line="226" w:lineRule="exact"/>
        <w:ind w:firstLine="0"/>
        <w:jc w:val="both"/>
      </w:pPr>
      <w:r>
        <w:t>Wykonawca ponosi odpowiedzialność za spełnienie wymagań ilościowych i jakościowych materiałów pochodzących ze źródeł miejscowych.</w:t>
      </w:r>
    </w:p>
    <w:p w:rsidR="007E7A4E" w:rsidRDefault="007E7A4E" w:rsidP="007E7A4E">
      <w:pPr>
        <w:pStyle w:val="Teksttreci20"/>
        <w:shd w:val="clear" w:color="auto" w:fill="auto"/>
        <w:spacing w:before="0" w:after="0" w:line="226" w:lineRule="exact"/>
        <w:ind w:firstLine="0"/>
        <w:jc w:val="both"/>
      </w:pPr>
      <w:r>
        <w:t xml:space="preserve">Wykonawca ponosi wszystkie koszty, z tytułu wydobycia materiałów, dzierżawy i inne, jakie okażą się potrze </w:t>
      </w:r>
      <w:proofErr w:type="spellStart"/>
      <w:r>
        <w:t>bne</w:t>
      </w:r>
      <w:proofErr w:type="spellEnd"/>
      <w:r>
        <w:t xml:space="preserve"> w związku z dostarczeniem materiałów do robót.</w:t>
      </w:r>
    </w:p>
    <w:p w:rsidR="007E7A4E" w:rsidRDefault="007E7A4E" w:rsidP="007E7A4E">
      <w:pPr>
        <w:pStyle w:val="Teksttreci20"/>
        <w:shd w:val="clear" w:color="auto" w:fill="auto"/>
        <w:spacing w:before="0" w:after="0" w:line="226" w:lineRule="exact"/>
        <w:ind w:firstLine="0"/>
        <w:jc w:val="both"/>
      </w:pPr>
      <w:r>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7E7A4E" w:rsidRDefault="007E7A4E" w:rsidP="007E7A4E">
      <w:pPr>
        <w:pStyle w:val="Teksttreci20"/>
        <w:shd w:val="clear" w:color="auto" w:fill="auto"/>
        <w:spacing w:before="0" w:after="0" w:line="226" w:lineRule="exact"/>
        <w:ind w:firstLine="0"/>
        <w:jc w:val="both"/>
      </w:pPr>
      <w:r>
        <w:t>Wszystkie odpowiednie materiały pozyskane z wykopów na terenie budowy lub z innych miejsc wskazanych w dokumentach umowy będą wykorzystane do robót lub odwiezione na odkład odpowiednio do wymagań umowy lub wskazań Inżyniera/Kierownika projektu.</w:t>
      </w:r>
    </w:p>
    <w:p w:rsidR="007E7A4E" w:rsidRDefault="007E7A4E" w:rsidP="007E7A4E">
      <w:pPr>
        <w:pStyle w:val="Teksttreci20"/>
        <w:shd w:val="clear" w:color="auto" w:fill="auto"/>
        <w:spacing w:before="0" w:after="0" w:line="226" w:lineRule="exact"/>
        <w:ind w:firstLine="0"/>
      </w:pPr>
      <w:r>
        <w:t>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w:t>
      </w:r>
    </w:p>
    <w:p w:rsidR="007E7A4E" w:rsidRPr="007713AC" w:rsidRDefault="007E7A4E" w:rsidP="007E7A4E">
      <w:pPr>
        <w:pStyle w:val="Teksttreci20"/>
        <w:shd w:val="clear" w:color="auto" w:fill="auto"/>
        <w:spacing w:before="0" w:after="0" w:line="226" w:lineRule="exact"/>
        <w:ind w:firstLine="0"/>
        <w:rPr>
          <w:b/>
        </w:rPr>
      </w:pPr>
    </w:p>
    <w:p w:rsidR="007E7A4E" w:rsidRPr="007713AC" w:rsidRDefault="007E7A4E" w:rsidP="007E7A4E">
      <w:pPr>
        <w:pStyle w:val="Nagwek41"/>
        <w:keepNext/>
        <w:keepLines/>
        <w:numPr>
          <w:ilvl w:val="1"/>
          <w:numId w:val="1"/>
        </w:numPr>
        <w:shd w:val="clear" w:color="auto" w:fill="auto"/>
        <w:tabs>
          <w:tab w:val="left" w:pos="675"/>
        </w:tabs>
        <w:spacing w:after="0" w:line="200" w:lineRule="exact"/>
        <w:ind w:firstLine="0"/>
        <w:jc w:val="both"/>
        <w:rPr>
          <w:b/>
        </w:rPr>
      </w:pPr>
      <w:bookmarkStart w:id="6" w:name="bookmark5"/>
      <w:r w:rsidRPr="007713AC">
        <w:rPr>
          <w:b/>
        </w:rPr>
        <w:t>Materiały nieodpowiadające wymaganiom</w:t>
      </w:r>
      <w:bookmarkEnd w:id="6"/>
    </w:p>
    <w:p w:rsidR="007E7A4E" w:rsidRDefault="007E7A4E" w:rsidP="007E7A4E">
      <w:pPr>
        <w:pStyle w:val="Teksttreci20"/>
        <w:shd w:val="clear" w:color="auto" w:fill="auto"/>
        <w:spacing w:before="0" w:after="0" w:line="226" w:lineRule="exact"/>
        <w:ind w:firstLine="0"/>
        <w:jc w:val="both"/>
      </w:pPr>
      <w:r>
        <w:t>Materiały ni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7E7A4E" w:rsidRDefault="007E7A4E" w:rsidP="007E7A4E">
      <w:pPr>
        <w:pStyle w:val="Teksttreci20"/>
        <w:shd w:val="clear" w:color="auto" w:fill="auto"/>
        <w:spacing w:before="0" w:after="0" w:line="226" w:lineRule="exact"/>
        <w:ind w:firstLine="0"/>
        <w:jc w:val="both"/>
      </w:pPr>
      <w:r>
        <w:t>Każdy rodzaj robót, w którym znajdują się niezbadane i niezaakceptowane materiały, Wykonawca wykonuje na własne ryzyko, licząc się z jego odmową przyjęcia, usunięciem i niezapłaceniem</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75"/>
        </w:tabs>
        <w:spacing w:after="0" w:line="200" w:lineRule="exact"/>
        <w:ind w:firstLine="0"/>
        <w:jc w:val="both"/>
        <w:rPr>
          <w:b/>
        </w:rPr>
      </w:pPr>
      <w:bookmarkStart w:id="7" w:name="bookmark6"/>
      <w:r w:rsidRPr="007713AC">
        <w:rPr>
          <w:b/>
        </w:rPr>
        <w:t>Wariantowe stosowanie materiałów</w:t>
      </w:r>
      <w:bookmarkEnd w:id="7"/>
    </w:p>
    <w:p w:rsidR="007E7A4E" w:rsidRDefault="007E7A4E" w:rsidP="007E7A4E">
      <w:pPr>
        <w:pStyle w:val="Teksttreci20"/>
        <w:shd w:val="clear" w:color="auto" w:fill="auto"/>
        <w:spacing w:before="0" w:after="0" w:line="226" w:lineRule="exact"/>
        <w:ind w:firstLine="0"/>
        <w:jc w:val="both"/>
      </w:pPr>
      <w: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75"/>
        </w:tabs>
        <w:spacing w:after="0" w:line="200" w:lineRule="exact"/>
        <w:ind w:firstLine="0"/>
        <w:jc w:val="both"/>
        <w:rPr>
          <w:b/>
        </w:rPr>
      </w:pPr>
      <w:bookmarkStart w:id="8" w:name="bookmark7"/>
      <w:r w:rsidRPr="007713AC">
        <w:rPr>
          <w:b/>
        </w:rPr>
        <w:t>Przechowywanie i składowanie materiałów</w:t>
      </w:r>
      <w:bookmarkEnd w:id="8"/>
    </w:p>
    <w:p w:rsidR="007E7A4E" w:rsidRDefault="007E7A4E" w:rsidP="007E7A4E">
      <w:pPr>
        <w:pStyle w:val="Teksttreci20"/>
        <w:shd w:val="clear" w:color="auto" w:fill="auto"/>
        <w:spacing w:before="0" w:after="0" w:line="226" w:lineRule="exact"/>
        <w:ind w:firstLine="0"/>
        <w:jc w:val="both"/>
      </w:pPr>
      <w:r>
        <w:t>Wykonawca zapewni, aby tymczasowo składowane materiały, do czasu, gdy będą one użyte do robót, były zabezpieczone przed zanieczyszczeniami, zachowały swoją jakość i właściwości i były dostępne do kontroli przez Inżyniera/Kierownika projektu.</w:t>
      </w:r>
    </w:p>
    <w:p w:rsidR="007E7A4E" w:rsidRDefault="007E7A4E" w:rsidP="007E7A4E">
      <w:pPr>
        <w:pStyle w:val="Teksttreci20"/>
        <w:shd w:val="clear" w:color="auto" w:fill="auto"/>
        <w:spacing w:before="0" w:after="0" w:line="226" w:lineRule="exact"/>
        <w:ind w:firstLine="0"/>
        <w:jc w:val="both"/>
      </w:pPr>
      <w:r>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7E7A4E" w:rsidRPr="007713AC" w:rsidRDefault="007E7A4E" w:rsidP="007E7A4E">
      <w:pPr>
        <w:pStyle w:val="Teksttreci20"/>
        <w:shd w:val="clear" w:color="auto" w:fill="auto"/>
        <w:spacing w:before="0" w:after="0" w:line="226"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675"/>
        </w:tabs>
        <w:spacing w:after="0" w:line="200" w:lineRule="exact"/>
        <w:ind w:firstLine="0"/>
        <w:jc w:val="both"/>
        <w:rPr>
          <w:b/>
        </w:rPr>
      </w:pPr>
      <w:bookmarkStart w:id="9" w:name="bookmark8"/>
      <w:r w:rsidRPr="007713AC">
        <w:rPr>
          <w:b/>
        </w:rPr>
        <w:lastRenderedPageBreak/>
        <w:t>Inspekcja wytwórni materiałów</w:t>
      </w:r>
      <w:bookmarkEnd w:id="9"/>
    </w:p>
    <w:p w:rsidR="007E7A4E" w:rsidRDefault="007E7A4E" w:rsidP="007E7A4E">
      <w:pPr>
        <w:pStyle w:val="Teksttreci20"/>
        <w:shd w:val="clear" w:color="auto" w:fill="auto"/>
        <w:spacing w:before="0" w:after="0" w:line="226" w:lineRule="exact"/>
        <w:ind w:firstLine="0"/>
        <w:jc w:val="both"/>
      </w:pPr>
      <w: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E7A4E" w:rsidRDefault="007E7A4E" w:rsidP="007E7A4E">
      <w:pPr>
        <w:pStyle w:val="Teksttreci20"/>
        <w:shd w:val="clear" w:color="auto" w:fill="auto"/>
        <w:spacing w:before="0" w:after="0" w:line="226" w:lineRule="exact"/>
        <w:ind w:firstLine="0"/>
        <w:jc w:val="both"/>
      </w:pPr>
      <w:r>
        <w:t>W przypadku, gdy Inżynier/Kierownik projektu będzie przeprowadzał inspekcję wytwórni, muszą być spełnione następujące warunki:</w:t>
      </w:r>
    </w:p>
    <w:p w:rsidR="007E7A4E" w:rsidRDefault="007E7A4E" w:rsidP="007E7A4E">
      <w:pPr>
        <w:pStyle w:val="Teksttreci20"/>
        <w:numPr>
          <w:ilvl w:val="0"/>
          <w:numId w:val="8"/>
        </w:numPr>
        <w:shd w:val="clear" w:color="auto" w:fill="auto"/>
        <w:tabs>
          <w:tab w:val="left" w:pos="344"/>
        </w:tabs>
        <w:spacing w:before="0" w:after="0" w:line="226" w:lineRule="exact"/>
        <w:ind w:left="400"/>
      </w:pPr>
      <w:r>
        <w:t>Inżynier/Kierownik projektu będzie miał zapewnioną współpracę i pomoc Wykonawcy oraz producenta materiałów w czasie przeprowadzania inspekcji,</w:t>
      </w:r>
    </w:p>
    <w:p w:rsidR="007E7A4E" w:rsidRDefault="007E7A4E" w:rsidP="007E7A4E">
      <w:pPr>
        <w:pStyle w:val="Teksttreci20"/>
        <w:numPr>
          <w:ilvl w:val="0"/>
          <w:numId w:val="8"/>
        </w:numPr>
        <w:shd w:val="clear" w:color="auto" w:fill="auto"/>
        <w:tabs>
          <w:tab w:val="left" w:pos="344"/>
        </w:tabs>
        <w:spacing w:before="0" w:after="0" w:line="226" w:lineRule="exact"/>
        <w:ind w:left="400"/>
      </w:pPr>
      <w:r>
        <w:t>Inżynier/Kierownik projektu będzie miał wolny dostęp, w dowolnym czasie, do tych części wytwórni, gdzie odbywa się produkcja materiałów przeznaczonych do realizacji robót,</w:t>
      </w:r>
    </w:p>
    <w:p w:rsidR="007E7A4E" w:rsidRDefault="007E7A4E" w:rsidP="007E7A4E">
      <w:pPr>
        <w:pStyle w:val="Teksttreci20"/>
        <w:numPr>
          <w:ilvl w:val="0"/>
          <w:numId w:val="8"/>
        </w:numPr>
        <w:shd w:val="clear" w:color="auto" w:fill="auto"/>
        <w:tabs>
          <w:tab w:val="left" w:pos="344"/>
        </w:tabs>
        <w:spacing w:before="0" w:after="81" w:line="226" w:lineRule="exact"/>
        <w:ind w:left="400"/>
      </w:pPr>
      <w:r>
        <w:t>Jeżeli produkcja odbywa się w miejscu nie należącym do Wykonawcy, Wykonawca uzyska dla Inżyniera/Kierownika projektu zezwolenie dla przeprowadzenia inspekcji i badań w tych miejscach.</w:t>
      </w:r>
    </w:p>
    <w:p w:rsidR="007E7A4E" w:rsidRDefault="007E7A4E" w:rsidP="007E7A4E">
      <w:pPr>
        <w:pStyle w:val="Teksttreci20"/>
        <w:shd w:val="clear" w:color="auto" w:fill="auto"/>
        <w:tabs>
          <w:tab w:val="left" w:pos="344"/>
        </w:tabs>
        <w:spacing w:before="0" w:after="81" w:line="226" w:lineRule="exact"/>
        <w:ind w:firstLine="0"/>
      </w:pPr>
    </w:p>
    <w:p w:rsidR="007E7A4E" w:rsidRPr="007713AC" w:rsidRDefault="007E7A4E" w:rsidP="007E7A4E">
      <w:pPr>
        <w:pStyle w:val="Nagwek41"/>
        <w:keepNext/>
        <w:keepLines/>
        <w:numPr>
          <w:ilvl w:val="0"/>
          <w:numId w:val="1"/>
        </w:numPr>
        <w:shd w:val="clear" w:color="auto" w:fill="auto"/>
        <w:tabs>
          <w:tab w:val="left" w:pos="675"/>
        </w:tabs>
        <w:spacing w:after="0" w:line="200" w:lineRule="exact"/>
        <w:ind w:firstLine="0"/>
        <w:jc w:val="both"/>
        <w:rPr>
          <w:b/>
        </w:rPr>
      </w:pPr>
      <w:bookmarkStart w:id="10" w:name="bookmark9"/>
      <w:r w:rsidRPr="007713AC">
        <w:rPr>
          <w:b/>
        </w:rPr>
        <w:t>SPRZĘT</w:t>
      </w:r>
      <w:bookmarkEnd w:id="10"/>
    </w:p>
    <w:p w:rsidR="007E7A4E" w:rsidRDefault="007E7A4E" w:rsidP="007E7A4E">
      <w:pPr>
        <w:pStyle w:val="Teksttreci20"/>
        <w:shd w:val="clear" w:color="auto" w:fill="auto"/>
        <w:spacing w:before="0" w:after="0" w:line="226" w:lineRule="exact"/>
        <w:ind w:firstLine="0"/>
        <w:jc w:val="both"/>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7E7A4E" w:rsidRDefault="007E7A4E" w:rsidP="007E7A4E">
      <w:pPr>
        <w:pStyle w:val="Teksttreci20"/>
        <w:shd w:val="clear" w:color="auto" w:fill="auto"/>
        <w:spacing w:before="0" w:after="0" w:line="226" w:lineRule="exact"/>
        <w:ind w:firstLine="0"/>
        <w:jc w:val="both"/>
      </w:pPr>
      <w:r>
        <w:t>Liczba i wydajność sprzętu powinny gwarantować przeprowadzenie robót, zgodnie z zasadami określonymi w dokumentacji projektowej, SST i wskazaniach Inżyniera/ Kierownika projektu.</w:t>
      </w:r>
    </w:p>
    <w:p w:rsidR="007E7A4E" w:rsidRDefault="007E7A4E" w:rsidP="007E7A4E">
      <w:pPr>
        <w:pStyle w:val="Teksttreci20"/>
        <w:shd w:val="clear" w:color="auto" w:fill="auto"/>
        <w:spacing w:before="0" w:after="0" w:line="226" w:lineRule="exact"/>
        <w:ind w:firstLine="0"/>
        <w:jc w:val="both"/>
      </w:pPr>
      <w:r>
        <w:t>Sprzęt będący własnością Wykonawcy lub wynajęty do wykonania robót ma być utrzymywany w dobrym stanie i gotowości do pracy. Powinien być zgodny z normami ochrony środowiska i przepisami dotyczącymi jego użytkowania. Wykonawca dostarczy Inżynierowi/Kierownikowi projektu kopie dokumentów potwierdzających dopuszczenie sprzętu do użytkowania i badań okresowych, tam gdzie jest to wymagane przepisami.</w:t>
      </w:r>
    </w:p>
    <w:p w:rsidR="007E7A4E" w:rsidRDefault="007E7A4E" w:rsidP="007E7A4E">
      <w:pPr>
        <w:pStyle w:val="Teksttreci20"/>
        <w:shd w:val="clear" w:color="auto" w:fill="auto"/>
        <w:spacing w:before="0" w:after="0" w:line="226" w:lineRule="exact"/>
        <w:ind w:firstLine="0"/>
        <w:jc w:val="both"/>
      </w:pPr>
      <w:r>
        <w:t>Wykonawca będzie konserwować sprzęt jak również naprawiać lub wymieniać sprzęt niesprawny.</w:t>
      </w:r>
    </w:p>
    <w:p w:rsidR="007E7A4E" w:rsidRDefault="007E7A4E" w:rsidP="007E7A4E">
      <w:pPr>
        <w:pStyle w:val="Teksttreci20"/>
        <w:shd w:val="clear" w:color="auto" w:fill="auto"/>
        <w:spacing w:before="0" w:after="0" w:line="226" w:lineRule="exact"/>
        <w:ind w:firstLine="0"/>
        <w:jc w:val="both"/>
      </w:pPr>
      <w:r>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492C3C" w:rsidRPr="00492C3C" w:rsidRDefault="007E7A4E" w:rsidP="007E7A4E">
      <w:pPr>
        <w:pStyle w:val="Teksttreci20"/>
        <w:shd w:val="clear" w:color="auto" w:fill="auto"/>
        <w:spacing w:before="0" w:after="81" w:line="226" w:lineRule="exact"/>
        <w:ind w:firstLine="0"/>
        <w:jc w:val="both"/>
      </w:pPr>
      <w:r>
        <w:t>Jakikolwiek sprzęt, maszyny, urządzenia i narzędzia nie gwarantujące zachowania warunków umowy, zostaną przez Inżyniera/Kierownika projektu zdyskwalifiko</w:t>
      </w:r>
      <w:r w:rsidR="00492C3C">
        <w:t>wane i niedopuszczone do robót.</w:t>
      </w:r>
    </w:p>
    <w:p w:rsidR="007E7A4E" w:rsidRPr="007713AC" w:rsidRDefault="007E7A4E" w:rsidP="007E7A4E">
      <w:pPr>
        <w:pStyle w:val="Nagwek41"/>
        <w:keepNext/>
        <w:keepLines/>
        <w:numPr>
          <w:ilvl w:val="0"/>
          <w:numId w:val="1"/>
        </w:numPr>
        <w:shd w:val="clear" w:color="auto" w:fill="auto"/>
        <w:tabs>
          <w:tab w:val="left" w:pos="725"/>
        </w:tabs>
        <w:spacing w:after="0" w:line="200" w:lineRule="exact"/>
        <w:ind w:firstLine="0"/>
        <w:jc w:val="both"/>
        <w:rPr>
          <w:b/>
        </w:rPr>
      </w:pPr>
      <w:bookmarkStart w:id="11" w:name="bookmark10"/>
      <w:r w:rsidRPr="007713AC">
        <w:rPr>
          <w:b/>
        </w:rPr>
        <w:t>TRANSPORT</w:t>
      </w:r>
      <w:bookmarkEnd w:id="11"/>
    </w:p>
    <w:p w:rsidR="007E7A4E" w:rsidRDefault="007E7A4E" w:rsidP="007E7A4E">
      <w:pPr>
        <w:pStyle w:val="Teksttreci20"/>
        <w:shd w:val="clear" w:color="auto" w:fill="auto"/>
        <w:spacing w:before="0" w:after="0" w:line="230" w:lineRule="exact"/>
        <w:ind w:firstLine="0"/>
        <w:jc w:val="both"/>
      </w:pPr>
      <w:r>
        <w:t>Wykonawca jest zobowiązany do stosowania jedynie takich środków transportu, które nie wpłyną niekorzystnie na jakość wykonywanych robót i właściwości przewożonych materiałów.</w:t>
      </w:r>
    </w:p>
    <w:p w:rsidR="007E7A4E" w:rsidRDefault="007E7A4E" w:rsidP="007E7A4E">
      <w:pPr>
        <w:pStyle w:val="Teksttreci20"/>
        <w:shd w:val="clear" w:color="auto" w:fill="auto"/>
        <w:spacing w:before="0" w:after="0" w:line="230" w:lineRule="exact"/>
        <w:ind w:firstLine="0"/>
        <w:jc w:val="both"/>
      </w:pPr>
      <w:r>
        <w:t>Liczba środków transportu powinna zapewniać prowadzenie robót zgodnie z zasadami określonymi w dokumentacji projektowej, SST i wskazaniach Inżyniera/ Kierownika projektu, w terminie przewidzianym umową.</w:t>
      </w:r>
    </w:p>
    <w:p w:rsidR="007E7A4E" w:rsidRDefault="007E7A4E" w:rsidP="007E7A4E">
      <w:pPr>
        <w:pStyle w:val="Teksttreci20"/>
        <w:shd w:val="clear" w:color="auto" w:fill="auto"/>
        <w:spacing w:before="0" w:after="0" w:line="230" w:lineRule="exact"/>
        <w:ind w:firstLine="0"/>
        <w:jc w:val="both"/>
      </w:pPr>
      <w:r>
        <w:t>Przy ruchu na drogach publicznych pojazdy będą spełniać wymagania dotyczące przepisów ruchu drogowego w odniesieniu do dopuszczalnych nacisków na oś i innych parametrów technicznych. Środki transportu niespełniające tych warunków mogą być dopuszczone przez Inżyniera/Kierownika projektu, pod warunkiem przywrócenia stanu pierwotnego użytkowanych odcinków dróg na koszt Wykonawcy.</w:t>
      </w:r>
    </w:p>
    <w:p w:rsidR="007E7A4E" w:rsidRPr="00492C3C" w:rsidRDefault="007E7A4E" w:rsidP="007E7A4E">
      <w:pPr>
        <w:pStyle w:val="Teksttreci20"/>
        <w:shd w:val="clear" w:color="auto" w:fill="auto"/>
        <w:spacing w:before="0" w:after="84" w:line="230" w:lineRule="exact"/>
        <w:ind w:firstLine="0"/>
        <w:jc w:val="both"/>
      </w:pPr>
      <w:r>
        <w:t xml:space="preserve">Wykonawca będzie usuwać na bieżąco, na własny koszt, wszelkie zanieczyszczenia, uszkodzenia spowodowane jego </w:t>
      </w:r>
      <w:r w:rsidRPr="007713AC">
        <w:t>pojazdami na drogach publicznych o</w:t>
      </w:r>
      <w:r w:rsidR="00492C3C">
        <w:t>raz dojazdach do terenu budowy.</w:t>
      </w:r>
    </w:p>
    <w:p w:rsidR="007E7A4E" w:rsidRPr="007713AC" w:rsidRDefault="007E7A4E" w:rsidP="007E7A4E">
      <w:pPr>
        <w:pStyle w:val="Nagwek41"/>
        <w:keepNext/>
        <w:keepLines/>
        <w:numPr>
          <w:ilvl w:val="0"/>
          <w:numId w:val="1"/>
        </w:numPr>
        <w:shd w:val="clear" w:color="auto" w:fill="auto"/>
        <w:tabs>
          <w:tab w:val="left" w:pos="725"/>
        </w:tabs>
        <w:spacing w:after="0" w:line="200" w:lineRule="exact"/>
        <w:ind w:firstLine="0"/>
        <w:jc w:val="both"/>
        <w:rPr>
          <w:b/>
        </w:rPr>
      </w:pPr>
      <w:bookmarkStart w:id="12" w:name="bookmark11"/>
      <w:r w:rsidRPr="007713AC">
        <w:rPr>
          <w:b/>
        </w:rPr>
        <w:t>WYKONANIE ROBÓT</w:t>
      </w:r>
      <w:bookmarkEnd w:id="12"/>
    </w:p>
    <w:p w:rsidR="007E7A4E" w:rsidRDefault="007E7A4E" w:rsidP="007E7A4E">
      <w:pPr>
        <w:pStyle w:val="Teksttreci20"/>
        <w:shd w:val="clear" w:color="auto" w:fill="auto"/>
        <w:spacing w:before="0" w:after="0" w:line="226" w:lineRule="exact"/>
        <w:ind w:firstLine="0"/>
        <w:jc w:val="both"/>
      </w:pPr>
      <w: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7E7A4E" w:rsidRDefault="007E7A4E" w:rsidP="007E7A4E">
      <w:pPr>
        <w:pStyle w:val="Teksttreci20"/>
        <w:shd w:val="clear" w:color="auto" w:fill="auto"/>
        <w:spacing w:before="0" w:after="0" w:line="226" w:lineRule="exact"/>
        <w:ind w:firstLine="0"/>
        <w:jc w:val="both"/>
      </w:pPr>
      <w:r>
        <w:t>Wykonawca jest odpowiedzialny za stosowane metody wykonywania robót.</w:t>
      </w:r>
    </w:p>
    <w:p w:rsidR="007E7A4E" w:rsidRDefault="007E7A4E" w:rsidP="007E7A4E">
      <w:pPr>
        <w:pStyle w:val="Teksttreci20"/>
        <w:shd w:val="clear" w:color="auto" w:fill="auto"/>
        <w:spacing w:before="0" w:after="0" w:line="226" w:lineRule="exact"/>
        <w:ind w:firstLine="0"/>
        <w:jc w:val="both"/>
      </w:pPr>
      <w:r>
        <w:t>Wykonawca jest odpowiedzialny za dokładne wytyczenie w planie i wyznaczenie wysokości wszystkich elementów robót zgodnie z wymiarami i rzędnymi określonymi w dokumentacji projektowej lub przekazanymi na piśmie przez Inżyniera/Kierownika projektu.</w:t>
      </w:r>
    </w:p>
    <w:p w:rsidR="007E7A4E" w:rsidRDefault="007E7A4E" w:rsidP="007E7A4E">
      <w:pPr>
        <w:pStyle w:val="Teksttreci20"/>
        <w:shd w:val="clear" w:color="auto" w:fill="auto"/>
        <w:spacing w:before="0" w:after="0" w:line="226" w:lineRule="exact"/>
        <w:ind w:firstLine="0"/>
        <w:jc w:val="both"/>
      </w:pPr>
      <w: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E7A4E" w:rsidRDefault="007E7A4E" w:rsidP="007E7A4E">
      <w:pPr>
        <w:pStyle w:val="Teksttreci20"/>
        <w:shd w:val="clear" w:color="auto" w:fill="auto"/>
        <w:spacing w:before="0" w:after="0" w:line="226" w:lineRule="exact"/>
        <w:ind w:firstLine="0"/>
        <w:jc w:val="both"/>
      </w:pPr>
      <w:r>
        <w:t>Sprawdzenie wytyczenia robót lub wyznaczenia wysokości przez Inżyniera/ Kierownika projektu nie zwalnia Wykonawcy od odpowiedzialności za ich dokładność.</w:t>
      </w:r>
    </w:p>
    <w:p w:rsidR="007E7A4E" w:rsidRDefault="007E7A4E" w:rsidP="007E7A4E">
      <w:pPr>
        <w:pStyle w:val="Teksttreci20"/>
        <w:shd w:val="clear" w:color="auto" w:fill="auto"/>
        <w:spacing w:before="0" w:after="0" w:line="226" w:lineRule="exact"/>
        <w:ind w:firstLine="0"/>
        <w:jc w:val="both"/>
      </w:pPr>
      <w: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7E7A4E" w:rsidRDefault="007E7A4E" w:rsidP="007E7A4E">
      <w:pPr>
        <w:pStyle w:val="Teksttreci20"/>
        <w:shd w:val="clear" w:color="auto" w:fill="auto"/>
        <w:spacing w:before="0" w:after="3" w:line="226" w:lineRule="exact"/>
        <w:ind w:firstLine="0"/>
        <w:jc w:val="both"/>
      </w:pPr>
      <w:r>
        <w:t xml:space="preserve">Polecenia Inżyniera/Kierownika projektu powinny być wykonywane przez Wykonawcę w czasie określonym przez </w:t>
      </w:r>
      <w:r>
        <w:lastRenderedPageBreak/>
        <w:t>Inżyniera/Kierownika projektu, pod groźbą zatrzymania robót. Skutki finansowe z tego tytułu poniesie Wykonawca.</w:t>
      </w:r>
    </w:p>
    <w:p w:rsidR="007E7A4E" w:rsidRDefault="007E7A4E" w:rsidP="007E7A4E">
      <w:pPr>
        <w:pStyle w:val="Teksttreci20"/>
        <w:shd w:val="clear" w:color="auto" w:fill="auto"/>
        <w:spacing w:before="0" w:after="3" w:line="226" w:lineRule="exact"/>
        <w:ind w:firstLine="0"/>
        <w:jc w:val="both"/>
      </w:pPr>
    </w:p>
    <w:p w:rsidR="007E7A4E" w:rsidRPr="00492C3C" w:rsidRDefault="007E7A4E" w:rsidP="007E7A4E">
      <w:pPr>
        <w:pStyle w:val="Nagwek41"/>
        <w:keepNext/>
        <w:keepLines/>
        <w:numPr>
          <w:ilvl w:val="0"/>
          <w:numId w:val="1"/>
        </w:numPr>
        <w:shd w:val="clear" w:color="auto" w:fill="auto"/>
        <w:tabs>
          <w:tab w:val="left" w:pos="725"/>
        </w:tabs>
        <w:spacing w:after="0" w:line="298" w:lineRule="exact"/>
        <w:ind w:firstLine="0"/>
        <w:jc w:val="both"/>
        <w:rPr>
          <w:b/>
        </w:rPr>
      </w:pPr>
      <w:bookmarkStart w:id="13" w:name="bookmark12"/>
      <w:r w:rsidRPr="007713AC">
        <w:rPr>
          <w:b/>
        </w:rPr>
        <w:t>KONTROLA JAKOŚCI ROBÓT</w:t>
      </w:r>
      <w:bookmarkEnd w:id="13"/>
    </w:p>
    <w:p w:rsidR="007E7A4E" w:rsidRPr="00492C3C" w:rsidRDefault="007E7A4E" w:rsidP="007E7A4E">
      <w:pPr>
        <w:pStyle w:val="Nagwek41"/>
        <w:keepNext/>
        <w:keepLines/>
        <w:numPr>
          <w:ilvl w:val="1"/>
          <w:numId w:val="1"/>
        </w:numPr>
        <w:shd w:val="clear" w:color="auto" w:fill="auto"/>
        <w:tabs>
          <w:tab w:val="left" w:pos="725"/>
        </w:tabs>
        <w:spacing w:after="0" w:line="298" w:lineRule="exact"/>
        <w:ind w:firstLine="0"/>
        <w:jc w:val="both"/>
        <w:rPr>
          <w:b/>
        </w:rPr>
      </w:pPr>
      <w:bookmarkStart w:id="14" w:name="bookmark13"/>
      <w:r w:rsidRPr="007713AC">
        <w:rPr>
          <w:b/>
        </w:rPr>
        <w:t>Program zapewnienia jakości</w:t>
      </w:r>
      <w:bookmarkEnd w:id="14"/>
    </w:p>
    <w:p w:rsidR="007E7A4E" w:rsidRDefault="007E7A4E" w:rsidP="007E7A4E">
      <w:pPr>
        <w:pStyle w:val="Teksttreci20"/>
        <w:shd w:val="clear" w:color="auto" w:fill="auto"/>
        <w:spacing w:before="0" w:after="0" w:line="235" w:lineRule="exact"/>
        <w:ind w:firstLine="0"/>
        <w:jc w:val="both"/>
      </w:pPr>
      <w:r>
        <w:t>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w:t>
      </w:r>
    </w:p>
    <w:p w:rsidR="007E7A4E" w:rsidRDefault="007E7A4E" w:rsidP="007E7A4E">
      <w:pPr>
        <w:pStyle w:val="Teksttreci20"/>
        <w:shd w:val="clear" w:color="auto" w:fill="auto"/>
        <w:spacing w:before="0" w:after="0" w:line="235" w:lineRule="exact"/>
        <w:ind w:right="5740" w:firstLine="0"/>
      </w:pPr>
      <w:r>
        <w:t>Program zapewnienia jakości powinien zawierać: a) część ogólną opisującą:</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organizację wykonania robót, w tym terminy i sposób prowadzenia robót,</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organizację ruchu na budowie wraz z oznakowaniem robót,</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sposób zapewnienia bhp.,</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wykaz zespołów roboczych, ich kwalifikacje i przygotowanie praktyczne,</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wykaz osób odpowiedzialnych za jakość i terminowość wykonania poszczególnych elementów robót,</w:t>
      </w:r>
    </w:p>
    <w:p w:rsidR="007E7A4E" w:rsidRDefault="007E7A4E" w:rsidP="007E7A4E">
      <w:pPr>
        <w:pStyle w:val="Teksttreci20"/>
        <w:numPr>
          <w:ilvl w:val="0"/>
          <w:numId w:val="3"/>
        </w:numPr>
        <w:shd w:val="clear" w:color="auto" w:fill="auto"/>
        <w:tabs>
          <w:tab w:val="left" w:pos="725"/>
        </w:tabs>
        <w:spacing w:before="0" w:after="0" w:line="235" w:lineRule="exact"/>
        <w:ind w:left="400" w:firstLine="0"/>
        <w:jc w:val="both"/>
      </w:pPr>
      <w:r>
        <w:t>system (sposób i procedurę) proponowanej kontroli i sterowania jakością wykonywanych robót,</w:t>
      </w:r>
    </w:p>
    <w:p w:rsidR="007E7A4E" w:rsidRDefault="007E7A4E" w:rsidP="007E7A4E">
      <w:pPr>
        <w:pStyle w:val="Teksttreci20"/>
        <w:numPr>
          <w:ilvl w:val="0"/>
          <w:numId w:val="3"/>
        </w:numPr>
        <w:shd w:val="clear" w:color="auto" w:fill="auto"/>
        <w:tabs>
          <w:tab w:val="left" w:pos="725"/>
        </w:tabs>
        <w:spacing w:before="0" w:after="0" w:line="235" w:lineRule="exact"/>
        <w:ind w:left="740" w:hanging="340"/>
      </w:pPr>
      <w:r>
        <w:t>wyposażenie w sprzęt i urządzenia do pomiarów i kontroli (opis laboratorium własnego lub laboratorium, któremu Wykonawca zamierza zlecić prowadzenie badań),</w:t>
      </w:r>
    </w:p>
    <w:p w:rsidR="007E7A4E" w:rsidRDefault="007E7A4E" w:rsidP="007E7A4E">
      <w:pPr>
        <w:pStyle w:val="Teksttreci20"/>
        <w:numPr>
          <w:ilvl w:val="0"/>
          <w:numId w:val="3"/>
        </w:numPr>
        <w:shd w:val="clear" w:color="auto" w:fill="auto"/>
        <w:tabs>
          <w:tab w:val="left" w:pos="716"/>
        </w:tabs>
        <w:spacing w:before="0" w:after="0" w:line="230" w:lineRule="exact"/>
        <w:ind w:left="740" w:hanging="360"/>
        <w:jc w:val="both"/>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7E7A4E" w:rsidRDefault="007E7A4E" w:rsidP="007E7A4E">
      <w:pPr>
        <w:pStyle w:val="Teksttreci20"/>
        <w:shd w:val="clear" w:color="auto" w:fill="auto"/>
        <w:spacing w:before="0" w:after="0" w:line="230" w:lineRule="exact"/>
        <w:ind w:firstLine="0"/>
        <w:jc w:val="both"/>
      </w:pPr>
      <w:r>
        <w:t>b) część szczegółową opisującą dla każdego asortymentu robót:</w:t>
      </w:r>
    </w:p>
    <w:p w:rsidR="007E7A4E" w:rsidRDefault="007E7A4E" w:rsidP="007E7A4E">
      <w:pPr>
        <w:pStyle w:val="Teksttreci20"/>
        <w:numPr>
          <w:ilvl w:val="0"/>
          <w:numId w:val="3"/>
        </w:numPr>
        <w:shd w:val="clear" w:color="auto" w:fill="auto"/>
        <w:tabs>
          <w:tab w:val="left" w:pos="716"/>
        </w:tabs>
        <w:spacing w:before="0" w:after="0" w:line="235" w:lineRule="exact"/>
        <w:ind w:left="740" w:hanging="360"/>
        <w:jc w:val="both"/>
      </w:pPr>
      <w:r>
        <w:t>wykaz maszyn i urządzeń stosowanych na budowie z ich parametrami technicznymi oraz wyposażeniem w mechanizmy do sterowania i urządzenia pomiarowo-kontrolne,</w:t>
      </w:r>
    </w:p>
    <w:p w:rsidR="007E7A4E" w:rsidRDefault="007E7A4E" w:rsidP="007E7A4E">
      <w:pPr>
        <w:pStyle w:val="Teksttreci20"/>
        <w:numPr>
          <w:ilvl w:val="0"/>
          <w:numId w:val="3"/>
        </w:numPr>
        <w:shd w:val="clear" w:color="auto" w:fill="auto"/>
        <w:tabs>
          <w:tab w:val="left" w:pos="716"/>
        </w:tabs>
        <w:spacing w:before="0" w:after="0" w:line="235" w:lineRule="exact"/>
        <w:ind w:left="740" w:hanging="360"/>
        <w:jc w:val="both"/>
      </w:pPr>
      <w:r>
        <w:t>rodzaje i ilość środków transportu oraz urządzeń do magazynowania i załadunku materiałów, spoiw, lepiszczy, kruszyw itp.,</w:t>
      </w:r>
    </w:p>
    <w:p w:rsidR="007E7A4E" w:rsidRDefault="007E7A4E" w:rsidP="007E7A4E">
      <w:pPr>
        <w:pStyle w:val="Teksttreci20"/>
        <w:numPr>
          <w:ilvl w:val="0"/>
          <w:numId w:val="3"/>
        </w:numPr>
        <w:shd w:val="clear" w:color="auto" w:fill="auto"/>
        <w:tabs>
          <w:tab w:val="left" w:pos="716"/>
        </w:tabs>
        <w:spacing w:before="0" w:after="0" w:line="235" w:lineRule="exact"/>
        <w:ind w:left="740" w:hanging="360"/>
        <w:jc w:val="both"/>
      </w:pPr>
      <w:r>
        <w:t>sposób zabezpieczenia i ochrony ładunków przed utratą ich właściwości w czasie transportu,</w:t>
      </w:r>
    </w:p>
    <w:p w:rsidR="007E7A4E" w:rsidRDefault="007E7A4E" w:rsidP="007E7A4E">
      <w:pPr>
        <w:pStyle w:val="Teksttreci20"/>
        <w:numPr>
          <w:ilvl w:val="0"/>
          <w:numId w:val="3"/>
        </w:numPr>
        <w:shd w:val="clear" w:color="auto" w:fill="auto"/>
        <w:tabs>
          <w:tab w:val="left" w:pos="716"/>
        </w:tabs>
        <w:spacing w:before="0" w:after="0" w:line="235" w:lineRule="exact"/>
        <w:ind w:left="740" w:hanging="360"/>
        <w:jc w:val="both"/>
      </w:pPr>
      <w:r>
        <w:t>sposób i procedurę pomiarów i badań (rodzaj i częstotliwość, pobieranie próbek, legalizacja i sprawdzanie urządzeń, itp.) prowadzonych podczas dostaw materiałów, wytwarzania mieszanek i wykonywania poszczególnych elementów robót,</w:t>
      </w:r>
    </w:p>
    <w:p w:rsidR="007E7A4E" w:rsidRDefault="007E7A4E" w:rsidP="007E7A4E">
      <w:pPr>
        <w:pStyle w:val="Teksttreci20"/>
        <w:numPr>
          <w:ilvl w:val="0"/>
          <w:numId w:val="3"/>
        </w:numPr>
        <w:shd w:val="clear" w:color="auto" w:fill="auto"/>
        <w:tabs>
          <w:tab w:val="left" w:pos="716"/>
        </w:tabs>
        <w:spacing w:before="0" w:after="0" w:line="235" w:lineRule="exact"/>
        <w:ind w:left="740" w:hanging="360"/>
        <w:jc w:val="both"/>
      </w:pPr>
      <w:r>
        <w:t>sposób postępowania z materiałami i robotami nie odpowiadającymi wymaganiom.</w:t>
      </w:r>
    </w:p>
    <w:p w:rsidR="007E7A4E" w:rsidRPr="007713AC" w:rsidRDefault="007E7A4E" w:rsidP="007E7A4E">
      <w:pPr>
        <w:pStyle w:val="Teksttreci20"/>
        <w:shd w:val="clear" w:color="auto" w:fill="auto"/>
        <w:tabs>
          <w:tab w:val="left" w:pos="716"/>
        </w:tabs>
        <w:spacing w:before="0" w:after="0" w:line="235" w:lineRule="exact"/>
        <w:ind w:firstLine="0"/>
        <w:jc w:val="both"/>
        <w:rPr>
          <w:b/>
        </w:rPr>
      </w:pPr>
    </w:p>
    <w:p w:rsidR="007E7A4E" w:rsidRDefault="007E7A4E" w:rsidP="007E7A4E">
      <w:pPr>
        <w:pStyle w:val="Nagwek41"/>
        <w:keepNext/>
        <w:keepLines/>
        <w:numPr>
          <w:ilvl w:val="1"/>
          <w:numId w:val="1"/>
        </w:numPr>
        <w:shd w:val="clear" w:color="auto" w:fill="auto"/>
        <w:tabs>
          <w:tab w:val="left" w:pos="716"/>
        </w:tabs>
        <w:spacing w:after="44" w:line="200" w:lineRule="exact"/>
        <w:ind w:firstLine="0"/>
        <w:jc w:val="both"/>
      </w:pPr>
      <w:bookmarkStart w:id="15" w:name="bookmark14"/>
      <w:r w:rsidRPr="007713AC">
        <w:rPr>
          <w:b/>
        </w:rPr>
        <w:t>Zasady kontroli jakości robót</w:t>
      </w:r>
      <w:bookmarkEnd w:id="15"/>
    </w:p>
    <w:p w:rsidR="007E7A4E" w:rsidRDefault="007E7A4E" w:rsidP="007E7A4E">
      <w:pPr>
        <w:pStyle w:val="Teksttreci20"/>
        <w:shd w:val="clear" w:color="auto" w:fill="auto"/>
        <w:spacing w:before="0" w:after="0" w:line="226" w:lineRule="exact"/>
        <w:ind w:firstLine="0"/>
      </w:pPr>
      <w:r>
        <w:t>Celem kontroli robót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E7A4E" w:rsidRDefault="007E7A4E" w:rsidP="007E7A4E">
      <w:pPr>
        <w:pStyle w:val="Teksttreci20"/>
        <w:shd w:val="clear" w:color="auto" w:fill="auto"/>
        <w:spacing w:before="0" w:after="0" w:line="226" w:lineRule="exact"/>
        <w:ind w:firstLine="0"/>
        <w:jc w:val="both"/>
      </w:pPr>
      <w:r>
        <w:t>Przed zatwierdzeniem systemu kontroli Inżynier/Kierownik projektu może zażądać od Wykonawcy przeprowadzenia badań w celu zademonstrowania, że poziom ich wykonywania jest zadowalający.</w:t>
      </w:r>
    </w:p>
    <w:p w:rsidR="007E7A4E" w:rsidRDefault="007E7A4E" w:rsidP="007E7A4E">
      <w:pPr>
        <w:pStyle w:val="Teksttreci20"/>
        <w:shd w:val="clear" w:color="auto" w:fill="auto"/>
        <w:spacing w:before="0" w:after="0" w:line="226" w:lineRule="exact"/>
        <w:ind w:firstLine="0"/>
      </w:pPr>
      <w:r>
        <w:t>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7E7A4E" w:rsidRDefault="007E7A4E" w:rsidP="007E7A4E">
      <w:pPr>
        <w:pStyle w:val="Teksttreci20"/>
        <w:shd w:val="clear" w:color="auto" w:fill="auto"/>
        <w:spacing w:before="0" w:after="0" w:line="226" w:lineRule="exact"/>
        <w:ind w:firstLine="0"/>
        <w:jc w:val="both"/>
      </w:pPr>
      <w:r>
        <w:t>Wykonawca dostarczy Inżynierowi/Kierownikowi projektu świadectwa, że wszystkie stosowane urządzenia i sprzęt badawczy posiadają ważną legalizację, zostały prawidłowo wykalibrowane i odpowiadają wymaganiom norm określających procedury badań.</w:t>
      </w:r>
    </w:p>
    <w:p w:rsidR="007E7A4E" w:rsidRDefault="007E7A4E" w:rsidP="007E7A4E">
      <w:pPr>
        <w:pStyle w:val="Teksttreci20"/>
        <w:shd w:val="clear" w:color="auto" w:fill="auto"/>
        <w:spacing w:before="0" w:after="0" w:line="226" w:lineRule="exact"/>
        <w:ind w:firstLine="0"/>
        <w:jc w:val="both"/>
      </w:pPr>
      <w:r>
        <w:t>Inżynier/Kierownik projektu będzie mieć nieograniczony dostęp do pomieszczeń laboratoryjnych, w celu ich inspekcji. 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 Wszystkie koszty związane z organizowaniem i prowadzeniem badań materiałów ponosi Wykonawca.</w:t>
      </w:r>
    </w:p>
    <w:p w:rsidR="007E7A4E" w:rsidRPr="007713AC" w:rsidRDefault="007E7A4E" w:rsidP="007E7A4E">
      <w:pPr>
        <w:pStyle w:val="Teksttreci20"/>
        <w:shd w:val="clear" w:color="auto" w:fill="auto"/>
        <w:spacing w:before="0" w:after="0" w:line="226"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716"/>
        </w:tabs>
        <w:spacing w:after="44" w:line="200" w:lineRule="exact"/>
        <w:ind w:firstLine="0"/>
        <w:jc w:val="both"/>
        <w:rPr>
          <w:b/>
        </w:rPr>
      </w:pPr>
      <w:bookmarkStart w:id="16" w:name="bookmark15"/>
      <w:r w:rsidRPr="007713AC">
        <w:rPr>
          <w:b/>
        </w:rPr>
        <w:t>Pobieranie próbek</w:t>
      </w:r>
      <w:bookmarkEnd w:id="16"/>
    </w:p>
    <w:p w:rsidR="007E7A4E" w:rsidRDefault="007E7A4E" w:rsidP="007E7A4E">
      <w:pPr>
        <w:pStyle w:val="Teksttreci20"/>
        <w:shd w:val="clear" w:color="auto" w:fill="auto"/>
        <w:spacing w:before="0" w:after="0" w:line="226" w:lineRule="exact"/>
        <w:ind w:firstLine="0"/>
      </w:pPr>
      <w:r>
        <w:t>Próbki będą pobierane losowo. Zaleca się stosowanie statystycznych metod pobierania próbek, opartych na zasadzie, że wszystkie jednostkowe elementy produkcji mogą być z jednakowym prawdopodobieństwem wytypowane do badań. Inżynier/Kierownik projektu będzie mieć zapewnioną możliwość udziału w pobieraniu próbek.</w:t>
      </w:r>
    </w:p>
    <w:p w:rsidR="007E7A4E" w:rsidRDefault="007E7A4E" w:rsidP="007E7A4E">
      <w:pPr>
        <w:pStyle w:val="Teksttreci20"/>
        <w:shd w:val="clear" w:color="auto" w:fill="auto"/>
        <w:spacing w:before="0" w:after="0" w:line="226" w:lineRule="exact"/>
        <w:ind w:firstLine="0"/>
        <w:jc w:val="both"/>
      </w:pPr>
      <w: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7E7A4E" w:rsidRDefault="007E7A4E" w:rsidP="007E7A4E">
      <w:pPr>
        <w:pStyle w:val="Teksttreci20"/>
        <w:shd w:val="clear" w:color="auto" w:fill="auto"/>
        <w:spacing w:before="0" w:after="0" w:line="226" w:lineRule="exact"/>
        <w:ind w:firstLine="0"/>
        <w:jc w:val="both"/>
      </w:pPr>
      <w:r>
        <w:lastRenderedPageBreak/>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7E7A4E" w:rsidRPr="007713AC" w:rsidRDefault="007E7A4E" w:rsidP="007E7A4E">
      <w:pPr>
        <w:pStyle w:val="Teksttreci20"/>
        <w:shd w:val="clear" w:color="auto" w:fill="auto"/>
        <w:spacing w:before="0" w:after="0" w:line="226"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716"/>
        </w:tabs>
        <w:spacing w:after="44" w:line="200" w:lineRule="exact"/>
        <w:ind w:firstLine="0"/>
        <w:jc w:val="both"/>
        <w:rPr>
          <w:b/>
        </w:rPr>
      </w:pPr>
      <w:bookmarkStart w:id="17" w:name="bookmark16"/>
      <w:r w:rsidRPr="007713AC">
        <w:rPr>
          <w:b/>
        </w:rPr>
        <w:t>Badania i pomiary</w:t>
      </w:r>
      <w:bookmarkEnd w:id="17"/>
    </w:p>
    <w:p w:rsidR="007E7A4E" w:rsidRDefault="007E7A4E" w:rsidP="007E7A4E">
      <w:pPr>
        <w:pStyle w:val="Teksttreci20"/>
        <w:shd w:val="clear" w:color="auto" w:fill="auto"/>
        <w:spacing w:before="0" w:after="0" w:line="226" w:lineRule="exact"/>
        <w:ind w:firstLine="0"/>
        <w:jc w:val="both"/>
      </w:pPr>
      <w:r>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7E7A4E" w:rsidRDefault="007E7A4E" w:rsidP="007E7A4E">
      <w:pPr>
        <w:pStyle w:val="Teksttreci20"/>
        <w:shd w:val="clear" w:color="auto" w:fill="auto"/>
        <w:spacing w:before="0" w:after="0" w:line="226" w:lineRule="exact"/>
        <w:ind w:firstLine="0"/>
        <w:jc w:val="both"/>
      </w:pPr>
      <w: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E7A4E" w:rsidRPr="007713AC" w:rsidRDefault="007E7A4E" w:rsidP="007E7A4E">
      <w:pPr>
        <w:pStyle w:val="Nagwek41"/>
        <w:keepNext/>
        <w:keepLines/>
        <w:numPr>
          <w:ilvl w:val="1"/>
          <w:numId w:val="1"/>
        </w:numPr>
        <w:shd w:val="clear" w:color="auto" w:fill="auto"/>
        <w:tabs>
          <w:tab w:val="left" w:pos="716"/>
        </w:tabs>
        <w:spacing w:after="40" w:line="200" w:lineRule="exact"/>
        <w:ind w:firstLine="0"/>
        <w:jc w:val="both"/>
        <w:rPr>
          <w:b/>
        </w:rPr>
      </w:pPr>
      <w:bookmarkStart w:id="18" w:name="bookmark17"/>
      <w:r w:rsidRPr="007713AC">
        <w:rPr>
          <w:b/>
        </w:rPr>
        <w:t>Raporty z badań</w:t>
      </w:r>
      <w:bookmarkEnd w:id="18"/>
    </w:p>
    <w:p w:rsidR="007E7A4E" w:rsidRDefault="007E7A4E" w:rsidP="007E7A4E">
      <w:pPr>
        <w:pStyle w:val="Teksttreci20"/>
        <w:shd w:val="clear" w:color="auto" w:fill="auto"/>
        <w:spacing w:before="0" w:after="0" w:line="230" w:lineRule="exact"/>
        <w:ind w:firstLine="0"/>
        <w:jc w:val="both"/>
      </w:pPr>
      <w:r>
        <w:t>Wykonawca będzie przekazywać Inżynierowi/Kierownikowi projektu kopie raportów z wynikami badań jak najszybciej, nie później jednak niż w terminie określonym w programie zapewnienia jakości.</w:t>
      </w:r>
    </w:p>
    <w:p w:rsidR="007E7A4E" w:rsidRDefault="007E7A4E" w:rsidP="007E7A4E">
      <w:pPr>
        <w:pStyle w:val="Teksttreci20"/>
        <w:shd w:val="clear" w:color="auto" w:fill="auto"/>
        <w:spacing w:before="0" w:after="0" w:line="230" w:lineRule="exact"/>
        <w:ind w:firstLine="0"/>
        <w:jc w:val="both"/>
      </w:pPr>
      <w:r>
        <w:t>Wyniki badań (kopie) będą przekazywane Inżynierowi/Kierownikowi projektu na formularzach według dostarczonego przez niego wzoru lub innych, przez niego zaaprobowanych.</w:t>
      </w:r>
    </w:p>
    <w:p w:rsidR="007E7A4E" w:rsidRPr="007713AC" w:rsidRDefault="007E7A4E" w:rsidP="007E7A4E">
      <w:pPr>
        <w:pStyle w:val="Teksttreci20"/>
        <w:shd w:val="clear" w:color="auto" w:fill="auto"/>
        <w:spacing w:before="0" w:after="0" w:line="230"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698"/>
        </w:tabs>
        <w:spacing w:after="0" w:line="200" w:lineRule="exact"/>
        <w:ind w:firstLine="0"/>
        <w:jc w:val="both"/>
        <w:rPr>
          <w:b/>
        </w:rPr>
      </w:pPr>
      <w:bookmarkStart w:id="19" w:name="bookmark18"/>
      <w:r w:rsidRPr="007713AC">
        <w:rPr>
          <w:b/>
        </w:rPr>
        <w:t>Badania prowadzone przez Inżyniera/Kierownika projektu</w:t>
      </w:r>
      <w:bookmarkEnd w:id="19"/>
    </w:p>
    <w:p w:rsidR="007E7A4E" w:rsidRDefault="007E7A4E" w:rsidP="007E7A4E">
      <w:pPr>
        <w:pStyle w:val="Teksttreci20"/>
        <w:shd w:val="clear" w:color="auto" w:fill="auto"/>
        <w:spacing w:before="0" w:after="0" w:line="226" w:lineRule="exact"/>
        <w:ind w:firstLine="0"/>
        <w:jc w:val="both"/>
      </w:pPr>
      <w:r>
        <w:t>Inżynier/Kierownik projektu jest uprawniony do dokonywania kontroli, pobierania próbek i badania materiałów w miejscu ich wytwarzania/pozyskiwania, a Wykonawca i producent materiałów powinien udzielić mu niezbędnej pomocy.</w:t>
      </w:r>
    </w:p>
    <w:p w:rsidR="007E7A4E" w:rsidRDefault="007E7A4E" w:rsidP="007E7A4E">
      <w:pPr>
        <w:pStyle w:val="Teksttreci20"/>
        <w:shd w:val="clear" w:color="auto" w:fill="auto"/>
        <w:spacing w:before="0" w:after="0" w:line="226" w:lineRule="exact"/>
        <w:ind w:firstLine="0"/>
        <w:jc w:val="both"/>
      </w:pPr>
      <w: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7E7A4E" w:rsidRDefault="007E7A4E" w:rsidP="007E7A4E">
      <w:pPr>
        <w:pStyle w:val="Teksttreci20"/>
        <w:shd w:val="clear" w:color="auto" w:fill="auto"/>
        <w:spacing w:before="0" w:after="0" w:line="226" w:lineRule="exact"/>
        <w:ind w:firstLine="0"/>
        <w:jc w:val="both"/>
      </w:pPr>
      <w: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7E7A4E" w:rsidRPr="007713AC" w:rsidRDefault="007E7A4E" w:rsidP="007E7A4E">
      <w:pPr>
        <w:pStyle w:val="Teksttreci20"/>
        <w:shd w:val="clear" w:color="auto" w:fill="auto"/>
        <w:spacing w:before="0" w:after="0" w:line="226"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698"/>
        </w:tabs>
        <w:spacing w:after="0" w:line="200" w:lineRule="exact"/>
        <w:ind w:firstLine="0"/>
        <w:jc w:val="both"/>
        <w:rPr>
          <w:b/>
        </w:rPr>
      </w:pPr>
      <w:bookmarkStart w:id="20" w:name="bookmark19"/>
      <w:r w:rsidRPr="007713AC">
        <w:rPr>
          <w:b/>
        </w:rPr>
        <w:t>Certyfikaty i deklaracje</w:t>
      </w:r>
      <w:bookmarkEnd w:id="20"/>
    </w:p>
    <w:p w:rsidR="007E7A4E" w:rsidRDefault="007E7A4E" w:rsidP="007E7A4E">
      <w:pPr>
        <w:pStyle w:val="Teksttreci20"/>
        <w:shd w:val="clear" w:color="auto" w:fill="auto"/>
        <w:spacing w:before="0" w:after="0" w:line="230" w:lineRule="exact"/>
        <w:ind w:firstLine="0"/>
        <w:jc w:val="both"/>
      </w:pPr>
      <w:r>
        <w:t>Inżynier/Kierownik projektu może dopuścić do użycia tylko te materiały, które posiadają:</w:t>
      </w:r>
    </w:p>
    <w:p w:rsidR="007E7A4E" w:rsidRDefault="007E7A4E" w:rsidP="007E7A4E">
      <w:pPr>
        <w:pStyle w:val="Teksttreci20"/>
        <w:numPr>
          <w:ilvl w:val="0"/>
          <w:numId w:val="9"/>
        </w:numPr>
        <w:shd w:val="clear" w:color="auto" w:fill="auto"/>
        <w:tabs>
          <w:tab w:val="left" w:pos="338"/>
        </w:tabs>
        <w:spacing w:before="0" w:after="0" w:line="230" w:lineRule="exact"/>
        <w:ind w:left="380" w:hanging="380"/>
      </w:pPr>
      <w:r>
        <w:t>Certyfikat na znak bezpieczeństwa wykazujący, że zapewniono zgodność z kryteriami technicznymi określonymi na podstawie Polskich Norm, aprobat technicznych oraz właściwych przepisów i dokumentów technicznych,</w:t>
      </w:r>
    </w:p>
    <w:p w:rsidR="007E7A4E" w:rsidRDefault="007E7A4E" w:rsidP="007E7A4E">
      <w:pPr>
        <w:pStyle w:val="Teksttreci20"/>
        <w:numPr>
          <w:ilvl w:val="0"/>
          <w:numId w:val="9"/>
        </w:numPr>
        <w:shd w:val="clear" w:color="auto" w:fill="auto"/>
        <w:tabs>
          <w:tab w:val="left" w:pos="338"/>
        </w:tabs>
        <w:spacing w:before="0" w:after="0" w:line="230" w:lineRule="exact"/>
        <w:ind w:firstLine="0"/>
        <w:jc w:val="both"/>
      </w:pPr>
      <w:r>
        <w:t>Deklarację zgodności lub certyfikat zgodności z:</w:t>
      </w:r>
    </w:p>
    <w:p w:rsidR="007E7A4E" w:rsidRDefault="007E7A4E" w:rsidP="007E7A4E">
      <w:pPr>
        <w:pStyle w:val="Teksttreci20"/>
        <w:numPr>
          <w:ilvl w:val="0"/>
          <w:numId w:val="3"/>
        </w:numPr>
        <w:shd w:val="clear" w:color="auto" w:fill="auto"/>
        <w:tabs>
          <w:tab w:val="left" w:pos="698"/>
        </w:tabs>
        <w:spacing w:before="0" w:after="0" w:line="230" w:lineRule="exact"/>
        <w:ind w:left="380" w:firstLine="0"/>
        <w:jc w:val="both"/>
      </w:pPr>
      <w:r>
        <w:t>Polską Normą lub</w:t>
      </w:r>
    </w:p>
    <w:p w:rsidR="007E7A4E" w:rsidRDefault="007E7A4E" w:rsidP="007E7A4E">
      <w:pPr>
        <w:pStyle w:val="Teksttreci20"/>
        <w:numPr>
          <w:ilvl w:val="0"/>
          <w:numId w:val="3"/>
        </w:numPr>
        <w:shd w:val="clear" w:color="auto" w:fill="auto"/>
        <w:tabs>
          <w:tab w:val="left" w:pos="698"/>
        </w:tabs>
        <w:spacing w:before="0" w:after="0" w:line="226" w:lineRule="exact"/>
        <w:ind w:left="740" w:hanging="360"/>
      </w:pPr>
      <w:r>
        <w:t>aprobatą techniczną, w przypadku wyrobów, dla których nie ustanowiono Polskiej Normy, jeżeli nie są objęte certyfikacją określoną w punkcie 1</w:t>
      </w:r>
    </w:p>
    <w:p w:rsidR="007E7A4E" w:rsidRDefault="007E7A4E" w:rsidP="007E7A4E">
      <w:pPr>
        <w:pStyle w:val="Teksttreci20"/>
        <w:shd w:val="clear" w:color="auto" w:fill="auto"/>
        <w:spacing w:before="0" w:after="0" w:line="226" w:lineRule="exact"/>
        <w:ind w:firstLine="0"/>
        <w:jc w:val="both"/>
      </w:pPr>
      <w:r>
        <w:t>i które spełniają wymogi SST.</w:t>
      </w:r>
    </w:p>
    <w:p w:rsidR="007E7A4E" w:rsidRDefault="007E7A4E" w:rsidP="007E7A4E">
      <w:pPr>
        <w:pStyle w:val="Teksttreci20"/>
        <w:shd w:val="clear" w:color="auto" w:fill="auto"/>
        <w:spacing w:before="0" w:after="0" w:line="226" w:lineRule="exact"/>
        <w:ind w:firstLine="0"/>
        <w:jc w:val="both"/>
      </w:pPr>
      <w:r>
        <w:t>W przypadku materiałów, dla których ww. dokumenty są wymagane przez SST, każda partia dostarczona do robót będzie posiadać te dokumenty, określające w sposób jednoznaczny jej cechy.</w:t>
      </w:r>
    </w:p>
    <w:p w:rsidR="007E7A4E" w:rsidRDefault="007E7A4E" w:rsidP="007E7A4E">
      <w:pPr>
        <w:pStyle w:val="Teksttreci20"/>
        <w:shd w:val="clear" w:color="auto" w:fill="auto"/>
        <w:spacing w:before="0" w:after="0" w:line="226" w:lineRule="exact"/>
        <w:ind w:firstLine="0"/>
        <w:jc w:val="both"/>
      </w:pPr>
      <w:r>
        <w:t>Produkty przemysłowe muszą posiadać ww. dokumenty wydane przez producenta, a w razie potrzeby poparte wynikami badań wykonanych przez niego. Kopie wyników tych badań będą dostarczone przez Wykonawcę Inżynierowi/Kierownikowi projektu.</w:t>
      </w:r>
    </w:p>
    <w:p w:rsidR="007E7A4E" w:rsidRDefault="007E7A4E" w:rsidP="007E7A4E">
      <w:pPr>
        <w:pStyle w:val="Teksttreci20"/>
        <w:shd w:val="clear" w:color="auto" w:fill="auto"/>
        <w:spacing w:before="0" w:after="0" w:line="226" w:lineRule="exact"/>
        <w:ind w:firstLine="0"/>
        <w:jc w:val="both"/>
      </w:pPr>
      <w:r>
        <w:t>Jakiekolwiek materiały, które nie spełniają tych wymagań będą odrzucone.</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98"/>
        </w:tabs>
        <w:spacing w:after="0" w:line="278" w:lineRule="exact"/>
        <w:ind w:firstLine="0"/>
        <w:jc w:val="both"/>
        <w:rPr>
          <w:b/>
        </w:rPr>
      </w:pPr>
      <w:bookmarkStart w:id="21" w:name="bookmark20"/>
      <w:r w:rsidRPr="007713AC">
        <w:rPr>
          <w:b/>
        </w:rPr>
        <w:t>Dokumenty budowy</w:t>
      </w:r>
      <w:bookmarkEnd w:id="21"/>
    </w:p>
    <w:p w:rsidR="007E7A4E" w:rsidRDefault="007E7A4E" w:rsidP="007E7A4E">
      <w:pPr>
        <w:pStyle w:val="Teksttreci20"/>
        <w:numPr>
          <w:ilvl w:val="0"/>
          <w:numId w:val="10"/>
        </w:numPr>
        <w:shd w:val="clear" w:color="auto" w:fill="auto"/>
        <w:tabs>
          <w:tab w:val="left" w:pos="338"/>
          <w:tab w:val="left" w:pos="677"/>
        </w:tabs>
        <w:spacing w:before="0" w:after="0" w:line="278" w:lineRule="exact"/>
        <w:ind w:firstLine="0"/>
        <w:jc w:val="both"/>
      </w:pPr>
      <w:r>
        <w:t>Dziennik budowy</w:t>
      </w:r>
    </w:p>
    <w:p w:rsidR="007E7A4E" w:rsidRDefault="007E7A4E" w:rsidP="007E7A4E">
      <w:pPr>
        <w:pStyle w:val="Teksttreci20"/>
        <w:shd w:val="clear" w:color="auto" w:fill="auto"/>
        <w:spacing w:before="0" w:after="0" w:line="226" w:lineRule="exact"/>
        <w:ind w:firstLine="0"/>
        <w:jc w:val="both"/>
      </w:pPr>
      <w: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7E7A4E" w:rsidRDefault="007E7A4E" w:rsidP="007E7A4E">
      <w:pPr>
        <w:pStyle w:val="Teksttreci20"/>
        <w:shd w:val="clear" w:color="auto" w:fill="auto"/>
        <w:spacing w:before="0" w:after="0" w:line="226" w:lineRule="exact"/>
        <w:ind w:firstLine="0"/>
        <w:jc w:val="both"/>
      </w:pPr>
      <w:r>
        <w:t>Zapisy w dzienniku budowy będą dokonywane na bieżąco i będą dotyczyć przebiegu robót, stanu bezpieczeństwa ludzi i mienia oraz technicznej i gospodarczej strony budowy.</w:t>
      </w:r>
    </w:p>
    <w:p w:rsidR="007E7A4E" w:rsidRDefault="007E7A4E" w:rsidP="007E7A4E">
      <w:pPr>
        <w:pStyle w:val="Teksttreci20"/>
        <w:shd w:val="clear" w:color="auto" w:fill="auto"/>
        <w:spacing w:before="0" w:after="0" w:line="226" w:lineRule="exact"/>
        <w:ind w:firstLine="0"/>
        <w:jc w:val="both"/>
      </w:pPr>
      <w: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7E7A4E" w:rsidRDefault="007E7A4E" w:rsidP="007E7A4E">
      <w:pPr>
        <w:pStyle w:val="Teksttreci20"/>
        <w:shd w:val="clear" w:color="auto" w:fill="auto"/>
        <w:spacing w:before="0" w:after="0" w:line="226" w:lineRule="exact"/>
        <w:ind w:firstLine="0"/>
        <w:jc w:val="both"/>
      </w:pPr>
      <w:r>
        <w:t>Załączone do dziennika budowy protokoły i inne dokumenty będą oznaczone kolejnym numerem załącznika i opatrzone datą i podpisem Wykonawcy i Inżyniera/ Kierownika projektu.</w:t>
      </w:r>
    </w:p>
    <w:p w:rsidR="007E7A4E" w:rsidRDefault="007E7A4E" w:rsidP="007E7A4E">
      <w:pPr>
        <w:pStyle w:val="Teksttreci20"/>
        <w:shd w:val="clear" w:color="auto" w:fill="auto"/>
        <w:spacing w:before="0" w:after="0" w:line="226" w:lineRule="exact"/>
        <w:ind w:firstLine="0"/>
        <w:jc w:val="both"/>
      </w:pPr>
      <w:r>
        <w:t>Do dziennika budowy należy wpisywać w szczególności:</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datę przekazania Wykonawcy terenu budowy,</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datę przekazania przez Zamawiającego dokumentacji projektowej,</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datę uzgodnienia przez Inżyniera/Kierownika projektu programu zapewnienia jakości i harmonogramów robót,</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lastRenderedPageBreak/>
        <w:t>terminy rozpoczęcia i zakończenia poszczególnych elementów robót,</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przebieg robót, trudności i przeszkody w ich prowadzeniu, okresy i przyczyny przerw w robotach,</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uwagi i polecenia Inżyniera/Kierownika projektu,</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daty zarządzenia wstrzymania robót, z podaniem powodu,</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zgłoszenia i daty odbiorów robót zanikających i ulegających zakryciu, częściowych i ostatecznych odbiorów robót,</w:t>
      </w:r>
    </w:p>
    <w:p w:rsidR="007E7A4E" w:rsidRDefault="007E7A4E" w:rsidP="007E7A4E">
      <w:pPr>
        <w:pStyle w:val="Teksttreci20"/>
        <w:numPr>
          <w:ilvl w:val="0"/>
          <w:numId w:val="3"/>
        </w:numPr>
        <w:shd w:val="clear" w:color="auto" w:fill="auto"/>
        <w:tabs>
          <w:tab w:val="left" w:pos="338"/>
        </w:tabs>
        <w:spacing w:before="0" w:after="0" w:line="240" w:lineRule="exact"/>
        <w:ind w:firstLine="0"/>
        <w:jc w:val="both"/>
      </w:pPr>
      <w:r>
        <w:t>wyjaśnienia, uwagi i propozycje Wykonawcy,</w:t>
      </w:r>
    </w:p>
    <w:p w:rsidR="007E7A4E" w:rsidRDefault="007E7A4E" w:rsidP="007E7A4E">
      <w:pPr>
        <w:pStyle w:val="Teksttreci20"/>
        <w:numPr>
          <w:ilvl w:val="0"/>
          <w:numId w:val="3"/>
        </w:numPr>
        <w:shd w:val="clear" w:color="auto" w:fill="auto"/>
        <w:tabs>
          <w:tab w:val="left" w:pos="338"/>
        </w:tabs>
        <w:spacing w:before="0" w:after="0" w:line="226" w:lineRule="exact"/>
        <w:ind w:left="380" w:hanging="380"/>
      </w:pPr>
      <w:r>
        <w:t>stan pogody i temperaturę powietrza w okresie wykonywania robót podlegających ograniczeniom lub wymaganiom szczególnym w związku z warunkami klimatycznymi,</w:t>
      </w:r>
    </w:p>
    <w:p w:rsidR="007E7A4E" w:rsidRDefault="007E7A4E" w:rsidP="007E7A4E">
      <w:pPr>
        <w:pStyle w:val="Teksttreci20"/>
        <w:numPr>
          <w:ilvl w:val="0"/>
          <w:numId w:val="3"/>
        </w:numPr>
        <w:shd w:val="clear" w:color="auto" w:fill="auto"/>
        <w:tabs>
          <w:tab w:val="left" w:pos="338"/>
        </w:tabs>
        <w:spacing w:before="0" w:after="0" w:line="245" w:lineRule="exact"/>
        <w:ind w:firstLine="0"/>
        <w:jc w:val="both"/>
      </w:pPr>
      <w:r>
        <w:t>zgodność rzeczywistych warunków geotechnicznych z ich opisem w dokumentacji projektowej,</w:t>
      </w:r>
    </w:p>
    <w:p w:rsidR="007E7A4E" w:rsidRDefault="007E7A4E" w:rsidP="007E7A4E">
      <w:pPr>
        <w:pStyle w:val="Teksttreci20"/>
        <w:numPr>
          <w:ilvl w:val="0"/>
          <w:numId w:val="3"/>
        </w:numPr>
        <w:shd w:val="clear" w:color="auto" w:fill="auto"/>
        <w:tabs>
          <w:tab w:val="left" w:pos="338"/>
        </w:tabs>
        <w:spacing w:before="0" w:after="0" w:line="245" w:lineRule="exact"/>
        <w:ind w:firstLine="0"/>
        <w:jc w:val="both"/>
      </w:pPr>
      <w:r>
        <w:t>dane dotyczące czynności geodezyjnych (pomiarowych) dokonywanych przed i w trakcie wykonywania robót,</w:t>
      </w:r>
    </w:p>
    <w:p w:rsidR="007E7A4E" w:rsidRDefault="007E7A4E" w:rsidP="007E7A4E">
      <w:pPr>
        <w:pStyle w:val="Teksttreci20"/>
        <w:numPr>
          <w:ilvl w:val="0"/>
          <w:numId w:val="3"/>
        </w:numPr>
        <w:shd w:val="clear" w:color="auto" w:fill="auto"/>
        <w:tabs>
          <w:tab w:val="left" w:pos="338"/>
        </w:tabs>
        <w:spacing w:before="0" w:after="0" w:line="245" w:lineRule="exact"/>
        <w:ind w:firstLine="0"/>
        <w:jc w:val="both"/>
      </w:pPr>
      <w:r>
        <w:t>dane dotyczące sposobu wykonywania zabezpieczenia robót,</w:t>
      </w:r>
    </w:p>
    <w:p w:rsidR="007E7A4E" w:rsidRDefault="007E7A4E" w:rsidP="007E7A4E">
      <w:pPr>
        <w:pStyle w:val="Teksttreci20"/>
        <w:numPr>
          <w:ilvl w:val="0"/>
          <w:numId w:val="3"/>
        </w:numPr>
        <w:shd w:val="clear" w:color="auto" w:fill="auto"/>
        <w:tabs>
          <w:tab w:val="left" w:pos="338"/>
        </w:tabs>
        <w:spacing w:before="0" w:after="0" w:line="226" w:lineRule="exact"/>
        <w:ind w:left="380" w:hanging="380"/>
      </w:pPr>
      <w:r>
        <w:t>dane dotyczące jakości materiałów, pobierania próbek oraz wyniki przeprowadzonych badań z podaniem, kto je przeprowadzał,</w:t>
      </w:r>
    </w:p>
    <w:p w:rsidR="007E7A4E" w:rsidRDefault="007E7A4E" w:rsidP="007E7A4E">
      <w:pPr>
        <w:pStyle w:val="Teksttreci20"/>
        <w:numPr>
          <w:ilvl w:val="0"/>
          <w:numId w:val="3"/>
        </w:numPr>
        <w:shd w:val="clear" w:color="auto" w:fill="auto"/>
        <w:tabs>
          <w:tab w:val="left" w:pos="338"/>
        </w:tabs>
        <w:spacing w:before="0" w:after="0" w:line="230" w:lineRule="exact"/>
        <w:ind w:firstLine="0"/>
        <w:jc w:val="both"/>
      </w:pPr>
      <w:r>
        <w:t>wyniki prób poszczególnych elementów budowli z podaniem, kto je przeprowadzał,</w:t>
      </w:r>
    </w:p>
    <w:p w:rsidR="007E7A4E" w:rsidRDefault="007E7A4E" w:rsidP="007E7A4E">
      <w:pPr>
        <w:pStyle w:val="Teksttreci20"/>
        <w:numPr>
          <w:ilvl w:val="0"/>
          <w:numId w:val="3"/>
        </w:numPr>
        <w:shd w:val="clear" w:color="auto" w:fill="auto"/>
        <w:tabs>
          <w:tab w:val="left" w:pos="338"/>
        </w:tabs>
        <w:spacing w:before="0" w:after="0" w:line="230" w:lineRule="exact"/>
        <w:ind w:firstLine="0"/>
        <w:jc w:val="both"/>
      </w:pPr>
      <w:r>
        <w:t>inne istotne informacje o przebiegu robót.</w:t>
      </w:r>
    </w:p>
    <w:p w:rsidR="007E7A4E" w:rsidRDefault="007E7A4E" w:rsidP="007E7A4E">
      <w:pPr>
        <w:pStyle w:val="Teksttreci20"/>
        <w:shd w:val="clear" w:color="auto" w:fill="auto"/>
        <w:spacing w:before="0" w:after="0" w:line="230" w:lineRule="exact"/>
        <w:ind w:firstLine="0"/>
        <w:jc w:val="both"/>
      </w:pPr>
      <w:r>
        <w:t>Propozycje, uwagi i wyjaśnienia Wykonawcy, wpisane do dziennika budowy będą przedłożone Inżynierowi/Kierownikowi projektu do ustosunkowania się.</w:t>
      </w:r>
    </w:p>
    <w:p w:rsidR="007E7A4E" w:rsidRDefault="007E7A4E" w:rsidP="007E7A4E">
      <w:pPr>
        <w:pStyle w:val="Teksttreci20"/>
        <w:shd w:val="clear" w:color="auto" w:fill="auto"/>
        <w:spacing w:before="0" w:after="0" w:line="226" w:lineRule="exact"/>
        <w:ind w:firstLine="0"/>
        <w:jc w:val="both"/>
      </w:pPr>
      <w:r>
        <w:t>Decyzje Inżyniera/Kierownika projektu wpisane do dziennika budowy Wykonawca podpisuje z zaznaczeniem ich przyjęcia lub zajęciem stanowiska.</w:t>
      </w:r>
    </w:p>
    <w:p w:rsidR="007E7A4E" w:rsidRDefault="007E7A4E" w:rsidP="007E7A4E">
      <w:pPr>
        <w:pStyle w:val="Teksttreci20"/>
        <w:shd w:val="clear" w:color="auto" w:fill="auto"/>
        <w:spacing w:before="0" w:after="0" w:line="226" w:lineRule="exact"/>
        <w:ind w:firstLine="0"/>
        <w:jc w:val="both"/>
      </w:pPr>
      <w:r>
        <w:t>Wpis projektanta do dziennika budowy obliguje Inżyniera/Kierownika projektu do ustosunkowania się. Projektant nie jest jednak stroną umowy i nie ma uprawnień do wydawania poleceń Wykonawcy robót.</w:t>
      </w:r>
    </w:p>
    <w:p w:rsidR="007E7A4E" w:rsidRDefault="007E7A4E" w:rsidP="007E7A4E">
      <w:pPr>
        <w:pStyle w:val="Teksttreci20"/>
        <w:numPr>
          <w:ilvl w:val="0"/>
          <w:numId w:val="10"/>
        </w:numPr>
        <w:shd w:val="clear" w:color="auto" w:fill="auto"/>
        <w:tabs>
          <w:tab w:val="left" w:pos="333"/>
        </w:tabs>
        <w:spacing w:before="0" w:after="0" w:line="226" w:lineRule="exact"/>
        <w:ind w:firstLine="0"/>
        <w:jc w:val="both"/>
      </w:pPr>
      <w:r>
        <w:t>Książka obmiarów</w:t>
      </w:r>
    </w:p>
    <w:p w:rsidR="007E7A4E" w:rsidRDefault="007E7A4E" w:rsidP="007E7A4E">
      <w:pPr>
        <w:pStyle w:val="Teksttreci20"/>
        <w:shd w:val="clear" w:color="auto" w:fill="auto"/>
        <w:spacing w:before="0" w:after="0" w:line="226" w:lineRule="exact"/>
        <w:ind w:firstLine="0"/>
        <w:jc w:val="both"/>
      </w:pPr>
      <w:r>
        <w:t>Książka obmiarów stanowi dokument pozwalający na rozliczenie faktycznego postępu każdego z elementów robót. Obmiary wykonanych robót przeprowadza się w sposób ciągły w jednostkach przyjętych w kosztorysie i wpisuje do książki obmiarów.</w:t>
      </w:r>
    </w:p>
    <w:p w:rsidR="007E7A4E" w:rsidRDefault="007E7A4E" w:rsidP="007E7A4E">
      <w:pPr>
        <w:pStyle w:val="Teksttreci20"/>
        <w:numPr>
          <w:ilvl w:val="0"/>
          <w:numId w:val="10"/>
        </w:numPr>
        <w:shd w:val="clear" w:color="auto" w:fill="auto"/>
        <w:tabs>
          <w:tab w:val="left" w:pos="333"/>
        </w:tabs>
        <w:spacing w:before="0" w:after="0" w:line="226" w:lineRule="exact"/>
        <w:ind w:firstLine="0"/>
        <w:jc w:val="both"/>
      </w:pPr>
      <w:r>
        <w:t>Dokumenty laboratoryjne</w:t>
      </w:r>
    </w:p>
    <w:p w:rsidR="007E7A4E" w:rsidRDefault="007E7A4E" w:rsidP="007E7A4E">
      <w:pPr>
        <w:pStyle w:val="Teksttreci20"/>
        <w:shd w:val="clear" w:color="auto" w:fill="auto"/>
        <w:spacing w:before="0" w:after="0" w:line="226" w:lineRule="exact"/>
        <w:ind w:firstLine="0"/>
        <w:jc w:val="both"/>
      </w:pPr>
      <w: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7E7A4E" w:rsidRDefault="007E7A4E" w:rsidP="007E7A4E">
      <w:pPr>
        <w:pStyle w:val="Teksttreci20"/>
        <w:numPr>
          <w:ilvl w:val="0"/>
          <w:numId w:val="10"/>
        </w:numPr>
        <w:shd w:val="clear" w:color="auto" w:fill="auto"/>
        <w:tabs>
          <w:tab w:val="left" w:pos="333"/>
        </w:tabs>
        <w:spacing w:before="0" w:after="0" w:line="226" w:lineRule="exact"/>
        <w:ind w:firstLine="0"/>
        <w:jc w:val="both"/>
      </w:pPr>
      <w:r>
        <w:t>Pozostałe dokumenty budowy</w:t>
      </w:r>
    </w:p>
    <w:p w:rsidR="007E7A4E" w:rsidRDefault="007E7A4E" w:rsidP="007E7A4E">
      <w:pPr>
        <w:pStyle w:val="Teksttreci20"/>
        <w:shd w:val="clear" w:color="auto" w:fill="auto"/>
        <w:spacing w:before="0" w:after="0" w:line="226" w:lineRule="exact"/>
        <w:ind w:firstLine="0"/>
        <w:jc w:val="both"/>
      </w:pPr>
      <w:r>
        <w:t>Do dokumentów budowy zalicza się, oprócz wymienionych w punktach 1) - 3) następujące dokumenty:</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pozwolenie na realizację zadania budowlanego,</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protokoły przekazania terenu budowy,</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umowy cywilno-prawne z osobami trzecimi i inne umowy cywilno-prawne,</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protokoły odbioru robót,</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protokoły z narad i ustaleń,</w:t>
      </w:r>
    </w:p>
    <w:p w:rsidR="007E7A4E" w:rsidRDefault="007E7A4E" w:rsidP="007E7A4E">
      <w:pPr>
        <w:pStyle w:val="Teksttreci20"/>
        <w:numPr>
          <w:ilvl w:val="0"/>
          <w:numId w:val="3"/>
        </w:numPr>
        <w:shd w:val="clear" w:color="auto" w:fill="auto"/>
        <w:tabs>
          <w:tab w:val="left" w:pos="323"/>
        </w:tabs>
        <w:spacing w:before="0" w:after="0" w:line="235" w:lineRule="exact"/>
        <w:ind w:firstLine="0"/>
        <w:jc w:val="both"/>
      </w:pPr>
      <w:r>
        <w:t>korespondencję na budowie.</w:t>
      </w:r>
    </w:p>
    <w:p w:rsidR="007E7A4E" w:rsidRDefault="007E7A4E" w:rsidP="007E7A4E">
      <w:pPr>
        <w:pStyle w:val="Teksttreci20"/>
        <w:numPr>
          <w:ilvl w:val="0"/>
          <w:numId w:val="10"/>
        </w:numPr>
        <w:shd w:val="clear" w:color="auto" w:fill="auto"/>
        <w:tabs>
          <w:tab w:val="left" w:pos="333"/>
        </w:tabs>
        <w:spacing w:before="0" w:after="0" w:line="235" w:lineRule="exact"/>
        <w:ind w:firstLine="0"/>
        <w:jc w:val="both"/>
      </w:pPr>
      <w:r>
        <w:t>Przechowywanie dokumentów budowy</w:t>
      </w:r>
    </w:p>
    <w:p w:rsidR="007E7A4E" w:rsidRDefault="007E7A4E" w:rsidP="007E7A4E">
      <w:pPr>
        <w:pStyle w:val="Teksttreci20"/>
        <w:shd w:val="clear" w:color="auto" w:fill="auto"/>
        <w:spacing w:before="0" w:after="0" w:line="235" w:lineRule="exact"/>
        <w:ind w:firstLine="0"/>
        <w:jc w:val="both"/>
      </w:pPr>
      <w:r>
        <w:t>Dokumenty budowy będą przechowywane na terenie budowy w miejscu odpowiednio zabezpieczonym.</w:t>
      </w:r>
    </w:p>
    <w:p w:rsidR="007E7A4E" w:rsidRDefault="007E7A4E" w:rsidP="007E7A4E">
      <w:pPr>
        <w:pStyle w:val="Teksttreci20"/>
        <w:shd w:val="clear" w:color="auto" w:fill="auto"/>
        <w:spacing w:before="0" w:after="0" w:line="235" w:lineRule="exact"/>
        <w:ind w:firstLine="0"/>
        <w:jc w:val="both"/>
      </w:pPr>
      <w:r>
        <w:t>Zaginięcie któregokolwiek z dokumentów budowy spowoduje jego natychmiastowe odtworzenie w formie przewidzianej prawem.</w:t>
      </w:r>
    </w:p>
    <w:p w:rsidR="007E7A4E" w:rsidRDefault="007E7A4E" w:rsidP="007E7A4E">
      <w:pPr>
        <w:pStyle w:val="Teksttreci20"/>
        <w:shd w:val="clear" w:color="auto" w:fill="auto"/>
        <w:spacing w:before="0" w:after="88" w:line="235" w:lineRule="exact"/>
        <w:ind w:firstLine="0"/>
        <w:jc w:val="both"/>
      </w:pPr>
      <w:r>
        <w:t>Wszelkie dokumenty budowy będą zawsze dostępne dla Inżyniera/Kierownika projektu i przedstawiane do wglądu na życzenie Zamawiającego.</w:t>
      </w:r>
    </w:p>
    <w:p w:rsidR="007E7A4E" w:rsidRDefault="007E7A4E" w:rsidP="007E7A4E">
      <w:pPr>
        <w:pStyle w:val="Nagwek41"/>
        <w:keepNext/>
        <w:keepLines/>
        <w:numPr>
          <w:ilvl w:val="0"/>
          <w:numId w:val="1"/>
        </w:numPr>
        <w:shd w:val="clear" w:color="auto" w:fill="auto"/>
        <w:tabs>
          <w:tab w:val="left" w:pos="666"/>
        </w:tabs>
        <w:spacing w:after="4" w:line="200" w:lineRule="exact"/>
        <w:ind w:firstLine="0"/>
        <w:jc w:val="both"/>
        <w:rPr>
          <w:b/>
        </w:rPr>
      </w:pPr>
      <w:bookmarkStart w:id="22" w:name="bookmark21"/>
      <w:r w:rsidRPr="007713AC">
        <w:rPr>
          <w:b/>
        </w:rPr>
        <w:t>OBMIAR ROBÓT</w:t>
      </w:r>
      <w:bookmarkEnd w:id="22"/>
    </w:p>
    <w:p w:rsidR="007E7A4E" w:rsidRPr="007713AC" w:rsidRDefault="007E7A4E" w:rsidP="007E7A4E">
      <w:pPr>
        <w:pStyle w:val="Nagwek41"/>
        <w:keepNext/>
        <w:keepLines/>
        <w:shd w:val="clear" w:color="auto" w:fill="auto"/>
        <w:tabs>
          <w:tab w:val="left" w:pos="666"/>
        </w:tabs>
        <w:spacing w:after="4" w:line="200" w:lineRule="exact"/>
        <w:ind w:firstLine="0"/>
        <w:jc w:val="both"/>
        <w:rPr>
          <w:b/>
        </w:rPr>
      </w:pPr>
    </w:p>
    <w:p w:rsidR="007E7A4E" w:rsidRPr="007713AC" w:rsidRDefault="007E7A4E" w:rsidP="007E7A4E">
      <w:pPr>
        <w:pStyle w:val="Nagwek41"/>
        <w:keepNext/>
        <w:keepLines/>
        <w:numPr>
          <w:ilvl w:val="1"/>
          <w:numId w:val="1"/>
        </w:numPr>
        <w:shd w:val="clear" w:color="auto" w:fill="auto"/>
        <w:tabs>
          <w:tab w:val="left" w:pos="666"/>
        </w:tabs>
        <w:spacing w:after="0" w:line="200" w:lineRule="exact"/>
        <w:ind w:firstLine="0"/>
        <w:jc w:val="both"/>
        <w:rPr>
          <w:b/>
        </w:rPr>
      </w:pPr>
      <w:bookmarkStart w:id="23" w:name="bookmark22"/>
      <w:r w:rsidRPr="007713AC">
        <w:rPr>
          <w:b/>
        </w:rPr>
        <w:t>Ogólne zasady obmiaru robót</w:t>
      </w:r>
      <w:bookmarkEnd w:id="23"/>
    </w:p>
    <w:p w:rsidR="007E7A4E" w:rsidRDefault="007E7A4E" w:rsidP="007E7A4E">
      <w:pPr>
        <w:pStyle w:val="Teksttreci20"/>
        <w:shd w:val="clear" w:color="auto" w:fill="auto"/>
        <w:spacing w:before="0" w:after="0" w:line="230" w:lineRule="exact"/>
        <w:ind w:firstLine="0"/>
        <w:jc w:val="both"/>
      </w:pPr>
      <w:r>
        <w:t>Obmiar robót będzie określać faktyczny zakres wykonywanych robót zgodnie z dokumentacją projektową i SST, w jednostkach ustalonych w kosztorysie.</w:t>
      </w:r>
    </w:p>
    <w:p w:rsidR="007E7A4E" w:rsidRDefault="007E7A4E" w:rsidP="007E7A4E">
      <w:pPr>
        <w:pStyle w:val="Teksttreci20"/>
        <w:shd w:val="clear" w:color="auto" w:fill="auto"/>
        <w:spacing w:before="0" w:after="0" w:line="230" w:lineRule="exact"/>
        <w:ind w:firstLine="0"/>
        <w:jc w:val="both"/>
      </w:pPr>
      <w:r>
        <w:t>Obmiaru robót dokonuje Wykonawca po pisemnym powiadomieniu Inżyniera/ Kierownika projektu o zakresie obmierzanych robót i terminie obmiaru, co najmniej na 3 dni przed tym terminem.</w:t>
      </w:r>
    </w:p>
    <w:p w:rsidR="007E7A4E" w:rsidRDefault="007E7A4E" w:rsidP="007E7A4E">
      <w:pPr>
        <w:pStyle w:val="Teksttreci20"/>
        <w:shd w:val="clear" w:color="auto" w:fill="auto"/>
        <w:spacing w:before="0" w:after="0" w:line="230" w:lineRule="exact"/>
        <w:ind w:firstLine="0"/>
        <w:jc w:val="both"/>
      </w:pPr>
      <w:r>
        <w:t>Wyniki obmiaru będą wpisane do książki obmiarów.</w:t>
      </w:r>
    </w:p>
    <w:p w:rsidR="007E7A4E" w:rsidRDefault="007E7A4E" w:rsidP="007E7A4E">
      <w:pPr>
        <w:pStyle w:val="Teksttreci20"/>
        <w:shd w:val="clear" w:color="auto" w:fill="auto"/>
        <w:spacing w:before="0" w:after="0" w:line="230" w:lineRule="exact"/>
        <w:ind w:firstLine="0"/>
        <w:jc w:val="both"/>
      </w:pPr>
      <w: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7E7A4E" w:rsidRDefault="007E7A4E" w:rsidP="007E7A4E">
      <w:pPr>
        <w:pStyle w:val="Teksttreci20"/>
        <w:shd w:val="clear" w:color="auto" w:fill="auto"/>
        <w:spacing w:before="0" w:after="0" w:line="230" w:lineRule="exact"/>
        <w:ind w:firstLine="0"/>
        <w:jc w:val="both"/>
      </w:pPr>
      <w:r>
        <w:t>Obmiar gotowych robót będzie przeprowadzony z częstością wymaganą do celu miesięcznej płatności na rzecz Wykonawcy lub w innym czasie określonym w umowie lub oczekiwanym przez Wykonawcę i Inżyniera/Kierownika projektu.</w:t>
      </w:r>
    </w:p>
    <w:p w:rsidR="007E7A4E" w:rsidRDefault="007E7A4E" w:rsidP="007E7A4E">
      <w:pPr>
        <w:pStyle w:val="Teksttreci20"/>
        <w:shd w:val="clear" w:color="auto" w:fill="auto"/>
        <w:spacing w:before="0" w:after="0" w:line="230" w:lineRule="exact"/>
        <w:ind w:firstLine="0"/>
        <w:jc w:val="both"/>
      </w:pPr>
    </w:p>
    <w:p w:rsidR="007E7A4E" w:rsidRPr="007713AC" w:rsidRDefault="007E7A4E" w:rsidP="007E7A4E">
      <w:pPr>
        <w:pStyle w:val="Nagwek41"/>
        <w:keepNext/>
        <w:keepLines/>
        <w:numPr>
          <w:ilvl w:val="1"/>
          <w:numId w:val="1"/>
        </w:numPr>
        <w:shd w:val="clear" w:color="auto" w:fill="auto"/>
        <w:tabs>
          <w:tab w:val="left" w:pos="666"/>
        </w:tabs>
        <w:spacing w:after="0" w:line="200" w:lineRule="exact"/>
        <w:ind w:firstLine="0"/>
        <w:jc w:val="both"/>
        <w:rPr>
          <w:b/>
        </w:rPr>
      </w:pPr>
      <w:bookmarkStart w:id="24" w:name="bookmark23"/>
      <w:r w:rsidRPr="007713AC">
        <w:rPr>
          <w:b/>
        </w:rPr>
        <w:t>Zasady określania ilości robót i materiałów</w:t>
      </w:r>
      <w:bookmarkEnd w:id="24"/>
    </w:p>
    <w:p w:rsidR="007E7A4E" w:rsidRDefault="007E7A4E" w:rsidP="007E7A4E">
      <w:pPr>
        <w:pStyle w:val="Teksttreci20"/>
        <w:shd w:val="clear" w:color="auto" w:fill="auto"/>
        <w:spacing w:before="0" w:after="0" w:line="230" w:lineRule="exact"/>
        <w:ind w:firstLine="0"/>
        <w:jc w:val="both"/>
      </w:pPr>
      <w:r>
        <w:t>Długości i odległości pomiędzy wyszczególnionymi punktami skrajnymi będą obmierzone poziomo wzdłuż linii osiowej.</w:t>
      </w:r>
    </w:p>
    <w:p w:rsidR="007E7A4E" w:rsidRDefault="007E7A4E" w:rsidP="007E7A4E">
      <w:pPr>
        <w:pStyle w:val="Teksttreci20"/>
        <w:shd w:val="clear" w:color="auto" w:fill="auto"/>
        <w:spacing w:before="0" w:after="0" w:line="230" w:lineRule="exact"/>
        <w:ind w:firstLine="0"/>
        <w:jc w:val="both"/>
      </w:pPr>
      <w:r>
        <w:t>Jeśli SST właściwe dla danych robót nie wymagają tego inaczej, objętości będą wyliczone w m</w:t>
      </w:r>
      <w:r>
        <w:rPr>
          <w:vertAlign w:val="superscript"/>
        </w:rPr>
        <w:t>3</w:t>
      </w:r>
      <w:r>
        <w:t xml:space="preserve"> jako długość pomnożona przez średni przekrój.</w:t>
      </w:r>
    </w:p>
    <w:p w:rsidR="007E7A4E" w:rsidRDefault="007E7A4E" w:rsidP="007E7A4E">
      <w:pPr>
        <w:pStyle w:val="Teksttreci20"/>
        <w:shd w:val="clear" w:color="auto" w:fill="auto"/>
        <w:spacing w:before="0" w:after="0" w:line="230" w:lineRule="exact"/>
        <w:ind w:firstLine="0"/>
        <w:jc w:val="both"/>
      </w:pPr>
      <w:r>
        <w:lastRenderedPageBreak/>
        <w:t>Ilości, które mają być obmierzone wagowo, będą ważone w tonach lub kilogramach zgodnie z wymaganiami SST.</w:t>
      </w:r>
    </w:p>
    <w:p w:rsidR="007E7A4E" w:rsidRDefault="007E7A4E" w:rsidP="007E7A4E">
      <w:pPr>
        <w:pStyle w:val="Teksttreci20"/>
        <w:shd w:val="clear" w:color="auto" w:fill="auto"/>
        <w:spacing w:before="0" w:after="0" w:line="230" w:lineRule="exact"/>
        <w:ind w:firstLine="0"/>
        <w:jc w:val="both"/>
      </w:pPr>
    </w:p>
    <w:p w:rsidR="007E7A4E" w:rsidRPr="007713AC" w:rsidRDefault="007E7A4E" w:rsidP="007E7A4E">
      <w:pPr>
        <w:pStyle w:val="Nagwek41"/>
        <w:keepNext/>
        <w:keepLines/>
        <w:numPr>
          <w:ilvl w:val="1"/>
          <w:numId w:val="1"/>
        </w:numPr>
        <w:shd w:val="clear" w:color="auto" w:fill="auto"/>
        <w:tabs>
          <w:tab w:val="left" w:pos="666"/>
        </w:tabs>
        <w:spacing w:after="0" w:line="200" w:lineRule="exact"/>
        <w:ind w:firstLine="0"/>
        <w:jc w:val="both"/>
        <w:rPr>
          <w:b/>
        </w:rPr>
      </w:pPr>
      <w:bookmarkStart w:id="25" w:name="bookmark24"/>
      <w:r w:rsidRPr="007713AC">
        <w:rPr>
          <w:b/>
        </w:rPr>
        <w:t>Urządzenia i sprzęt pomiarowy</w:t>
      </w:r>
      <w:bookmarkEnd w:id="25"/>
    </w:p>
    <w:p w:rsidR="007E7A4E" w:rsidRDefault="007E7A4E" w:rsidP="007E7A4E">
      <w:pPr>
        <w:pStyle w:val="Teksttreci20"/>
        <w:shd w:val="clear" w:color="auto" w:fill="auto"/>
        <w:spacing w:before="0" w:after="0" w:line="226" w:lineRule="exact"/>
        <w:ind w:firstLine="0"/>
        <w:jc w:val="both"/>
      </w:pPr>
      <w:r>
        <w:t>Wszystkie urządzenia i sprzęt pomiarowy, stosowany w czasie obmiaru robót będą zaakceptowane przez Inżyniera/Kierownika projektu.</w:t>
      </w:r>
    </w:p>
    <w:p w:rsidR="007E7A4E" w:rsidRDefault="007E7A4E" w:rsidP="007E7A4E">
      <w:pPr>
        <w:pStyle w:val="Teksttreci20"/>
        <w:shd w:val="clear" w:color="auto" w:fill="auto"/>
        <w:spacing w:before="0" w:after="0" w:line="226" w:lineRule="exact"/>
        <w:ind w:firstLine="0"/>
        <w:jc w:val="both"/>
      </w:pPr>
      <w:r>
        <w:t>Urządzenia i sprzęt pomiarowy zostaną dostarczone przez Wykonawcę. Jeżeli urządzenia te lub sprzęt wymagają badań atestujących to Wykonawca będzie posiadać ważne świadectwa legalizacji.</w:t>
      </w:r>
    </w:p>
    <w:p w:rsidR="007E7A4E" w:rsidRDefault="007E7A4E" w:rsidP="007E7A4E">
      <w:pPr>
        <w:pStyle w:val="Teksttreci20"/>
        <w:shd w:val="clear" w:color="auto" w:fill="auto"/>
        <w:spacing w:before="0" w:after="0" w:line="226" w:lineRule="exact"/>
        <w:ind w:firstLine="0"/>
        <w:jc w:val="both"/>
      </w:pPr>
      <w:r>
        <w:t>Wszystkie urządzenia pomiarowe będą przez Wykonawcę utrzymywane w dobrym stanie, w całym okresie trwania robót.</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66"/>
        </w:tabs>
        <w:spacing w:after="0" w:line="200" w:lineRule="exact"/>
        <w:ind w:firstLine="0"/>
        <w:jc w:val="both"/>
        <w:rPr>
          <w:b/>
        </w:rPr>
      </w:pPr>
      <w:bookmarkStart w:id="26" w:name="bookmark25"/>
      <w:r w:rsidRPr="007713AC">
        <w:rPr>
          <w:b/>
        </w:rPr>
        <w:t>Wagi i zasady ważenia</w:t>
      </w:r>
      <w:bookmarkEnd w:id="26"/>
    </w:p>
    <w:p w:rsidR="007E7A4E" w:rsidRDefault="007E7A4E" w:rsidP="007E7A4E">
      <w:pPr>
        <w:pStyle w:val="Teksttreci20"/>
        <w:shd w:val="clear" w:color="auto" w:fill="auto"/>
        <w:spacing w:before="0" w:after="0" w:line="226" w:lineRule="exact"/>
        <w:ind w:firstLine="0"/>
        <w:jc w:val="both"/>
      </w:pPr>
      <w:r>
        <w:t>Wykonawca dostarczy i zainstaluje urządzenia wagowe odpowiadające odnośnym wymaganiom SST Będzie utrzymywać to wyposażenie zapewniając w sposób ciągły zachowanie dokładności wg norm zatwierdzonych przez Inżyniera/Kierownika projektu.</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Nagwek41"/>
        <w:keepNext/>
        <w:keepLines/>
        <w:numPr>
          <w:ilvl w:val="1"/>
          <w:numId w:val="1"/>
        </w:numPr>
        <w:shd w:val="clear" w:color="auto" w:fill="auto"/>
        <w:tabs>
          <w:tab w:val="left" w:pos="666"/>
        </w:tabs>
        <w:spacing w:after="0" w:line="200" w:lineRule="exact"/>
        <w:ind w:firstLine="0"/>
        <w:jc w:val="both"/>
        <w:rPr>
          <w:b/>
        </w:rPr>
      </w:pPr>
      <w:bookmarkStart w:id="27" w:name="bookmark26"/>
      <w:r w:rsidRPr="007713AC">
        <w:rPr>
          <w:b/>
        </w:rPr>
        <w:t>Czas przeprowadzenia obmiaru</w:t>
      </w:r>
      <w:bookmarkEnd w:id="27"/>
    </w:p>
    <w:p w:rsidR="007E7A4E" w:rsidRDefault="007E7A4E" w:rsidP="007E7A4E">
      <w:pPr>
        <w:pStyle w:val="Teksttreci20"/>
        <w:shd w:val="clear" w:color="auto" w:fill="auto"/>
        <w:spacing w:before="0" w:after="0" w:line="235" w:lineRule="exact"/>
        <w:ind w:firstLine="0"/>
        <w:jc w:val="both"/>
      </w:pPr>
      <w:r>
        <w:t>Obmiary będą przeprowadzone przed częściowym lub ostatecznym odbiorem odcinków robót, a także w przypadku występowania dłuższej przerwy w robotach.</w:t>
      </w:r>
    </w:p>
    <w:p w:rsidR="007E7A4E" w:rsidRDefault="007E7A4E" w:rsidP="007E7A4E">
      <w:pPr>
        <w:pStyle w:val="Teksttreci20"/>
        <w:shd w:val="clear" w:color="auto" w:fill="auto"/>
        <w:spacing w:before="0" w:after="0" w:line="226" w:lineRule="exact"/>
        <w:ind w:left="360" w:hanging="360"/>
      </w:pPr>
      <w:r>
        <w:t>Obmiar robót zanikających przeprowadza się w czasie ich wykonywania.</w:t>
      </w:r>
    </w:p>
    <w:p w:rsidR="007E7A4E" w:rsidRDefault="007E7A4E" w:rsidP="007E7A4E">
      <w:pPr>
        <w:pStyle w:val="Teksttreci20"/>
        <w:shd w:val="clear" w:color="auto" w:fill="auto"/>
        <w:spacing w:before="0" w:after="0" w:line="226" w:lineRule="exact"/>
        <w:ind w:left="360" w:hanging="360"/>
      </w:pPr>
      <w:r>
        <w:t>Obmiar robót podlegających zakryciu przeprowadza się przed ich zakryciem.</w:t>
      </w:r>
    </w:p>
    <w:p w:rsidR="007E7A4E" w:rsidRDefault="007E7A4E" w:rsidP="007E7A4E">
      <w:pPr>
        <w:pStyle w:val="Teksttreci20"/>
        <w:shd w:val="clear" w:color="auto" w:fill="auto"/>
        <w:spacing w:before="0" w:after="70" w:line="226" w:lineRule="exact"/>
        <w:ind w:firstLine="0"/>
      </w:pPr>
      <w:r>
        <w:t>Roboty pomiarowe do obmiaru oraz nieodzowne obliczenia będą wykonane w sposób zrozumiały i jednoznaczny. 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7E7A4E" w:rsidRDefault="007E7A4E" w:rsidP="007E7A4E">
      <w:pPr>
        <w:pStyle w:val="Teksttreci20"/>
        <w:numPr>
          <w:ilvl w:val="0"/>
          <w:numId w:val="1"/>
        </w:numPr>
        <w:shd w:val="clear" w:color="auto" w:fill="auto"/>
        <w:tabs>
          <w:tab w:val="left" w:pos="673"/>
        </w:tabs>
        <w:spacing w:before="0" w:after="0" w:line="288" w:lineRule="exact"/>
        <w:ind w:firstLine="0"/>
        <w:jc w:val="both"/>
        <w:rPr>
          <w:b/>
        </w:rPr>
      </w:pPr>
      <w:r w:rsidRPr="007713AC">
        <w:rPr>
          <w:b/>
        </w:rPr>
        <w:t>ODBIÓR ROBÓT</w:t>
      </w:r>
    </w:p>
    <w:p w:rsidR="007E7A4E" w:rsidRPr="007713AC" w:rsidRDefault="007E7A4E" w:rsidP="007E7A4E">
      <w:pPr>
        <w:pStyle w:val="Teksttreci20"/>
        <w:shd w:val="clear" w:color="auto" w:fill="auto"/>
        <w:tabs>
          <w:tab w:val="left" w:pos="673"/>
        </w:tabs>
        <w:spacing w:before="0" w:after="0" w:line="288" w:lineRule="exact"/>
        <w:ind w:firstLine="0"/>
        <w:jc w:val="both"/>
        <w:rPr>
          <w:b/>
        </w:rPr>
      </w:pPr>
    </w:p>
    <w:p w:rsidR="007E7A4E" w:rsidRPr="007713AC" w:rsidRDefault="007E7A4E" w:rsidP="007E7A4E">
      <w:pPr>
        <w:pStyle w:val="Teksttreci20"/>
        <w:numPr>
          <w:ilvl w:val="1"/>
          <w:numId w:val="1"/>
        </w:numPr>
        <w:shd w:val="clear" w:color="auto" w:fill="auto"/>
        <w:tabs>
          <w:tab w:val="left" w:pos="673"/>
        </w:tabs>
        <w:spacing w:before="0" w:after="0" w:line="288" w:lineRule="exact"/>
        <w:ind w:firstLine="0"/>
        <w:jc w:val="both"/>
        <w:rPr>
          <w:b/>
        </w:rPr>
      </w:pPr>
      <w:r w:rsidRPr="007713AC">
        <w:rPr>
          <w:b/>
        </w:rPr>
        <w:t>Rodzaje odbiorów robót</w:t>
      </w:r>
    </w:p>
    <w:p w:rsidR="007E7A4E" w:rsidRDefault="007E7A4E" w:rsidP="007E7A4E">
      <w:pPr>
        <w:pStyle w:val="Teksttreci20"/>
        <w:shd w:val="clear" w:color="auto" w:fill="auto"/>
        <w:spacing w:before="0" w:after="0" w:line="288" w:lineRule="exact"/>
        <w:ind w:firstLine="0"/>
        <w:jc w:val="both"/>
      </w:pPr>
      <w:r>
        <w:t>W zależności od ustaleń odpowiednich SST, roboty podlegają następującym etapom odbioru:</w:t>
      </w:r>
    </w:p>
    <w:p w:rsidR="007E7A4E" w:rsidRDefault="007E7A4E" w:rsidP="007E7A4E">
      <w:pPr>
        <w:pStyle w:val="Teksttreci20"/>
        <w:numPr>
          <w:ilvl w:val="0"/>
          <w:numId w:val="3"/>
        </w:numPr>
        <w:shd w:val="clear" w:color="auto" w:fill="auto"/>
        <w:tabs>
          <w:tab w:val="left" w:pos="341"/>
        </w:tabs>
        <w:spacing w:before="0" w:after="0" w:line="245" w:lineRule="exact"/>
        <w:ind w:firstLine="0"/>
        <w:jc w:val="both"/>
      </w:pPr>
      <w:r>
        <w:t>odbiorowi robót zanikających i ulegających zakryciu,</w:t>
      </w:r>
    </w:p>
    <w:p w:rsidR="007E7A4E" w:rsidRDefault="007E7A4E" w:rsidP="007E7A4E">
      <w:pPr>
        <w:pStyle w:val="Teksttreci20"/>
        <w:numPr>
          <w:ilvl w:val="0"/>
          <w:numId w:val="3"/>
        </w:numPr>
        <w:shd w:val="clear" w:color="auto" w:fill="auto"/>
        <w:tabs>
          <w:tab w:val="left" w:pos="341"/>
        </w:tabs>
        <w:spacing w:before="0" w:after="0" w:line="245" w:lineRule="exact"/>
        <w:ind w:firstLine="0"/>
        <w:jc w:val="both"/>
      </w:pPr>
      <w:r>
        <w:t>odbiorowi częściowemu,</w:t>
      </w:r>
    </w:p>
    <w:p w:rsidR="007E7A4E" w:rsidRDefault="007E7A4E" w:rsidP="007E7A4E">
      <w:pPr>
        <w:pStyle w:val="Teksttreci20"/>
        <w:numPr>
          <w:ilvl w:val="0"/>
          <w:numId w:val="3"/>
        </w:numPr>
        <w:shd w:val="clear" w:color="auto" w:fill="auto"/>
        <w:tabs>
          <w:tab w:val="left" w:pos="341"/>
        </w:tabs>
        <w:spacing w:before="0" w:after="0" w:line="245" w:lineRule="exact"/>
        <w:ind w:firstLine="0"/>
        <w:jc w:val="both"/>
      </w:pPr>
      <w:r>
        <w:t>odbiorowi ostatecznemu,</w:t>
      </w:r>
    </w:p>
    <w:p w:rsidR="007E7A4E" w:rsidRDefault="007E7A4E" w:rsidP="007E7A4E">
      <w:pPr>
        <w:pStyle w:val="Teksttreci20"/>
        <w:numPr>
          <w:ilvl w:val="0"/>
          <w:numId w:val="3"/>
        </w:numPr>
        <w:shd w:val="clear" w:color="auto" w:fill="auto"/>
        <w:tabs>
          <w:tab w:val="left" w:pos="341"/>
        </w:tabs>
        <w:spacing w:before="0" w:after="0" w:line="245" w:lineRule="exact"/>
        <w:ind w:firstLine="0"/>
        <w:jc w:val="both"/>
      </w:pPr>
      <w:r>
        <w:t>odbiorowi pogwarancyjnemu.</w:t>
      </w:r>
    </w:p>
    <w:p w:rsidR="007E7A4E" w:rsidRDefault="007E7A4E" w:rsidP="007E7A4E">
      <w:pPr>
        <w:pStyle w:val="Teksttreci20"/>
        <w:shd w:val="clear" w:color="auto" w:fill="auto"/>
        <w:tabs>
          <w:tab w:val="left" w:pos="341"/>
        </w:tabs>
        <w:spacing w:before="0" w:after="0" w:line="245" w:lineRule="exact"/>
        <w:ind w:firstLine="0"/>
        <w:jc w:val="both"/>
      </w:pPr>
    </w:p>
    <w:p w:rsidR="007E7A4E" w:rsidRPr="007713AC" w:rsidRDefault="007E7A4E" w:rsidP="007E7A4E">
      <w:pPr>
        <w:pStyle w:val="Teksttreci20"/>
        <w:numPr>
          <w:ilvl w:val="1"/>
          <w:numId w:val="1"/>
        </w:numPr>
        <w:shd w:val="clear" w:color="auto" w:fill="auto"/>
        <w:tabs>
          <w:tab w:val="left" w:pos="673"/>
        </w:tabs>
        <w:spacing w:before="0" w:after="44" w:line="200" w:lineRule="exact"/>
        <w:ind w:firstLine="0"/>
        <w:jc w:val="both"/>
        <w:rPr>
          <w:b/>
        </w:rPr>
      </w:pPr>
      <w:r w:rsidRPr="007713AC">
        <w:rPr>
          <w:b/>
        </w:rPr>
        <w:t>Odbiór robót zanikających i ulegających zakryciu</w:t>
      </w:r>
    </w:p>
    <w:p w:rsidR="007E7A4E" w:rsidRDefault="007E7A4E" w:rsidP="007E7A4E">
      <w:pPr>
        <w:pStyle w:val="Teksttreci20"/>
        <w:shd w:val="clear" w:color="auto" w:fill="auto"/>
        <w:spacing w:before="0" w:after="0" w:line="226" w:lineRule="exact"/>
        <w:ind w:firstLine="0"/>
        <w:jc w:val="both"/>
      </w:pPr>
      <w:r>
        <w:t>Odbiór robót zanikających i ulegających zakryciu polega na finalnej ocenie ilości i jakości wykonywanych robót, które w dalszym procesie realizacji ulegną zakryciu.</w:t>
      </w:r>
    </w:p>
    <w:p w:rsidR="007E7A4E" w:rsidRDefault="007E7A4E" w:rsidP="007E7A4E">
      <w:pPr>
        <w:pStyle w:val="Teksttreci20"/>
        <w:shd w:val="clear" w:color="auto" w:fill="auto"/>
        <w:spacing w:before="0" w:after="0" w:line="226" w:lineRule="exact"/>
        <w:ind w:firstLine="0"/>
        <w:jc w:val="both"/>
      </w:pPr>
      <w:r>
        <w:t>Odbiór robót zanikających i ulegających zakryciu będzie dokonany w czasie umożliwiającym wykonanie ewentualnych korekt i poprawek bez hamowania ogólnego postępu robót.</w:t>
      </w:r>
    </w:p>
    <w:p w:rsidR="007E7A4E" w:rsidRDefault="007E7A4E" w:rsidP="007E7A4E">
      <w:pPr>
        <w:pStyle w:val="Teksttreci20"/>
        <w:shd w:val="clear" w:color="auto" w:fill="auto"/>
        <w:spacing w:before="0" w:after="0" w:line="226" w:lineRule="exact"/>
        <w:ind w:firstLine="0"/>
        <w:jc w:val="both"/>
      </w:pPr>
      <w:r>
        <w:t>Odbioru robót dokonuje Inżynier/Kierownik projektu.</w:t>
      </w:r>
    </w:p>
    <w:p w:rsidR="007E7A4E" w:rsidRDefault="007E7A4E" w:rsidP="007E7A4E">
      <w:pPr>
        <w:pStyle w:val="Teksttreci20"/>
        <w:shd w:val="clear" w:color="auto" w:fill="auto"/>
        <w:spacing w:before="0" w:after="0" w:line="226" w:lineRule="exact"/>
        <w:ind w:firstLine="0"/>
        <w:jc w:val="both"/>
      </w:pPr>
      <w: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7E7A4E" w:rsidRDefault="007E7A4E" w:rsidP="007E7A4E">
      <w:pPr>
        <w:pStyle w:val="Teksttreci20"/>
        <w:shd w:val="clear" w:color="auto" w:fill="auto"/>
        <w:spacing w:before="0" w:after="0" w:line="226" w:lineRule="exact"/>
        <w:ind w:firstLine="0"/>
        <w:jc w:val="both"/>
      </w:pPr>
      <w: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7E7A4E" w:rsidRDefault="007E7A4E" w:rsidP="007E7A4E">
      <w:pPr>
        <w:pStyle w:val="Teksttreci20"/>
        <w:shd w:val="clear" w:color="auto" w:fill="auto"/>
        <w:spacing w:before="0" w:after="0" w:line="226" w:lineRule="exact"/>
        <w:ind w:firstLine="0"/>
        <w:jc w:val="both"/>
      </w:pPr>
    </w:p>
    <w:p w:rsidR="007E7A4E" w:rsidRPr="007713AC" w:rsidRDefault="007E7A4E" w:rsidP="007E7A4E">
      <w:pPr>
        <w:pStyle w:val="Teksttreci20"/>
        <w:numPr>
          <w:ilvl w:val="1"/>
          <w:numId w:val="1"/>
        </w:numPr>
        <w:shd w:val="clear" w:color="auto" w:fill="auto"/>
        <w:tabs>
          <w:tab w:val="left" w:pos="673"/>
        </w:tabs>
        <w:spacing w:before="0" w:after="40" w:line="200" w:lineRule="exact"/>
        <w:ind w:firstLine="0"/>
        <w:jc w:val="both"/>
        <w:rPr>
          <w:b/>
        </w:rPr>
      </w:pPr>
      <w:r w:rsidRPr="007713AC">
        <w:rPr>
          <w:b/>
        </w:rPr>
        <w:t>Odbiór częściowy</w:t>
      </w:r>
    </w:p>
    <w:p w:rsidR="007E7A4E" w:rsidRDefault="007E7A4E" w:rsidP="007E7A4E">
      <w:pPr>
        <w:pStyle w:val="Teksttreci20"/>
        <w:shd w:val="clear" w:color="auto" w:fill="auto"/>
        <w:spacing w:before="0" w:after="0" w:line="230" w:lineRule="exact"/>
        <w:ind w:firstLine="0"/>
        <w:jc w:val="both"/>
      </w:pPr>
      <w:r>
        <w:t>Odbiór częściowy polega na ocenie ilości i jakości wykonanych części robót. Odbioru częściowego robót dokonuje się wg zasad jak przy odbiorze ostatecznym robót. Odbioru robót dokonuje Inżynier/Kierownik projektu.</w:t>
      </w:r>
    </w:p>
    <w:p w:rsidR="007E7A4E" w:rsidRDefault="007E7A4E" w:rsidP="007E7A4E">
      <w:pPr>
        <w:pStyle w:val="Teksttreci20"/>
        <w:shd w:val="clear" w:color="auto" w:fill="auto"/>
        <w:spacing w:before="0" w:after="0" w:line="230" w:lineRule="exact"/>
        <w:ind w:firstLine="0"/>
        <w:jc w:val="both"/>
      </w:pPr>
    </w:p>
    <w:p w:rsidR="007E7A4E" w:rsidRDefault="007E7A4E" w:rsidP="007E7A4E">
      <w:pPr>
        <w:pStyle w:val="Teksttreci20"/>
        <w:numPr>
          <w:ilvl w:val="1"/>
          <w:numId w:val="1"/>
        </w:numPr>
        <w:shd w:val="clear" w:color="auto" w:fill="auto"/>
        <w:tabs>
          <w:tab w:val="left" w:pos="673"/>
        </w:tabs>
        <w:spacing w:before="0" w:after="64" w:line="200" w:lineRule="exact"/>
        <w:ind w:firstLine="0"/>
        <w:jc w:val="both"/>
        <w:rPr>
          <w:b/>
        </w:rPr>
      </w:pPr>
      <w:r w:rsidRPr="007713AC">
        <w:rPr>
          <w:b/>
        </w:rPr>
        <w:t>Odbiór ostateczny robót</w:t>
      </w:r>
    </w:p>
    <w:p w:rsidR="007E7A4E" w:rsidRPr="007713AC" w:rsidRDefault="007E7A4E" w:rsidP="007E7A4E">
      <w:pPr>
        <w:pStyle w:val="Teksttreci20"/>
        <w:shd w:val="clear" w:color="auto" w:fill="auto"/>
        <w:tabs>
          <w:tab w:val="left" w:pos="673"/>
        </w:tabs>
        <w:spacing w:before="0" w:after="64" w:line="200" w:lineRule="exact"/>
        <w:ind w:firstLine="0"/>
        <w:jc w:val="both"/>
        <w:rPr>
          <w:b/>
        </w:rPr>
      </w:pPr>
    </w:p>
    <w:p w:rsidR="007E7A4E" w:rsidRPr="00DB607C" w:rsidRDefault="007E7A4E" w:rsidP="007E7A4E">
      <w:pPr>
        <w:pStyle w:val="Teksttreci20"/>
        <w:numPr>
          <w:ilvl w:val="2"/>
          <w:numId w:val="1"/>
        </w:numPr>
        <w:shd w:val="clear" w:color="auto" w:fill="auto"/>
        <w:tabs>
          <w:tab w:val="left" w:pos="673"/>
        </w:tabs>
        <w:spacing w:before="0" w:after="44" w:line="200" w:lineRule="exact"/>
        <w:ind w:firstLine="0"/>
        <w:jc w:val="both"/>
        <w:rPr>
          <w:b/>
        </w:rPr>
      </w:pPr>
      <w:r w:rsidRPr="00DB607C">
        <w:rPr>
          <w:b/>
        </w:rPr>
        <w:t>Zasady odbioru ostatecznego robót</w:t>
      </w:r>
    </w:p>
    <w:p w:rsidR="007E7A4E" w:rsidRDefault="007E7A4E" w:rsidP="007E7A4E">
      <w:pPr>
        <w:pStyle w:val="Teksttreci20"/>
        <w:shd w:val="clear" w:color="auto" w:fill="auto"/>
        <w:spacing w:before="0" w:after="0" w:line="226" w:lineRule="exact"/>
        <w:ind w:firstLine="0"/>
        <w:jc w:val="both"/>
      </w:pPr>
      <w:r>
        <w:t>Odbiór ostateczny polega na finalnej ocenie rzeczywistego wykonania robót w odniesieniu do ich ilości, jakości i wartości.</w:t>
      </w:r>
    </w:p>
    <w:p w:rsidR="007E7A4E" w:rsidRDefault="007E7A4E" w:rsidP="007E7A4E">
      <w:pPr>
        <w:pStyle w:val="Teksttreci20"/>
        <w:shd w:val="clear" w:color="auto" w:fill="auto"/>
        <w:spacing w:before="0" w:after="0" w:line="226" w:lineRule="exact"/>
        <w:ind w:firstLine="0"/>
        <w:jc w:val="both"/>
      </w:pPr>
      <w:r>
        <w:t>Całkowite zakończenie robót oraz gotowość do odbioru ostatecznego będzie stwierdzona przez Wykonawcę wpisem do dziennika budowy z bezzwłocznym powiadomieniem na piśmie o tym fakcie Inżyniera/Kierownika projektu.</w:t>
      </w:r>
    </w:p>
    <w:p w:rsidR="007E7A4E" w:rsidRDefault="007E7A4E" w:rsidP="007E7A4E">
      <w:pPr>
        <w:pStyle w:val="Teksttreci20"/>
        <w:shd w:val="clear" w:color="auto" w:fill="auto"/>
        <w:spacing w:before="0" w:after="0" w:line="226" w:lineRule="exact"/>
        <w:ind w:firstLine="0"/>
        <w:jc w:val="both"/>
      </w:pPr>
      <w:r>
        <w:t>Odbiór ostateczny robót nastąpi w terminie ustalonym w dokumentach umowy, licząc od dnia potwierdzenia przez Inżyniera/Kierownika projektu zakończenia robót i przyjęcia dokumentów, o których mowa w punkcie 8.4.2.</w:t>
      </w:r>
    </w:p>
    <w:p w:rsidR="007E7A4E" w:rsidRDefault="007E7A4E" w:rsidP="007E7A4E">
      <w:pPr>
        <w:pStyle w:val="Teksttreci20"/>
        <w:shd w:val="clear" w:color="auto" w:fill="auto"/>
        <w:spacing w:before="0" w:after="0" w:line="226" w:lineRule="exact"/>
        <w:ind w:firstLine="0"/>
        <w:jc w:val="both"/>
      </w:pPr>
      <w:r>
        <w:t xml:space="preserve">Odbioru ostatecznego robót dokona komisja wyznaczona przez Zamawiającego w obecności Inżyniera/Kierownika projektu i Wykonawcy. Komisja odbierająca roboty dokona ich oceny jakościowej na podstawie przedłożonych </w:t>
      </w:r>
      <w:r>
        <w:lastRenderedPageBreak/>
        <w:t>dokumentów, wyników badań i pomiarów, ocenie wizualnej oraz zgodności wykonania robót z dokumentacją projektową i SST.</w:t>
      </w:r>
    </w:p>
    <w:p w:rsidR="007E7A4E" w:rsidRDefault="007E7A4E" w:rsidP="007E7A4E">
      <w:pPr>
        <w:pStyle w:val="Teksttreci20"/>
        <w:shd w:val="clear" w:color="auto" w:fill="auto"/>
        <w:spacing w:before="0" w:after="0" w:line="226" w:lineRule="exact"/>
        <w:ind w:firstLine="0"/>
        <w:jc w:val="both"/>
      </w:pPr>
      <w:r>
        <w:t>W toku odbioru ostatecznego robót komisja zapozna się z realizacją ustaleń przyjętych w trakcie odbiorów robót zanikających i ulegających zakryciu, zwłaszcza w zakresie wykonania robót uzupełniających i robót poprawkowych.</w:t>
      </w:r>
    </w:p>
    <w:p w:rsidR="007E7A4E" w:rsidRDefault="007E7A4E" w:rsidP="007E7A4E">
      <w:pPr>
        <w:pStyle w:val="Teksttreci20"/>
        <w:shd w:val="clear" w:color="auto" w:fill="auto"/>
        <w:spacing w:before="0" w:after="0" w:line="226" w:lineRule="exact"/>
        <w:ind w:firstLine="0"/>
        <w:jc w:val="both"/>
      </w:pPr>
      <w:r>
        <w:t>W przypadkach niewykonania wyznaczonych robót poprawkowych lub robót uzupełniających w warstwie ścieralnej lub robotach wykończeniowych, komisja przerwie swoje czynności i ustali nowy termin odbioru ostatecznego.</w:t>
      </w:r>
    </w:p>
    <w:p w:rsidR="007E7A4E" w:rsidRDefault="007E7A4E" w:rsidP="007E7A4E">
      <w:pPr>
        <w:pStyle w:val="Teksttreci20"/>
        <w:shd w:val="clear" w:color="auto" w:fill="auto"/>
        <w:spacing w:before="0" w:after="0" w:line="226" w:lineRule="exact"/>
        <w:ind w:firstLine="0"/>
        <w:jc w:val="both"/>
      </w:pPr>
      <w: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B75BFA" w:rsidRDefault="00B75BFA" w:rsidP="007E7A4E">
      <w:pPr>
        <w:pStyle w:val="Teksttreci20"/>
        <w:shd w:val="clear" w:color="auto" w:fill="auto"/>
        <w:spacing w:before="0" w:after="0" w:line="226" w:lineRule="exact"/>
        <w:ind w:firstLine="0"/>
        <w:jc w:val="both"/>
      </w:pPr>
    </w:p>
    <w:p w:rsidR="00B75BFA" w:rsidRDefault="00B75BFA" w:rsidP="007E7A4E">
      <w:pPr>
        <w:pStyle w:val="Teksttreci20"/>
        <w:shd w:val="clear" w:color="auto" w:fill="auto"/>
        <w:spacing w:before="0" w:after="0" w:line="226" w:lineRule="exact"/>
        <w:ind w:firstLine="0"/>
        <w:jc w:val="both"/>
      </w:pPr>
    </w:p>
    <w:p w:rsidR="007E7A4E" w:rsidRDefault="007E7A4E" w:rsidP="007E7A4E">
      <w:pPr>
        <w:pStyle w:val="Teksttreci20"/>
        <w:shd w:val="clear" w:color="auto" w:fill="auto"/>
        <w:spacing w:before="0" w:after="0" w:line="226" w:lineRule="exact"/>
        <w:ind w:firstLine="0"/>
        <w:jc w:val="both"/>
      </w:pPr>
    </w:p>
    <w:p w:rsidR="007E7A4E" w:rsidRPr="00DB607C" w:rsidRDefault="007E7A4E" w:rsidP="007E7A4E">
      <w:pPr>
        <w:pStyle w:val="Teksttreci20"/>
        <w:numPr>
          <w:ilvl w:val="2"/>
          <w:numId w:val="1"/>
        </w:numPr>
        <w:shd w:val="clear" w:color="auto" w:fill="auto"/>
        <w:tabs>
          <w:tab w:val="left" w:pos="673"/>
        </w:tabs>
        <w:spacing w:before="0" w:after="36" w:line="200" w:lineRule="exact"/>
        <w:ind w:firstLine="0"/>
        <w:jc w:val="both"/>
        <w:rPr>
          <w:b/>
        </w:rPr>
      </w:pPr>
      <w:r w:rsidRPr="00DB607C">
        <w:rPr>
          <w:b/>
        </w:rPr>
        <w:t>Dokumenty do odbioru ostatecznego</w:t>
      </w:r>
    </w:p>
    <w:p w:rsidR="007E7A4E" w:rsidRDefault="007E7A4E" w:rsidP="007E7A4E">
      <w:pPr>
        <w:pStyle w:val="Teksttreci20"/>
        <w:shd w:val="clear" w:color="auto" w:fill="auto"/>
        <w:spacing w:before="0" w:after="0" w:line="235" w:lineRule="exact"/>
        <w:ind w:firstLine="0"/>
        <w:jc w:val="both"/>
      </w:pPr>
      <w:r>
        <w:t>Podstawowym dokumentem do dokonania odbioru ostatecznego robót jest protokół odbioru ostatecznego robót sporządzony wg wzoru ustalonego przez Zamawiającego.</w:t>
      </w:r>
    </w:p>
    <w:p w:rsidR="007E7A4E" w:rsidRDefault="007E7A4E" w:rsidP="007E7A4E">
      <w:pPr>
        <w:pStyle w:val="Teksttreci20"/>
        <w:shd w:val="clear" w:color="auto" w:fill="auto"/>
        <w:spacing w:before="0" w:after="0" w:line="235" w:lineRule="exact"/>
        <w:ind w:firstLine="0"/>
        <w:jc w:val="both"/>
      </w:pPr>
      <w:r>
        <w:t>Do odbioru ostatecznego Wykonawca jest zobowiązany przygotować następujące dokumenty:</w:t>
      </w:r>
    </w:p>
    <w:p w:rsidR="007E7A4E" w:rsidRDefault="007E7A4E" w:rsidP="007E7A4E">
      <w:pPr>
        <w:pStyle w:val="Teksttreci20"/>
        <w:numPr>
          <w:ilvl w:val="0"/>
          <w:numId w:val="3"/>
        </w:numPr>
        <w:shd w:val="clear" w:color="auto" w:fill="auto"/>
        <w:tabs>
          <w:tab w:val="left" w:pos="341"/>
        </w:tabs>
        <w:spacing w:before="0" w:after="0" w:line="235" w:lineRule="exact"/>
        <w:ind w:left="360" w:hanging="360"/>
      </w:pPr>
      <w:r>
        <w:t>dokumentację projektową podstawową z naniesionymi zmianami oraz dodatkową, jeśli została sporządzona w trakcie realizacji umowy,</w:t>
      </w:r>
    </w:p>
    <w:p w:rsidR="007E7A4E" w:rsidRDefault="007E7A4E" w:rsidP="007E7A4E">
      <w:pPr>
        <w:pStyle w:val="Teksttreci20"/>
        <w:numPr>
          <w:ilvl w:val="0"/>
          <w:numId w:val="3"/>
        </w:numPr>
        <w:shd w:val="clear" w:color="auto" w:fill="auto"/>
        <w:tabs>
          <w:tab w:val="left" w:pos="341"/>
        </w:tabs>
        <w:spacing w:before="0" w:after="0" w:line="235" w:lineRule="exact"/>
        <w:ind w:firstLine="0"/>
        <w:jc w:val="both"/>
      </w:pPr>
      <w:r>
        <w:t>szczegółowe specyfikacje techniczne (podstawowe z dokumentów umowy i ew. uzupełniające lub zamienne),</w:t>
      </w:r>
    </w:p>
    <w:p w:rsidR="007E7A4E" w:rsidRDefault="007E7A4E" w:rsidP="007E7A4E">
      <w:pPr>
        <w:pStyle w:val="Teksttreci20"/>
        <w:numPr>
          <w:ilvl w:val="0"/>
          <w:numId w:val="3"/>
        </w:numPr>
        <w:shd w:val="clear" w:color="auto" w:fill="auto"/>
        <w:tabs>
          <w:tab w:val="left" w:pos="341"/>
        </w:tabs>
        <w:spacing w:before="0" w:after="0" w:line="235" w:lineRule="exact"/>
        <w:ind w:firstLine="0"/>
        <w:jc w:val="both"/>
      </w:pPr>
      <w:r>
        <w:t>recepty i ustalenia technologiczne,</w:t>
      </w:r>
    </w:p>
    <w:p w:rsidR="007E7A4E" w:rsidRDefault="007E7A4E" w:rsidP="007E7A4E">
      <w:pPr>
        <w:pStyle w:val="Teksttreci20"/>
        <w:numPr>
          <w:ilvl w:val="0"/>
          <w:numId w:val="3"/>
        </w:numPr>
        <w:shd w:val="clear" w:color="auto" w:fill="auto"/>
        <w:tabs>
          <w:tab w:val="left" w:pos="341"/>
        </w:tabs>
        <w:spacing w:before="0" w:after="0" w:line="235" w:lineRule="exact"/>
        <w:ind w:firstLine="0"/>
        <w:jc w:val="both"/>
      </w:pPr>
      <w:r>
        <w:t>dzienniki budowy i książki obmiarów (oryginały),</w:t>
      </w:r>
    </w:p>
    <w:p w:rsidR="007E7A4E" w:rsidRDefault="007E7A4E" w:rsidP="007E7A4E">
      <w:pPr>
        <w:pStyle w:val="Teksttreci20"/>
        <w:numPr>
          <w:ilvl w:val="0"/>
          <w:numId w:val="3"/>
        </w:numPr>
        <w:shd w:val="clear" w:color="auto" w:fill="auto"/>
        <w:tabs>
          <w:tab w:val="left" w:pos="341"/>
        </w:tabs>
        <w:spacing w:before="0" w:after="0" w:line="200" w:lineRule="exact"/>
        <w:ind w:firstLine="0"/>
        <w:jc w:val="both"/>
      </w:pPr>
      <w:r>
        <w:t>wyniki pomiarów kontrolnych oraz badań i oznaczeń laboratoryjnych, zgodne z SST i ew. PZJ,</w:t>
      </w:r>
    </w:p>
    <w:p w:rsidR="007E7A4E" w:rsidRDefault="007E7A4E" w:rsidP="007E7A4E">
      <w:pPr>
        <w:pStyle w:val="Teksttreci20"/>
        <w:numPr>
          <w:ilvl w:val="0"/>
          <w:numId w:val="3"/>
        </w:numPr>
        <w:shd w:val="clear" w:color="auto" w:fill="auto"/>
        <w:tabs>
          <w:tab w:val="left" w:pos="335"/>
        </w:tabs>
        <w:spacing w:before="0" w:after="0" w:line="235" w:lineRule="exact"/>
        <w:ind w:left="380" w:hanging="380"/>
        <w:jc w:val="both"/>
      </w:pPr>
      <w:r>
        <w:t>deklaracje zgodności lub certyfikaty zgodności wbudowanych materiałów zgodnie z SST i ew. PZJ,</w:t>
      </w:r>
    </w:p>
    <w:p w:rsidR="007E7A4E" w:rsidRDefault="007E7A4E" w:rsidP="007E7A4E">
      <w:pPr>
        <w:pStyle w:val="Teksttreci20"/>
        <w:numPr>
          <w:ilvl w:val="0"/>
          <w:numId w:val="3"/>
        </w:numPr>
        <w:shd w:val="clear" w:color="auto" w:fill="auto"/>
        <w:tabs>
          <w:tab w:val="left" w:pos="335"/>
        </w:tabs>
        <w:spacing w:before="0" w:after="0" w:line="235" w:lineRule="exact"/>
        <w:ind w:left="380" w:hanging="380"/>
        <w:jc w:val="both"/>
      </w:pPr>
      <w:r>
        <w:t>opinię technologiczną sporządzoną na podstawie wszystkich wyników badań i pomiarów załączonych do dokumentów odbioru, wykonanych zgodnie z SST i PZJ,</w:t>
      </w:r>
    </w:p>
    <w:p w:rsidR="007E7A4E" w:rsidRDefault="007E7A4E" w:rsidP="007E7A4E">
      <w:pPr>
        <w:pStyle w:val="Teksttreci20"/>
        <w:numPr>
          <w:ilvl w:val="0"/>
          <w:numId w:val="3"/>
        </w:numPr>
        <w:shd w:val="clear" w:color="auto" w:fill="auto"/>
        <w:tabs>
          <w:tab w:val="left" w:pos="335"/>
        </w:tabs>
        <w:spacing w:before="0" w:after="0" w:line="235" w:lineRule="exact"/>
        <w:ind w:left="380" w:hanging="380"/>
        <w:jc w:val="both"/>
      </w:pPr>
      <w:r>
        <w:t>rysunki (dokumentacje) na wykonanie robót towarzyszących (np. na przełożenie linii telefonicznej, energetycznej, gazowej, oświetlenia itp.) oraz protokoły odbioru i przekazania tych robót właścicielom urządzeń,</w:t>
      </w:r>
    </w:p>
    <w:p w:rsidR="007E7A4E" w:rsidRDefault="007E7A4E" w:rsidP="007E7A4E">
      <w:pPr>
        <w:pStyle w:val="Teksttreci20"/>
        <w:numPr>
          <w:ilvl w:val="0"/>
          <w:numId w:val="3"/>
        </w:numPr>
        <w:shd w:val="clear" w:color="auto" w:fill="auto"/>
        <w:tabs>
          <w:tab w:val="left" w:pos="335"/>
        </w:tabs>
        <w:spacing w:before="0" w:after="0" w:line="235" w:lineRule="exact"/>
        <w:ind w:left="380" w:hanging="380"/>
        <w:jc w:val="both"/>
      </w:pPr>
      <w:r>
        <w:t>geodezyjną inwentaryzację powykonawczą robót i sieci uzbrojenia terenu,</w:t>
      </w:r>
    </w:p>
    <w:p w:rsidR="007E7A4E" w:rsidRDefault="007E7A4E" w:rsidP="007E7A4E">
      <w:pPr>
        <w:pStyle w:val="Teksttreci20"/>
        <w:numPr>
          <w:ilvl w:val="0"/>
          <w:numId w:val="3"/>
        </w:numPr>
        <w:shd w:val="clear" w:color="auto" w:fill="auto"/>
        <w:tabs>
          <w:tab w:val="left" w:pos="335"/>
        </w:tabs>
        <w:spacing w:before="0" w:after="0" w:line="235" w:lineRule="exact"/>
        <w:ind w:left="380" w:hanging="380"/>
        <w:jc w:val="both"/>
      </w:pPr>
      <w:r>
        <w:t>kopię mapy zasadniczej powstałej w wyniku geodezyjnej inwentaryzacji powykonawczej.</w:t>
      </w:r>
    </w:p>
    <w:p w:rsidR="007E7A4E" w:rsidRDefault="007E7A4E" w:rsidP="007E7A4E">
      <w:pPr>
        <w:pStyle w:val="Teksttreci20"/>
        <w:shd w:val="clear" w:color="auto" w:fill="auto"/>
        <w:spacing w:before="0" w:after="0" w:line="235" w:lineRule="exact"/>
        <w:ind w:firstLine="0"/>
        <w:jc w:val="both"/>
      </w:pPr>
      <w:r>
        <w:t>W przypadku, gdy wg komisji, roboty pod względem przygotowania dokumentacyjnego nie będą gotowe do odbioru ostatecznego, komisja w porozumieniu z Wykonawcą wyznaczy ponowny termin odbioru ostatecznego robót.</w:t>
      </w:r>
    </w:p>
    <w:p w:rsidR="007E7A4E" w:rsidRDefault="007E7A4E" w:rsidP="007E7A4E">
      <w:pPr>
        <w:pStyle w:val="Teksttreci20"/>
        <w:shd w:val="clear" w:color="auto" w:fill="auto"/>
        <w:spacing w:before="0" w:after="0" w:line="235" w:lineRule="exact"/>
        <w:ind w:firstLine="0"/>
        <w:jc w:val="both"/>
      </w:pPr>
      <w:r>
        <w:t>Wszystkie zarządzone przez komisję roboty poprawkowe lub uzupełniające będą zestawione wg wzoru ustalonego przez Zamawiającego.</w:t>
      </w:r>
    </w:p>
    <w:p w:rsidR="007E7A4E" w:rsidRDefault="007E7A4E" w:rsidP="007E7A4E">
      <w:pPr>
        <w:pStyle w:val="Teksttreci20"/>
        <w:shd w:val="clear" w:color="auto" w:fill="auto"/>
        <w:spacing w:before="0" w:after="0" w:line="235" w:lineRule="exact"/>
        <w:ind w:left="380" w:hanging="380"/>
        <w:jc w:val="both"/>
      </w:pPr>
      <w:r>
        <w:t>Termin wykonania robót poprawkowych i robót uzupełniających wyznaczy komisja.</w:t>
      </w:r>
    </w:p>
    <w:p w:rsidR="007E7A4E" w:rsidRDefault="007E7A4E" w:rsidP="007E7A4E">
      <w:pPr>
        <w:pStyle w:val="Teksttreci20"/>
        <w:shd w:val="clear" w:color="auto" w:fill="auto"/>
        <w:spacing w:before="0" w:after="0" w:line="235" w:lineRule="exact"/>
        <w:ind w:left="380" w:hanging="380"/>
        <w:jc w:val="both"/>
      </w:pPr>
    </w:p>
    <w:p w:rsidR="007E7A4E" w:rsidRPr="00DB607C" w:rsidRDefault="007E7A4E" w:rsidP="007E7A4E">
      <w:pPr>
        <w:pStyle w:val="Nagwek41"/>
        <w:keepNext/>
        <w:keepLines/>
        <w:numPr>
          <w:ilvl w:val="1"/>
          <w:numId w:val="1"/>
        </w:numPr>
        <w:shd w:val="clear" w:color="auto" w:fill="auto"/>
        <w:tabs>
          <w:tab w:val="left" w:pos="712"/>
        </w:tabs>
        <w:spacing w:after="35" w:line="200" w:lineRule="exact"/>
        <w:ind w:left="380"/>
        <w:jc w:val="both"/>
        <w:rPr>
          <w:b/>
        </w:rPr>
      </w:pPr>
      <w:bookmarkStart w:id="28" w:name="bookmark27"/>
      <w:r w:rsidRPr="00DB607C">
        <w:rPr>
          <w:b/>
        </w:rPr>
        <w:t>Odbiór pogwarancyjny</w:t>
      </w:r>
      <w:bookmarkEnd w:id="28"/>
    </w:p>
    <w:p w:rsidR="007E7A4E" w:rsidRDefault="007E7A4E" w:rsidP="007E7A4E">
      <w:pPr>
        <w:pStyle w:val="Teksttreci20"/>
        <w:shd w:val="clear" w:color="auto" w:fill="auto"/>
        <w:spacing w:before="0" w:after="0" w:line="230" w:lineRule="exact"/>
        <w:ind w:firstLine="0"/>
        <w:jc w:val="both"/>
      </w:pPr>
      <w:r>
        <w:t>Odbiór pogwarancyjny polega na ocenie wykonanych robót związanych z usunięciem wad stwierdzonych przy odbiorze ostatecznym i zaistniałych w okresie gwarancyjnym.</w:t>
      </w:r>
    </w:p>
    <w:p w:rsidR="007E7A4E" w:rsidRDefault="007E7A4E" w:rsidP="007E7A4E">
      <w:pPr>
        <w:pStyle w:val="Teksttreci20"/>
        <w:shd w:val="clear" w:color="auto" w:fill="auto"/>
        <w:spacing w:before="0" w:after="144" w:line="230" w:lineRule="exact"/>
        <w:ind w:firstLine="0"/>
        <w:jc w:val="both"/>
      </w:pPr>
      <w:r>
        <w:t>Odbiór pogwarancyjny będzie dokonany na podstawie oceny wizualnej obiektu z uwzględnieniem zasad opisanych w punkcie 8.4 „Odbiór ostateczny robót”.</w:t>
      </w:r>
    </w:p>
    <w:p w:rsidR="007E7A4E" w:rsidRDefault="007E7A4E" w:rsidP="007E7A4E">
      <w:pPr>
        <w:pStyle w:val="Nagwek41"/>
        <w:keepNext/>
        <w:keepLines/>
        <w:numPr>
          <w:ilvl w:val="0"/>
          <w:numId w:val="1"/>
        </w:numPr>
        <w:shd w:val="clear" w:color="auto" w:fill="auto"/>
        <w:tabs>
          <w:tab w:val="left" w:pos="712"/>
        </w:tabs>
        <w:spacing w:after="64" w:line="200" w:lineRule="exact"/>
        <w:ind w:left="380"/>
        <w:jc w:val="both"/>
        <w:rPr>
          <w:b/>
        </w:rPr>
      </w:pPr>
      <w:bookmarkStart w:id="29" w:name="bookmark28"/>
      <w:r w:rsidRPr="00DB607C">
        <w:rPr>
          <w:b/>
        </w:rPr>
        <w:t>PODSTAWA PŁATNOŚCI</w:t>
      </w:r>
      <w:bookmarkEnd w:id="29"/>
    </w:p>
    <w:p w:rsidR="007E7A4E" w:rsidRPr="00DB607C" w:rsidRDefault="007E7A4E" w:rsidP="007E7A4E">
      <w:pPr>
        <w:pStyle w:val="Nagwek41"/>
        <w:keepNext/>
        <w:keepLines/>
        <w:shd w:val="clear" w:color="auto" w:fill="auto"/>
        <w:tabs>
          <w:tab w:val="left" w:pos="712"/>
        </w:tabs>
        <w:spacing w:after="64" w:line="200" w:lineRule="exact"/>
        <w:ind w:firstLine="0"/>
        <w:jc w:val="both"/>
        <w:rPr>
          <w:b/>
        </w:rPr>
      </w:pPr>
    </w:p>
    <w:p w:rsidR="007E7A4E" w:rsidRPr="00DB607C" w:rsidRDefault="007E7A4E" w:rsidP="007E7A4E">
      <w:pPr>
        <w:pStyle w:val="Nagwek41"/>
        <w:keepNext/>
        <w:keepLines/>
        <w:numPr>
          <w:ilvl w:val="1"/>
          <w:numId w:val="1"/>
        </w:numPr>
        <w:shd w:val="clear" w:color="auto" w:fill="auto"/>
        <w:tabs>
          <w:tab w:val="left" w:pos="712"/>
        </w:tabs>
        <w:spacing w:after="40" w:line="200" w:lineRule="exact"/>
        <w:ind w:left="380"/>
        <w:jc w:val="both"/>
        <w:rPr>
          <w:b/>
        </w:rPr>
      </w:pPr>
      <w:bookmarkStart w:id="30" w:name="bookmark29"/>
      <w:r w:rsidRPr="00DB607C">
        <w:rPr>
          <w:b/>
        </w:rPr>
        <w:t>Ustalenia ogólne</w:t>
      </w:r>
      <w:bookmarkEnd w:id="30"/>
    </w:p>
    <w:p w:rsidR="007E7A4E" w:rsidRDefault="007E7A4E" w:rsidP="007E7A4E">
      <w:pPr>
        <w:pStyle w:val="Teksttreci20"/>
        <w:shd w:val="clear" w:color="auto" w:fill="auto"/>
        <w:spacing w:before="0" w:after="0" w:line="230" w:lineRule="exact"/>
        <w:ind w:firstLine="0"/>
        <w:jc w:val="both"/>
      </w:pPr>
      <w:r>
        <w:t>Podstawą płatności jest cena jednostkowa skalkulowana przez Wykonawcę za jednostkę obmiarową ustaloną dla danej pozycji kosztorysu.</w:t>
      </w:r>
    </w:p>
    <w:p w:rsidR="007E7A4E" w:rsidRDefault="007E7A4E" w:rsidP="007E7A4E">
      <w:pPr>
        <w:pStyle w:val="Teksttreci20"/>
        <w:shd w:val="clear" w:color="auto" w:fill="auto"/>
        <w:spacing w:before="0" w:after="0" w:line="230" w:lineRule="exact"/>
        <w:ind w:firstLine="0"/>
        <w:jc w:val="both"/>
      </w:pPr>
      <w:r>
        <w:t>Dla pozycji kosztorysowych wycenionych ryczałtowo podstawą płatności jest wartość (kwota) podana przez Wykonawcę w danej pozycji kosztorysu.</w:t>
      </w:r>
    </w:p>
    <w:p w:rsidR="007E7A4E" w:rsidRDefault="007E7A4E" w:rsidP="007E7A4E">
      <w:pPr>
        <w:pStyle w:val="Teksttreci20"/>
        <w:shd w:val="clear" w:color="auto" w:fill="auto"/>
        <w:spacing w:before="0" w:after="0" w:line="230" w:lineRule="exact"/>
        <w:ind w:firstLine="0"/>
        <w:jc w:val="both"/>
      </w:pPr>
      <w:r>
        <w:t>Cena jednostkowa lub kwota ryczałtowa pozycji kosztorysowej będzie uwzględniać wszystkie czynności, wymagania i badania składające się na jej wykonanie, określone dla tej roboty w SST i w dokumentacji projektowej.</w:t>
      </w:r>
    </w:p>
    <w:p w:rsidR="007E7A4E" w:rsidRDefault="007E7A4E" w:rsidP="007E7A4E">
      <w:pPr>
        <w:pStyle w:val="Teksttreci20"/>
        <w:shd w:val="clear" w:color="auto" w:fill="auto"/>
        <w:spacing w:before="0" w:after="0" w:line="230" w:lineRule="exact"/>
        <w:ind w:left="380" w:hanging="380"/>
        <w:jc w:val="both"/>
      </w:pPr>
      <w:r>
        <w:t>Ceny jednostkowe lub kwoty ryczałtowe robót będą obejmować:</w:t>
      </w:r>
    </w:p>
    <w:p w:rsidR="007E7A4E" w:rsidRDefault="007E7A4E" w:rsidP="007E7A4E">
      <w:pPr>
        <w:pStyle w:val="Teksttreci20"/>
        <w:numPr>
          <w:ilvl w:val="0"/>
          <w:numId w:val="3"/>
        </w:numPr>
        <w:shd w:val="clear" w:color="auto" w:fill="auto"/>
        <w:tabs>
          <w:tab w:val="left" w:pos="335"/>
        </w:tabs>
        <w:spacing w:before="0" w:after="0" w:line="230" w:lineRule="exact"/>
        <w:ind w:left="380" w:hanging="380"/>
        <w:jc w:val="both"/>
      </w:pPr>
      <w:r>
        <w:t>robociznę bezpośrednią wraz z towarzyszącymi kosztami,</w:t>
      </w:r>
    </w:p>
    <w:p w:rsidR="007E7A4E" w:rsidRDefault="007E7A4E" w:rsidP="007E7A4E">
      <w:pPr>
        <w:pStyle w:val="Teksttreci20"/>
        <w:numPr>
          <w:ilvl w:val="0"/>
          <w:numId w:val="3"/>
        </w:numPr>
        <w:shd w:val="clear" w:color="auto" w:fill="auto"/>
        <w:tabs>
          <w:tab w:val="left" w:pos="335"/>
        </w:tabs>
        <w:spacing w:before="0" w:after="0" w:line="230" w:lineRule="exact"/>
        <w:ind w:left="380" w:hanging="380"/>
        <w:jc w:val="both"/>
      </w:pPr>
      <w:r>
        <w:t>wartość zużytych materiałów wraz z kosztami zakupu, magazynowania, ewentualnych ubytków i transportu na teren budowy,</w:t>
      </w:r>
    </w:p>
    <w:p w:rsidR="007E7A4E" w:rsidRDefault="007E7A4E" w:rsidP="007E7A4E">
      <w:pPr>
        <w:pStyle w:val="Teksttreci20"/>
        <w:numPr>
          <w:ilvl w:val="0"/>
          <w:numId w:val="3"/>
        </w:numPr>
        <w:shd w:val="clear" w:color="auto" w:fill="auto"/>
        <w:tabs>
          <w:tab w:val="left" w:pos="335"/>
        </w:tabs>
        <w:spacing w:before="0" w:after="0" w:line="230" w:lineRule="exact"/>
        <w:ind w:left="380" w:hanging="380"/>
        <w:jc w:val="both"/>
      </w:pPr>
      <w:r>
        <w:t>wartość pracy sprzętu wraz z towarzyszącymi kosztami,</w:t>
      </w:r>
    </w:p>
    <w:p w:rsidR="007E7A4E" w:rsidRDefault="007E7A4E" w:rsidP="007E7A4E">
      <w:pPr>
        <w:pStyle w:val="Teksttreci20"/>
        <w:numPr>
          <w:ilvl w:val="0"/>
          <w:numId w:val="3"/>
        </w:numPr>
        <w:shd w:val="clear" w:color="auto" w:fill="auto"/>
        <w:tabs>
          <w:tab w:val="left" w:pos="335"/>
        </w:tabs>
        <w:spacing w:before="0" w:after="0" w:line="230" w:lineRule="exact"/>
        <w:ind w:left="380" w:hanging="380"/>
        <w:jc w:val="both"/>
      </w:pPr>
      <w:r>
        <w:t>koszty pośrednie, zysk kalkulacyjny i ryzyko,</w:t>
      </w:r>
    </w:p>
    <w:p w:rsidR="007E7A4E" w:rsidRDefault="007E7A4E" w:rsidP="007E7A4E">
      <w:pPr>
        <w:pStyle w:val="Teksttreci20"/>
        <w:numPr>
          <w:ilvl w:val="0"/>
          <w:numId w:val="3"/>
        </w:numPr>
        <w:shd w:val="clear" w:color="auto" w:fill="auto"/>
        <w:tabs>
          <w:tab w:val="left" w:pos="335"/>
        </w:tabs>
        <w:spacing w:before="0" w:after="59" w:line="200" w:lineRule="exact"/>
        <w:ind w:left="380" w:hanging="380"/>
        <w:jc w:val="both"/>
      </w:pPr>
      <w:r>
        <w:t>podatki obliczone zgodnie z obowiązującymi przepisami.</w:t>
      </w:r>
    </w:p>
    <w:p w:rsidR="007E7A4E" w:rsidRDefault="007E7A4E" w:rsidP="007E7A4E">
      <w:pPr>
        <w:pStyle w:val="Teksttreci20"/>
        <w:shd w:val="clear" w:color="auto" w:fill="auto"/>
        <w:spacing w:before="0" w:after="64" w:line="200" w:lineRule="exact"/>
        <w:ind w:left="380" w:hanging="380"/>
        <w:jc w:val="both"/>
        <w:rPr>
          <w:lang w:bidi="en-US"/>
        </w:rPr>
      </w:pPr>
      <w:r>
        <w:t xml:space="preserve">Do cen jednostkowych nie należy wliczać podatku </w:t>
      </w:r>
      <w:r w:rsidRPr="003309CB">
        <w:rPr>
          <w:lang w:bidi="en-US"/>
        </w:rPr>
        <w:t>VAT.</w:t>
      </w:r>
    </w:p>
    <w:p w:rsidR="007E7A4E" w:rsidRDefault="007E7A4E" w:rsidP="007E7A4E">
      <w:pPr>
        <w:pStyle w:val="Teksttreci20"/>
        <w:shd w:val="clear" w:color="auto" w:fill="auto"/>
        <w:spacing w:before="0" w:after="64" w:line="200" w:lineRule="exact"/>
        <w:ind w:left="380" w:hanging="380"/>
        <w:jc w:val="both"/>
      </w:pPr>
    </w:p>
    <w:p w:rsidR="007E7A4E" w:rsidRPr="00DB607C" w:rsidRDefault="007E7A4E" w:rsidP="007E7A4E">
      <w:pPr>
        <w:pStyle w:val="Nagwek41"/>
        <w:keepNext/>
        <w:keepLines/>
        <w:numPr>
          <w:ilvl w:val="1"/>
          <w:numId w:val="1"/>
        </w:numPr>
        <w:shd w:val="clear" w:color="auto" w:fill="auto"/>
        <w:tabs>
          <w:tab w:val="left" w:pos="712"/>
        </w:tabs>
        <w:spacing w:after="40" w:line="200" w:lineRule="exact"/>
        <w:ind w:left="380"/>
        <w:jc w:val="both"/>
        <w:rPr>
          <w:b/>
        </w:rPr>
      </w:pPr>
      <w:bookmarkStart w:id="31" w:name="bookmark30"/>
      <w:r w:rsidRPr="00DB607C">
        <w:rPr>
          <w:b/>
        </w:rPr>
        <w:t>Warunki umowy i wymagania ogólne D-M-00.00.00</w:t>
      </w:r>
      <w:bookmarkEnd w:id="31"/>
    </w:p>
    <w:p w:rsidR="007E7A4E" w:rsidRDefault="007E7A4E" w:rsidP="007E7A4E">
      <w:pPr>
        <w:pStyle w:val="Teksttreci20"/>
        <w:shd w:val="clear" w:color="auto" w:fill="auto"/>
        <w:spacing w:before="0" w:after="0" w:line="230" w:lineRule="exact"/>
        <w:ind w:firstLine="0"/>
        <w:jc w:val="both"/>
      </w:pPr>
      <w:r>
        <w:t xml:space="preserve">Koszt dostosowania się do wymagań warunków umowy i wymagań ogólnych zawartych w D-M-00.00.00 obejmuje </w:t>
      </w:r>
      <w:r>
        <w:lastRenderedPageBreak/>
        <w:t>wszystkie warunki określone w ww. dokumentach, a nie wyszczególnione w kosztorysie.</w:t>
      </w:r>
    </w:p>
    <w:p w:rsidR="007E7A4E" w:rsidRDefault="007E7A4E" w:rsidP="007E7A4E">
      <w:pPr>
        <w:pStyle w:val="Teksttreci20"/>
        <w:shd w:val="clear" w:color="auto" w:fill="auto"/>
        <w:spacing w:before="0" w:after="0" w:line="230" w:lineRule="exact"/>
        <w:ind w:firstLine="0"/>
        <w:jc w:val="both"/>
      </w:pPr>
    </w:p>
    <w:p w:rsidR="007E7A4E" w:rsidRPr="00DB607C" w:rsidRDefault="007E7A4E" w:rsidP="007E7A4E">
      <w:pPr>
        <w:pStyle w:val="Nagwek41"/>
        <w:keepNext/>
        <w:keepLines/>
        <w:numPr>
          <w:ilvl w:val="1"/>
          <w:numId w:val="1"/>
        </w:numPr>
        <w:shd w:val="clear" w:color="auto" w:fill="auto"/>
        <w:tabs>
          <w:tab w:val="left" w:pos="712"/>
        </w:tabs>
        <w:spacing w:after="64" w:line="200" w:lineRule="exact"/>
        <w:ind w:left="380"/>
        <w:jc w:val="both"/>
        <w:rPr>
          <w:b/>
        </w:rPr>
      </w:pPr>
      <w:bookmarkStart w:id="32" w:name="bookmark31"/>
      <w:r w:rsidRPr="00DB607C">
        <w:rPr>
          <w:b/>
        </w:rPr>
        <w:t>Objazdy, przejazdy i organizacja ruchu</w:t>
      </w:r>
      <w:bookmarkEnd w:id="32"/>
    </w:p>
    <w:p w:rsidR="007E7A4E" w:rsidRDefault="007E7A4E" w:rsidP="007E7A4E">
      <w:pPr>
        <w:pStyle w:val="Teksttreci20"/>
        <w:numPr>
          <w:ilvl w:val="0"/>
          <w:numId w:val="11"/>
        </w:numPr>
        <w:shd w:val="clear" w:color="auto" w:fill="auto"/>
        <w:tabs>
          <w:tab w:val="left" w:pos="335"/>
        </w:tabs>
        <w:spacing w:before="0" w:after="39" w:line="200" w:lineRule="exact"/>
        <w:ind w:left="380" w:hanging="380"/>
        <w:jc w:val="both"/>
      </w:pPr>
      <w:r>
        <w:t>Koszt wybudowania objazdów/przejazdów i organizacji ruchu obejmuje:</w:t>
      </w:r>
    </w:p>
    <w:p w:rsidR="007E7A4E" w:rsidRDefault="007E7A4E" w:rsidP="007E7A4E">
      <w:pPr>
        <w:pStyle w:val="Teksttreci20"/>
        <w:numPr>
          <w:ilvl w:val="0"/>
          <w:numId w:val="3"/>
        </w:numPr>
        <w:shd w:val="clear" w:color="auto" w:fill="auto"/>
        <w:tabs>
          <w:tab w:val="left" w:pos="712"/>
        </w:tabs>
        <w:spacing w:before="0" w:after="0" w:line="226" w:lineRule="exact"/>
        <w:ind w:left="740" w:hanging="360"/>
        <w:jc w:val="both"/>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ustawienie tymczasowego oznakowania i oświetlenia zgodnie z wymaganiami bezpieczeństwa ruchu,</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opłaty/dzierżawy terenu,</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przygotowanie terenu,</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 xml:space="preserve">konstrukcję tymczasowej nawierzchni, ramp, chodników, krawężników, barier, </w:t>
      </w:r>
      <w:proofErr w:type="spellStart"/>
      <w:r>
        <w:t>oznakowań</w:t>
      </w:r>
      <w:proofErr w:type="spellEnd"/>
      <w:r>
        <w:t xml:space="preserve"> i drenażu,</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tymczasową przebudowę urządzeń obcych.</w:t>
      </w:r>
    </w:p>
    <w:p w:rsidR="007E7A4E" w:rsidRDefault="007E7A4E" w:rsidP="007E7A4E">
      <w:pPr>
        <w:pStyle w:val="Teksttreci20"/>
        <w:numPr>
          <w:ilvl w:val="0"/>
          <w:numId w:val="11"/>
        </w:numPr>
        <w:shd w:val="clear" w:color="auto" w:fill="auto"/>
        <w:tabs>
          <w:tab w:val="left" w:pos="335"/>
        </w:tabs>
        <w:spacing w:before="0" w:after="0" w:line="240" w:lineRule="exact"/>
        <w:ind w:left="380" w:hanging="380"/>
        <w:jc w:val="both"/>
      </w:pPr>
      <w:r>
        <w:t>Koszt utrzymania objazdów/przejazdów i organizacji ruchu obejmuje:</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 xml:space="preserve">oczyszczanie, przestawienie, przykrycie i usunięcie tymczasowych </w:t>
      </w:r>
      <w:proofErr w:type="spellStart"/>
      <w:r>
        <w:t>oznakowań</w:t>
      </w:r>
      <w:proofErr w:type="spellEnd"/>
      <w:r>
        <w:t xml:space="preserve"> pionowych, poziomych, barier i świateł,</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utrzymanie płynności ruchu publicznego.</w:t>
      </w:r>
    </w:p>
    <w:p w:rsidR="007E7A4E" w:rsidRDefault="007E7A4E" w:rsidP="007E7A4E">
      <w:pPr>
        <w:pStyle w:val="Teksttreci20"/>
        <w:numPr>
          <w:ilvl w:val="0"/>
          <w:numId w:val="11"/>
        </w:numPr>
        <w:shd w:val="clear" w:color="auto" w:fill="auto"/>
        <w:tabs>
          <w:tab w:val="left" w:pos="335"/>
        </w:tabs>
        <w:spacing w:before="0" w:after="0" w:line="240" w:lineRule="exact"/>
        <w:ind w:left="380" w:hanging="380"/>
        <w:jc w:val="both"/>
      </w:pPr>
      <w:r>
        <w:t>Koszt likwidacji objazdów/przejazdów i organizacji ruchu obejmuje:</w:t>
      </w:r>
    </w:p>
    <w:p w:rsidR="007E7A4E" w:rsidRDefault="007E7A4E" w:rsidP="007E7A4E">
      <w:pPr>
        <w:pStyle w:val="Teksttreci20"/>
        <w:numPr>
          <w:ilvl w:val="0"/>
          <w:numId w:val="3"/>
        </w:numPr>
        <w:shd w:val="clear" w:color="auto" w:fill="auto"/>
        <w:tabs>
          <w:tab w:val="left" w:pos="712"/>
        </w:tabs>
        <w:spacing w:before="0" w:after="0" w:line="240" w:lineRule="exact"/>
        <w:ind w:left="740" w:hanging="360"/>
        <w:jc w:val="both"/>
      </w:pPr>
      <w:r>
        <w:t>usunięcie wbudowanych materiałów i oznakowania,</w:t>
      </w:r>
    </w:p>
    <w:p w:rsidR="007E7A4E" w:rsidRDefault="007E7A4E" w:rsidP="007E7A4E">
      <w:pPr>
        <w:pStyle w:val="Teksttreci20"/>
        <w:numPr>
          <w:ilvl w:val="0"/>
          <w:numId w:val="3"/>
        </w:numPr>
        <w:shd w:val="clear" w:color="auto" w:fill="auto"/>
        <w:tabs>
          <w:tab w:val="left" w:pos="712"/>
        </w:tabs>
        <w:spacing w:before="0" w:after="152" w:line="240" w:lineRule="exact"/>
        <w:ind w:left="740" w:hanging="360"/>
        <w:jc w:val="both"/>
      </w:pPr>
      <w:r>
        <w:t>doprowadzenie terenu do stanu pierwotnego.</w:t>
      </w:r>
    </w:p>
    <w:p w:rsidR="007E7A4E" w:rsidRDefault="007E7A4E" w:rsidP="007E7A4E">
      <w:pPr>
        <w:pStyle w:val="Nagwek41"/>
        <w:keepNext/>
        <w:keepLines/>
        <w:numPr>
          <w:ilvl w:val="0"/>
          <w:numId w:val="1"/>
        </w:numPr>
        <w:shd w:val="clear" w:color="auto" w:fill="auto"/>
        <w:tabs>
          <w:tab w:val="left" w:pos="712"/>
        </w:tabs>
        <w:spacing w:after="44" w:line="200" w:lineRule="exact"/>
        <w:ind w:left="380"/>
        <w:jc w:val="both"/>
        <w:rPr>
          <w:b/>
        </w:rPr>
      </w:pPr>
      <w:bookmarkStart w:id="33" w:name="bookmark32"/>
      <w:r w:rsidRPr="00DB607C">
        <w:rPr>
          <w:b/>
        </w:rPr>
        <w:t>PRZEPISY ZWIĄZANE</w:t>
      </w:r>
      <w:bookmarkEnd w:id="33"/>
    </w:p>
    <w:p w:rsidR="007E7A4E" w:rsidRPr="00DB607C" w:rsidRDefault="007E7A4E" w:rsidP="007E7A4E">
      <w:pPr>
        <w:pStyle w:val="Nagwek41"/>
        <w:keepNext/>
        <w:keepLines/>
        <w:shd w:val="clear" w:color="auto" w:fill="auto"/>
        <w:tabs>
          <w:tab w:val="left" w:pos="712"/>
        </w:tabs>
        <w:spacing w:after="44" w:line="200" w:lineRule="exact"/>
        <w:ind w:firstLine="0"/>
        <w:jc w:val="both"/>
        <w:rPr>
          <w:b/>
        </w:rPr>
      </w:pPr>
    </w:p>
    <w:p w:rsidR="007E7A4E" w:rsidRDefault="007E7A4E" w:rsidP="007E7A4E">
      <w:pPr>
        <w:pStyle w:val="Teksttreci20"/>
        <w:numPr>
          <w:ilvl w:val="0"/>
          <w:numId w:val="12"/>
        </w:numPr>
        <w:shd w:val="clear" w:color="auto" w:fill="auto"/>
        <w:tabs>
          <w:tab w:val="left" w:pos="335"/>
        </w:tabs>
        <w:spacing w:before="0" w:after="0" w:line="226" w:lineRule="exact"/>
        <w:ind w:left="380" w:hanging="380"/>
        <w:jc w:val="both"/>
      </w:pPr>
      <w:r>
        <w:t xml:space="preserve">Ustawa z dnia 7 lipca 1994 r. Prawo budowlane (tekst jednolity - Dz. U. z 2006 r. Nr 156, poz. 1118 z </w:t>
      </w:r>
      <w:proofErr w:type="spellStart"/>
      <w:r>
        <w:t>późn</w:t>
      </w:r>
      <w:proofErr w:type="spellEnd"/>
      <w:r>
        <w:t>. zm.).</w:t>
      </w:r>
    </w:p>
    <w:p w:rsidR="007E7A4E" w:rsidRDefault="007E7A4E" w:rsidP="007E7A4E">
      <w:pPr>
        <w:pStyle w:val="Teksttreci20"/>
        <w:numPr>
          <w:ilvl w:val="0"/>
          <w:numId w:val="12"/>
        </w:numPr>
        <w:shd w:val="clear" w:color="auto" w:fill="auto"/>
        <w:tabs>
          <w:tab w:val="left" w:pos="335"/>
        </w:tabs>
        <w:spacing w:before="0" w:after="0" w:line="226" w:lineRule="exact"/>
        <w:ind w:left="380" w:hanging="380"/>
        <w:jc w:val="both"/>
      </w:pPr>
      <w:r>
        <w:t>Rozporządzenie Ministra Infrastruktury z dnia 26 czerwca 2002 r. w sprawie dziennika budowy, montażu i rozbiórki, tablicy informacyjnej oraz ogłoszenia zawierającego dane dotyczące bezpieczeństwa pracy i ochrony zdrowia (Dz. U. z 2002 r. Nr 108, poz. 953).</w:t>
      </w:r>
    </w:p>
    <w:p w:rsidR="007E7A4E" w:rsidRDefault="007E7A4E" w:rsidP="007E7A4E">
      <w:pPr>
        <w:pStyle w:val="Teksttreci20"/>
        <w:numPr>
          <w:ilvl w:val="0"/>
          <w:numId w:val="12"/>
        </w:numPr>
        <w:shd w:val="clear" w:color="auto" w:fill="auto"/>
        <w:tabs>
          <w:tab w:val="left" w:pos="331"/>
        </w:tabs>
        <w:spacing w:before="0" w:after="0" w:line="235" w:lineRule="exact"/>
        <w:ind w:left="360" w:hanging="360"/>
      </w:pPr>
      <w:r>
        <w:t xml:space="preserve">Ustawa z dnia 21 marca 1985 r. o drogach publicznych (tekst jednolity - Dz. U. z 2004 r. Nr 204 poz. 2086 z </w:t>
      </w:r>
      <w:proofErr w:type="spellStart"/>
      <w:r>
        <w:t>późn</w:t>
      </w:r>
      <w:proofErr w:type="spellEnd"/>
      <w:r>
        <w:t>. zm.).</w:t>
      </w:r>
    </w:p>
    <w:p w:rsidR="0025766A" w:rsidRDefault="0025766A" w:rsidP="0025766A">
      <w:pPr>
        <w:pStyle w:val="Teksttreci20"/>
        <w:shd w:val="clear" w:color="auto" w:fill="auto"/>
        <w:tabs>
          <w:tab w:val="left" w:pos="331"/>
        </w:tabs>
        <w:spacing w:before="0" w:after="0" w:line="235" w:lineRule="exact"/>
        <w:ind w:firstLine="0"/>
      </w:pPr>
    </w:p>
    <w:p w:rsidR="0025766A" w:rsidRDefault="0025766A" w:rsidP="0025766A">
      <w:pPr>
        <w:pStyle w:val="Teksttreci20"/>
        <w:shd w:val="clear" w:color="auto" w:fill="auto"/>
        <w:tabs>
          <w:tab w:val="left" w:pos="331"/>
        </w:tabs>
        <w:spacing w:before="0" w:after="0" w:line="235" w:lineRule="exact"/>
        <w:ind w:firstLine="0"/>
      </w:pPr>
    </w:p>
    <w:p w:rsidR="00C35B3A" w:rsidRDefault="00C35B3A"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C807A7" w:rsidRDefault="00C807A7" w:rsidP="0025766A">
      <w:pPr>
        <w:pStyle w:val="Teksttreci20"/>
        <w:shd w:val="clear" w:color="auto" w:fill="auto"/>
        <w:tabs>
          <w:tab w:val="left" w:pos="331"/>
        </w:tabs>
        <w:spacing w:before="0" w:after="0" w:line="235" w:lineRule="exact"/>
        <w:ind w:firstLine="0"/>
        <w:rPr>
          <w:lang w:eastAsia="pl-PL"/>
        </w:rPr>
      </w:pPr>
    </w:p>
    <w:p w:rsidR="00E37AEF" w:rsidRDefault="00E37AEF" w:rsidP="0025766A">
      <w:pPr>
        <w:pStyle w:val="Teksttreci20"/>
        <w:shd w:val="clear" w:color="auto" w:fill="auto"/>
        <w:tabs>
          <w:tab w:val="left" w:pos="331"/>
        </w:tabs>
        <w:spacing w:before="0" w:after="0" w:line="235" w:lineRule="exact"/>
        <w:ind w:firstLine="0"/>
        <w:rPr>
          <w:lang w:eastAsia="pl-PL"/>
        </w:rPr>
      </w:pPr>
    </w:p>
    <w:p w:rsidR="00C35B3A" w:rsidRDefault="00C35B3A" w:rsidP="0025766A">
      <w:pPr>
        <w:pStyle w:val="Teksttreci20"/>
        <w:shd w:val="clear" w:color="auto" w:fill="auto"/>
        <w:tabs>
          <w:tab w:val="left" w:pos="331"/>
        </w:tabs>
        <w:spacing w:before="0" w:after="0" w:line="235" w:lineRule="exact"/>
        <w:ind w:firstLine="0"/>
        <w:rPr>
          <w:lang w:eastAsia="pl-PL"/>
        </w:rPr>
      </w:pPr>
    </w:p>
    <w:p w:rsidR="00C35B3A" w:rsidRDefault="00C35B3A" w:rsidP="0025766A">
      <w:pPr>
        <w:pStyle w:val="Teksttreci20"/>
        <w:shd w:val="clear" w:color="auto" w:fill="auto"/>
        <w:tabs>
          <w:tab w:val="left" w:pos="331"/>
        </w:tabs>
        <w:spacing w:before="0" w:after="0" w:line="235" w:lineRule="exact"/>
        <w:ind w:firstLine="0"/>
        <w:rPr>
          <w:lang w:eastAsia="pl-PL"/>
        </w:rPr>
      </w:pPr>
    </w:p>
    <w:p w:rsidR="00C35B3A" w:rsidRDefault="00C35B3A" w:rsidP="0025766A">
      <w:pPr>
        <w:pStyle w:val="Teksttreci20"/>
        <w:shd w:val="clear" w:color="auto" w:fill="auto"/>
        <w:tabs>
          <w:tab w:val="left" w:pos="331"/>
        </w:tabs>
        <w:spacing w:before="0" w:after="0" w:line="235" w:lineRule="exact"/>
        <w:ind w:firstLine="0"/>
        <w:rPr>
          <w:lang w:eastAsia="pl-PL"/>
        </w:rPr>
      </w:pPr>
    </w:p>
    <w:p w:rsidR="007A7B7A" w:rsidRPr="007771B4" w:rsidRDefault="007A7B7A" w:rsidP="007A7B7A">
      <w:pPr>
        <w:overflowPunct w:val="0"/>
        <w:autoSpaceDE w:val="0"/>
        <w:autoSpaceDN w:val="0"/>
        <w:adjustRightInd w:val="0"/>
        <w:spacing w:after="0" w:line="240" w:lineRule="auto"/>
        <w:rPr>
          <w:rFonts w:ascii="Times New Roman" w:eastAsia="Times New Roman" w:hAnsi="Times New Roman"/>
          <w:b/>
          <w:sz w:val="20"/>
          <w:szCs w:val="20"/>
        </w:rPr>
      </w:pPr>
      <w:r w:rsidRPr="007771B4">
        <w:rPr>
          <w:rFonts w:ascii="Times New Roman" w:eastAsia="Times New Roman" w:hAnsi="Times New Roman"/>
          <w:b/>
          <w:sz w:val="20"/>
          <w:szCs w:val="20"/>
        </w:rPr>
        <w:t>D – 05.03.11. FREZOWANIE NAWIERZCHNI ASFALTOWYCH NA ZIMNO</w:t>
      </w:r>
      <w:bookmarkStart w:id="34" w:name="_Toc255378065"/>
      <w:bookmarkStart w:id="35" w:name="_Toc236626155"/>
      <w:bookmarkStart w:id="36" w:name="_Toc416830698"/>
      <w:bookmarkStart w:id="37" w:name="_Toc404150096"/>
    </w:p>
    <w:p w:rsidR="007A7B7A" w:rsidRPr="00877007" w:rsidRDefault="007A7B7A" w:rsidP="007A7B7A">
      <w:pPr>
        <w:overflowPunct w:val="0"/>
        <w:autoSpaceDE w:val="0"/>
        <w:autoSpaceDN w:val="0"/>
        <w:adjustRightInd w:val="0"/>
        <w:spacing w:after="0" w:line="240" w:lineRule="auto"/>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 WSTĘP</w:t>
      </w:r>
      <w:bookmarkEnd w:id="34"/>
      <w:bookmarkEnd w:id="35"/>
      <w:bookmarkEnd w:id="36"/>
      <w:bookmarkEnd w:id="37"/>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bookmarkStart w:id="38" w:name="_Toc407161179"/>
      <w:bookmarkStart w:id="39" w:name="_Toc405615031"/>
      <w:r w:rsidRPr="00877007">
        <w:rPr>
          <w:rFonts w:ascii="Times New Roman" w:eastAsia="Times New Roman" w:hAnsi="Times New Roman"/>
          <w:b/>
          <w:sz w:val="20"/>
          <w:szCs w:val="20"/>
        </w:rPr>
        <w:t xml:space="preserve">1.1. Przedmiot </w:t>
      </w:r>
      <w:r>
        <w:rPr>
          <w:rFonts w:ascii="Times New Roman" w:eastAsia="Times New Roman" w:hAnsi="Times New Roman"/>
          <w:b/>
          <w:sz w:val="20"/>
          <w:szCs w:val="20"/>
        </w:rPr>
        <w:t>S</w:t>
      </w:r>
      <w:r w:rsidRPr="00877007">
        <w:rPr>
          <w:rFonts w:ascii="Times New Roman" w:eastAsia="Times New Roman" w:hAnsi="Times New Roman"/>
          <w:b/>
          <w:sz w:val="20"/>
          <w:szCs w:val="20"/>
        </w:rPr>
        <w:t>ST</w:t>
      </w:r>
      <w:bookmarkEnd w:id="38"/>
      <w:bookmarkEnd w:id="39"/>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Przedmiotem niniejszej </w:t>
      </w:r>
      <w:r>
        <w:rPr>
          <w:rFonts w:ascii="Times New Roman" w:eastAsia="Times New Roman" w:hAnsi="Times New Roman"/>
          <w:sz w:val="20"/>
          <w:szCs w:val="20"/>
        </w:rPr>
        <w:t xml:space="preserve">szczegółowej </w:t>
      </w:r>
      <w:r w:rsidRPr="00877007">
        <w:rPr>
          <w:rFonts w:ascii="Times New Roman" w:eastAsia="Times New Roman" w:hAnsi="Times New Roman"/>
          <w:sz w:val="20"/>
          <w:szCs w:val="20"/>
        </w:rPr>
        <w:t>specyfikacji technicznej (</w:t>
      </w:r>
      <w:r>
        <w:rPr>
          <w:rFonts w:ascii="Times New Roman" w:eastAsia="Times New Roman" w:hAnsi="Times New Roman"/>
          <w:sz w:val="20"/>
          <w:szCs w:val="20"/>
        </w:rPr>
        <w:t>S</w:t>
      </w:r>
      <w:r w:rsidRPr="00877007">
        <w:rPr>
          <w:rFonts w:ascii="Times New Roman" w:eastAsia="Times New Roman" w:hAnsi="Times New Roman"/>
          <w:sz w:val="20"/>
          <w:szCs w:val="20"/>
        </w:rPr>
        <w:t xml:space="preserve">ST) są wymagania dotyczące wykonania i odbioru robót związanych z </w:t>
      </w:r>
      <w:r>
        <w:rPr>
          <w:rFonts w:ascii="Times New Roman" w:eastAsia="Times New Roman" w:hAnsi="Times New Roman"/>
          <w:sz w:val="20"/>
          <w:szCs w:val="20"/>
        </w:rPr>
        <w:t>frezowaniem nawierzchni asfaltowych na zimno dla remontów cząstkowych nawierzchni ulic gminnych w Warce.</w:t>
      </w:r>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bookmarkStart w:id="40" w:name="_Toc407161180"/>
      <w:bookmarkStart w:id="41" w:name="_Toc405615032"/>
      <w:r w:rsidRPr="00877007">
        <w:rPr>
          <w:rFonts w:ascii="Times New Roman" w:eastAsia="Times New Roman" w:hAnsi="Times New Roman"/>
          <w:b/>
          <w:sz w:val="20"/>
          <w:szCs w:val="20"/>
        </w:rPr>
        <w:t>1.2. Zakres stosowania OST</w:t>
      </w:r>
      <w:bookmarkEnd w:id="40"/>
      <w:bookmarkEnd w:id="41"/>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Ogólna specyfikacja techniczna (OST) jest materiałem pomocniczym do  opracowania specyfikacji technicznej wykonania i odbioru robót budowlanych (ST) stosowanej jako dokument przetargowy i kontraktowy przy zlecaniu i realizacji robót na drogach </w:t>
      </w:r>
      <w:r>
        <w:rPr>
          <w:rFonts w:ascii="Times New Roman" w:eastAsia="Times New Roman" w:hAnsi="Times New Roman"/>
          <w:sz w:val="20"/>
          <w:szCs w:val="20"/>
        </w:rPr>
        <w:t>krajowych i wojewódzkich.</w:t>
      </w:r>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Zaleca się wykorzystanie SST przy zlecaniu robót na drogach miejskich i gminnych.</w:t>
      </w:r>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bookmarkStart w:id="42" w:name="_Toc407161181"/>
      <w:bookmarkStart w:id="43" w:name="_Toc405615033"/>
      <w:r w:rsidRPr="00877007">
        <w:rPr>
          <w:rFonts w:ascii="Times New Roman" w:eastAsia="Times New Roman" w:hAnsi="Times New Roman"/>
          <w:b/>
          <w:sz w:val="20"/>
          <w:szCs w:val="20"/>
        </w:rPr>
        <w:t xml:space="preserve">1.3. Zakres robót objętych </w:t>
      </w:r>
      <w:r>
        <w:rPr>
          <w:rFonts w:ascii="Times New Roman" w:eastAsia="Times New Roman" w:hAnsi="Times New Roman"/>
          <w:b/>
          <w:sz w:val="20"/>
          <w:szCs w:val="20"/>
        </w:rPr>
        <w:t>S</w:t>
      </w:r>
      <w:r w:rsidRPr="00877007">
        <w:rPr>
          <w:rFonts w:ascii="Times New Roman" w:eastAsia="Times New Roman" w:hAnsi="Times New Roman"/>
          <w:b/>
          <w:sz w:val="20"/>
          <w:szCs w:val="20"/>
        </w:rPr>
        <w:t>ST</w:t>
      </w:r>
      <w:bookmarkEnd w:id="42"/>
      <w:bookmarkEnd w:id="43"/>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Ustalenia zawarte w niniejszej specyfikacji dotyczą zasad prowadzenia robót związanych z </w:t>
      </w:r>
      <w:r>
        <w:rPr>
          <w:rFonts w:ascii="Times New Roman" w:eastAsia="Times New Roman" w:hAnsi="Times New Roman"/>
          <w:sz w:val="20"/>
          <w:szCs w:val="20"/>
        </w:rPr>
        <w:t>frezowaniem nawierzchni asfaltowych na zimno w remontowanych miejscach, wskazanych przez Inspektora Nadzoru.</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Frezowanie nawierzchni asfaltowych na zimno może być wykonywane w celu:</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profilowania,</w:t>
      </w:r>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napraw nawierzchni oraz przed wykonaniem nowej nawierzchni. </w:t>
      </w:r>
    </w:p>
    <w:p w:rsidR="007A7B7A"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1.4. Określenia podstawowe</w:t>
      </w:r>
    </w:p>
    <w:p w:rsidR="007A7B7A"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4C28E4">
        <w:rPr>
          <w:rFonts w:ascii="Times New Roman" w:eastAsia="Times New Roman" w:hAnsi="Times New Roman"/>
          <w:sz w:val="20"/>
          <w:szCs w:val="20"/>
        </w:rPr>
        <w:t>Określenia podstawowe są zgodne z obowiązującymi, odpowiednimi polskimi normami i z definicjami podanymi w SST D-M-00.00.00 „Wymagania ogólne” punkt 2.</w:t>
      </w:r>
    </w:p>
    <w:p w:rsidR="007A7B7A" w:rsidRPr="00492C3C"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xml:space="preserve">1.4.1. Frezowanie nawierzchni asfaltowej na zimno – kontrolowany proces skrawania górnej nawierzchni asfaltowej, bez jej ogrzania, na określoną głębokość. </w:t>
      </w:r>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1.5. Ogólne wymagania dotyczące robót</w:t>
      </w:r>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ab/>
      </w:r>
      <w:r w:rsidRPr="00877007">
        <w:rPr>
          <w:rFonts w:ascii="Times New Roman" w:eastAsia="Times New Roman" w:hAnsi="Times New Roman"/>
          <w:sz w:val="20"/>
          <w:szCs w:val="20"/>
        </w:rPr>
        <w:t>Ogólne wymagania dotyczące robót podano w OST D-M-00.00.00 „Wymagania ogólne” [1] pkt 1.5.</w:t>
      </w: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44" w:name="_Toc255378066"/>
      <w:bookmarkStart w:id="45" w:name="_Toc223401714"/>
      <w:bookmarkStart w:id="46" w:name="_Toc208892382"/>
      <w:bookmarkStart w:id="47" w:name="_Toc431184075"/>
      <w:r w:rsidRPr="00877007">
        <w:rPr>
          <w:rFonts w:ascii="Times New Roman" w:eastAsia="Times New Roman" w:hAnsi="Times New Roman"/>
          <w:b/>
          <w:caps/>
          <w:kern w:val="28"/>
          <w:sz w:val="20"/>
          <w:szCs w:val="20"/>
        </w:rPr>
        <w:t>2. MATERIAŁY</w:t>
      </w:r>
      <w:bookmarkEnd w:id="44"/>
      <w:bookmarkEnd w:id="45"/>
      <w:bookmarkEnd w:id="46"/>
      <w:bookmarkEnd w:id="47"/>
    </w:p>
    <w:p w:rsidR="007A7B7A" w:rsidRPr="00FC5CFE"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Nie występują.</w:t>
      </w: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48" w:name="_Toc255378067"/>
      <w:bookmarkStart w:id="49" w:name="_Toc223401715"/>
      <w:bookmarkStart w:id="50" w:name="_Toc208892383"/>
      <w:bookmarkStart w:id="51" w:name="_Toc174333135"/>
      <w:bookmarkStart w:id="52" w:name="_Toc116360494"/>
      <w:bookmarkStart w:id="53" w:name="_Toc113935589"/>
      <w:bookmarkStart w:id="54" w:name="_Toc113338099"/>
      <w:bookmarkStart w:id="55" w:name="_Toc70745913"/>
      <w:bookmarkStart w:id="56" w:name="_Toc68929545"/>
      <w:bookmarkStart w:id="57" w:name="_Toc68921158"/>
      <w:bookmarkStart w:id="58" w:name="_Toc68660263"/>
      <w:bookmarkStart w:id="59" w:name="_Toc38338022"/>
      <w:bookmarkStart w:id="60" w:name="_Toc25379398"/>
      <w:bookmarkStart w:id="61" w:name="_Toc25373382"/>
      <w:r w:rsidRPr="00877007">
        <w:rPr>
          <w:rFonts w:ascii="Times New Roman" w:eastAsia="Times New Roman" w:hAnsi="Times New Roman"/>
          <w:b/>
          <w:caps/>
          <w:kern w:val="28"/>
          <w:sz w:val="20"/>
          <w:szCs w:val="20"/>
        </w:rPr>
        <w:t xml:space="preserve">3. </w:t>
      </w:r>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77007">
        <w:rPr>
          <w:rFonts w:ascii="Times New Roman" w:eastAsia="Times New Roman" w:hAnsi="Times New Roman"/>
          <w:b/>
          <w:caps/>
          <w:kern w:val="28"/>
          <w:sz w:val="20"/>
          <w:szCs w:val="20"/>
        </w:rPr>
        <w:t>SPRZĘT</w:t>
      </w:r>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3.1. Ogólne wymagania dotyczące sprzętu</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wymagania dotyczące sprzętu podano w OST  D-M-00.00.00 „Wymagania ogólne” [1] pkt 3.</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b/>
          <w:sz w:val="20"/>
          <w:szCs w:val="20"/>
        </w:rPr>
      </w:pPr>
      <w:r w:rsidRPr="00877007">
        <w:rPr>
          <w:rFonts w:ascii="Times New Roman" w:eastAsia="Times New Roman" w:hAnsi="Times New Roman"/>
          <w:b/>
          <w:sz w:val="20"/>
          <w:szCs w:val="20"/>
        </w:rPr>
        <w:t xml:space="preserve">3.2. Sprzęt </w:t>
      </w:r>
      <w:r>
        <w:rPr>
          <w:rFonts w:ascii="Times New Roman" w:eastAsia="Times New Roman" w:hAnsi="Times New Roman"/>
          <w:b/>
          <w:sz w:val="20"/>
          <w:szCs w:val="20"/>
        </w:rPr>
        <w:t>do frezowania</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A70FFE">
        <w:rPr>
          <w:rFonts w:ascii="Times New Roman" w:eastAsia="Times New Roman" w:hAnsi="Times New Roman"/>
          <w:sz w:val="20"/>
          <w:szCs w:val="20"/>
        </w:rPr>
        <w:t>Należy stosować frezarki drogowe umożliwiające frezowanie nawierzchni asfaltowe na zimno na określoną głębokość. Frezarka powinna być sterowana elektronicznie i zapewniać zachowanie wymaganej równości oraz pochyleń poprzecznych i podłużnych powierzchni po frezowaniu. Do małych robót (naprawy części jezdni) In</w:t>
      </w:r>
      <w:r>
        <w:rPr>
          <w:rFonts w:ascii="Times New Roman" w:eastAsia="Times New Roman" w:hAnsi="Times New Roman"/>
          <w:sz w:val="20"/>
          <w:szCs w:val="20"/>
        </w:rPr>
        <w:t>spektor Nadzoru</w:t>
      </w:r>
      <w:r w:rsidRPr="00A70FFE">
        <w:rPr>
          <w:rFonts w:ascii="Times New Roman" w:eastAsia="Times New Roman" w:hAnsi="Times New Roman"/>
          <w:sz w:val="20"/>
          <w:szCs w:val="20"/>
        </w:rPr>
        <w:t xml:space="preserve"> może dopuścić sterowane mechanicznie.</w:t>
      </w:r>
      <w:r>
        <w:rPr>
          <w:rFonts w:ascii="Times New Roman" w:eastAsia="Times New Roman" w:hAnsi="Times New Roman"/>
          <w:sz w:val="20"/>
          <w:szCs w:val="20"/>
        </w:rPr>
        <w:t xml:space="preserve"> </w:t>
      </w:r>
      <w:r w:rsidRPr="00A70FFE">
        <w:rPr>
          <w:rFonts w:ascii="Times New Roman" w:eastAsia="Times New Roman" w:hAnsi="Times New Roman"/>
          <w:sz w:val="20"/>
          <w:szCs w:val="20"/>
        </w:rPr>
        <w:t>Szerokość bębna frezującego powinna być dobrana zależnie od zakresu robót. Przy lokalnych naprawach szerokość bębna może być dostosowana do szerokości skrawanych elementów nawierzchni. Przy frezowaniu całej szerokości jezdni szerokość bębna skrawającego powinna wynosić co najmniej 1,2m. przy frezowaniu warstw asfaltowych na głębokość ponad 5mm, z przeznaczeniem odzyskanego materiału do recyklingu na gorąco w otaczarce, zaleca się frezowanie współbieżne, tzn. takie, w którym kierunek obrotów bębna skrawającego jest zgodny z kierunkiem ruchu frezarki. Za zgodą In</w:t>
      </w:r>
      <w:r>
        <w:rPr>
          <w:rFonts w:ascii="Times New Roman" w:eastAsia="Times New Roman" w:hAnsi="Times New Roman"/>
          <w:sz w:val="20"/>
          <w:szCs w:val="20"/>
        </w:rPr>
        <w:t>spektora Nadzoru</w:t>
      </w:r>
      <w:r w:rsidRPr="00A70FFE">
        <w:rPr>
          <w:rFonts w:ascii="Times New Roman" w:eastAsia="Times New Roman" w:hAnsi="Times New Roman"/>
          <w:sz w:val="20"/>
          <w:szCs w:val="20"/>
        </w:rPr>
        <w:t xml:space="preserve"> może być dopuszczone frezowanie przeciwbieżne, tzn. takie, w którym kierunek obrotów bębna skrawającego jest przeciwny do kierunku ruchu frezarki. Przy pracach prowadzonych w terenie zabudowanym frezarki </w:t>
      </w:r>
      <w:r w:rsidRPr="00423503">
        <w:rPr>
          <w:rFonts w:ascii="Times New Roman" w:eastAsia="Times New Roman" w:hAnsi="Times New Roman"/>
          <w:sz w:val="20"/>
          <w:szCs w:val="20"/>
          <w:u w:val="single"/>
        </w:rPr>
        <w:t>muszą</w:t>
      </w:r>
      <w:r w:rsidRPr="00A70FFE">
        <w:rPr>
          <w:rFonts w:ascii="Times New Roman" w:eastAsia="Times New Roman" w:hAnsi="Times New Roman"/>
          <w:sz w:val="20"/>
          <w:szCs w:val="20"/>
        </w:rPr>
        <w:t>, a poza nimi powinny, być zaopatrzone w systemy odpylania. Za zgodą In</w:t>
      </w:r>
      <w:r>
        <w:rPr>
          <w:rFonts w:ascii="Times New Roman" w:eastAsia="Times New Roman" w:hAnsi="Times New Roman"/>
          <w:sz w:val="20"/>
          <w:szCs w:val="20"/>
        </w:rPr>
        <w:t>spektora Nadzoru</w:t>
      </w:r>
      <w:r w:rsidRPr="00A70FFE">
        <w:rPr>
          <w:rFonts w:ascii="Times New Roman" w:eastAsia="Times New Roman" w:hAnsi="Times New Roman"/>
          <w:sz w:val="20"/>
          <w:szCs w:val="20"/>
        </w:rPr>
        <w:t xml:space="preserve"> można dop</w:t>
      </w:r>
      <w:r>
        <w:rPr>
          <w:rFonts w:ascii="Times New Roman" w:eastAsia="Times New Roman" w:hAnsi="Times New Roman"/>
          <w:sz w:val="20"/>
          <w:szCs w:val="20"/>
        </w:rPr>
        <w:t>uścić frezarki bez tego systemu:</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A70FFE">
        <w:rPr>
          <w:rFonts w:ascii="Times New Roman" w:eastAsia="Times New Roman" w:hAnsi="Times New Roman"/>
          <w:sz w:val="20"/>
          <w:szCs w:val="20"/>
        </w:rPr>
        <w:t>- na drogach zamiejskich w obszarach niezabudowanych,</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A70FFE">
        <w:rPr>
          <w:rFonts w:ascii="Times New Roman" w:eastAsia="Times New Roman" w:hAnsi="Times New Roman"/>
          <w:sz w:val="20"/>
          <w:szCs w:val="20"/>
        </w:rPr>
        <w:t>- na drogach miejs</w:t>
      </w:r>
      <w:r>
        <w:rPr>
          <w:rFonts w:ascii="Times New Roman" w:eastAsia="Times New Roman" w:hAnsi="Times New Roman"/>
          <w:sz w:val="20"/>
          <w:szCs w:val="20"/>
        </w:rPr>
        <w:t>kich, przy małym zakresie robót.</w:t>
      </w:r>
    </w:p>
    <w:p w:rsidR="007A7B7A"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A70FFE">
        <w:rPr>
          <w:rFonts w:ascii="Times New Roman" w:eastAsia="Times New Roman" w:hAnsi="Times New Roman"/>
          <w:sz w:val="20"/>
          <w:szCs w:val="20"/>
        </w:rPr>
        <w:lastRenderedPageBreak/>
        <w:t>Wykonawca może użyć tylko frezarki zaakceptowane przez In</w:t>
      </w:r>
      <w:r>
        <w:rPr>
          <w:rFonts w:ascii="Times New Roman" w:eastAsia="Times New Roman" w:hAnsi="Times New Roman"/>
          <w:sz w:val="20"/>
          <w:szCs w:val="20"/>
        </w:rPr>
        <w:t>spektora Nadzoru</w:t>
      </w:r>
      <w:r w:rsidRPr="00A70FFE">
        <w:rPr>
          <w:rFonts w:ascii="Times New Roman" w:eastAsia="Times New Roman" w:hAnsi="Times New Roman"/>
          <w:sz w:val="20"/>
          <w:szCs w:val="20"/>
        </w:rPr>
        <w:t>. Wykonawca powinien przedstawić dane techniczne frezarek, a w przypadku jakichkolwiek wątpliwości powinien przeprowadzić demonstrację pracy frezarki, na własny koszt.</w:t>
      </w:r>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62" w:name="_Toc255378068"/>
      <w:bookmarkStart w:id="63" w:name="_Toc223401716"/>
      <w:bookmarkStart w:id="64" w:name="_Toc208892384"/>
      <w:bookmarkStart w:id="65" w:name="_Toc174333136"/>
      <w:bookmarkStart w:id="66" w:name="_Toc116360495"/>
      <w:bookmarkStart w:id="67" w:name="_Toc113935590"/>
      <w:bookmarkStart w:id="68" w:name="_Toc73770658"/>
      <w:bookmarkStart w:id="69" w:name="_Toc63568300"/>
      <w:bookmarkStart w:id="70" w:name="_Toc51995832"/>
      <w:bookmarkStart w:id="71" w:name="_Toc46643999"/>
      <w:bookmarkStart w:id="72" w:name="_Toc424534468"/>
      <w:r w:rsidRPr="00877007">
        <w:rPr>
          <w:rFonts w:ascii="Times New Roman" w:eastAsia="Times New Roman" w:hAnsi="Times New Roman"/>
          <w:b/>
          <w:caps/>
          <w:kern w:val="28"/>
          <w:sz w:val="20"/>
          <w:szCs w:val="20"/>
        </w:rPr>
        <w:t>4. TRANSPORT</w:t>
      </w:r>
      <w:bookmarkEnd w:id="62"/>
      <w:bookmarkEnd w:id="63"/>
      <w:bookmarkEnd w:id="64"/>
      <w:bookmarkEnd w:id="65"/>
      <w:bookmarkEnd w:id="66"/>
      <w:bookmarkEnd w:id="67"/>
      <w:bookmarkEnd w:id="68"/>
      <w:bookmarkEnd w:id="69"/>
      <w:bookmarkEnd w:id="70"/>
      <w:bookmarkEnd w:id="71"/>
      <w:bookmarkEnd w:id="72"/>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4.1. Ogólne wymagania dotyczące transportu </w:t>
      </w:r>
    </w:p>
    <w:p w:rsidR="007A7B7A" w:rsidRDefault="007A7B7A" w:rsidP="007A7B7A">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wymagania dotyczące transportu podano w OST D-M-00.00.00 „Wymagania ogólne” [1]  pkt 4.</w:t>
      </w:r>
    </w:p>
    <w:p w:rsidR="007A7B7A" w:rsidRDefault="007A7B7A" w:rsidP="007A7B7A">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7A7B7A" w:rsidRPr="00A70FFE" w:rsidRDefault="007A7B7A" w:rsidP="007A7B7A">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b/>
          <w:sz w:val="20"/>
          <w:szCs w:val="20"/>
        </w:rPr>
      </w:pPr>
      <w:r w:rsidRPr="00A70FFE">
        <w:rPr>
          <w:rFonts w:ascii="Times New Roman" w:eastAsia="Times New Roman" w:hAnsi="Times New Roman"/>
          <w:b/>
          <w:sz w:val="20"/>
          <w:szCs w:val="20"/>
        </w:rPr>
        <w:t>4.2. Transport sfrezowanego materiału</w:t>
      </w:r>
    </w:p>
    <w:p w:rsidR="007A7B7A" w:rsidRDefault="007A7B7A" w:rsidP="007A7B7A">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7A7B7A" w:rsidRPr="00877007" w:rsidRDefault="007A7B7A" w:rsidP="007A7B7A">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Transport sfrezowanego materiału powinien być tak zorganizowany, aby zapewnić pracę frezarki bez postojów. Materiał może być wywożony dowolnymi środkami transportowymi, w miejsce wskazane przez Inspektora Nadzoru. Materiał frezowany jest własnością Inwestora. </w:t>
      </w: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73" w:name="_Toc255378069"/>
      <w:bookmarkStart w:id="74" w:name="_Toc223401717"/>
      <w:bookmarkStart w:id="75" w:name="_Toc208892385"/>
      <w:bookmarkStart w:id="76" w:name="_Toc174333137"/>
      <w:bookmarkStart w:id="77" w:name="_Toc116360496"/>
      <w:bookmarkStart w:id="78" w:name="_Toc113935591"/>
      <w:bookmarkStart w:id="79" w:name="_Toc73770659"/>
      <w:bookmarkStart w:id="80" w:name="_Toc63568301"/>
      <w:bookmarkStart w:id="81" w:name="_Toc51995833"/>
      <w:r w:rsidRPr="00877007">
        <w:rPr>
          <w:rFonts w:ascii="Times New Roman" w:eastAsia="Times New Roman" w:hAnsi="Times New Roman"/>
          <w:b/>
          <w:caps/>
          <w:kern w:val="28"/>
          <w:sz w:val="20"/>
          <w:szCs w:val="20"/>
        </w:rPr>
        <w:t>5. WYKONANIE ROBÓT</w:t>
      </w:r>
      <w:bookmarkEnd w:id="73"/>
      <w:bookmarkEnd w:id="74"/>
      <w:bookmarkEnd w:id="75"/>
      <w:bookmarkEnd w:id="76"/>
      <w:bookmarkEnd w:id="77"/>
      <w:bookmarkEnd w:id="78"/>
      <w:bookmarkEnd w:id="79"/>
      <w:bookmarkEnd w:id="80"/>
      <w:bookmarkEnd w:id="81"/>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5.1. Ogólne zasady wykonania robót</w:t>
      </w:r>
    </w:p>
    <w:p w:rsidR="007A7B7A" w:rsidRPr="00877007" w:rsidRDefault="007A7B7A" w:rsidP="007A7B7A">
      <w:pPr>
        <w:tabs>
          <w:tab w:val="left" w:pos="0"/>
          <w:tab w:val="left" w:pos="567"/>
          <w:tab w:val="left" w:pos="851"/>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zasady wykonania robót podano w OST D-M-00.00.00 „Wymagania ogólne” [1] pkt </w:t>
      </w:r>
      <w:r>
        <w:rPr>
          <w:rFonts w:ascii="Times New Roman" w:eastAsia="Times New Roman" w:hAnsi="Times New Roman"/>
          <w:sz w:val="20"/>
          <w:szCs w:val="20"/>
        </w:rPr>
        <w:t>5</w:t>
      </w:r>
      <w:r w:rsidRPr="00877007">
        <w:rPr>
          <w:rFonts w:ascii="Times New Roman" w:eastAsia="Times New Roman" w:hAnsi="Times New Roman"/>
          <w:sz w:val="20"/>
          <w:szCs w:val="20"/>
        </w:rPr>
        <w:t>.</w:t>
      </w:r>
    </w:p>
    <w:p w:rsidR="007A7B7A" w:rsidRPr="00877007" w:rsidRDefault="007A7B7A" w:rsidP="007A7B7A">
      <w:pPr>
        <w:keepNext/>
        <w:numPr>
          <w:ilvl w:val="1"/>
          <w:numId w:val="13"/>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Wykonanie frezowania.</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Nawierzchnia powinna być frezowana do głębokości, szerokości i pochyleń zgodnych z dokumentacją, oraz istniejącym ukształtowaniem korony jezdni. Jeżeli ruch drogowy ma być dopuszczony po sfrezowanej części jezdni, to wówczas, ze względów bezpieczeństwa należy spełnić następujące warunki:</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należy usunąć ścięty materiał i oczyścić jezdnię,</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 przy frezowaniu poszczególnych pasów ruchu, wysokość podłużnych pionowych krawędzi nie może    przekraczać 40mm </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przy lokalnych naprawach polegających na sfrezowaniu nawierzchni przy linii krawężnika (cieku) dopuszcza się większy uskok, ale przy głębokości większej niż 75mm wymaga on specjalnego oznakowania,</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krawędzie poprzeczne po zakończeniu dnia roboczego powinny być klinowo ścięte, a przed uzupełnieniem mieszanką mineralno-bitumiczną odcięte pionowo piłą mechaniczną, a odcięty materiał należy usunąć z remontowanego odcinka.</w:t>
      </w:r>
    </w:p>
    <w:p w:rsidR="007A7B7A" w:rsidRDefault="007A7B7A" w:rsidP="007A7B7A">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7A7B7A" w:rsidRPr="00CB1808" w:rsidRDefault="007A7B7A" w:rsidP="007A7B7A">
      <w:pPr>
        <w:pStyle w:val="Akapitzlist"/>
        <w:numPr>
          <w:ilvl w:val="1"/>
          <w:numId w:val="13"/>
        </w:numPr>
        <w:overflowPunct w:val="0"/>
        <w:autoSpaceDE w:val="0"/>
        <w:autoSpaceDN w:val="0"/>
        <w:adjustRightInd w:val="0"/>
        <w:spacing w:after="0" w:line="240" w:lineRule="auto"/>
        <w:jc w:val="both"/>
        <w:rPr>
          <w:rFonts w:ascii="Times New Roman" w:hAnsi="Times New Roman"/>
          <w:sz w:val="20"/>
          <w:szCs w:val="20"/>
        </w:rPr>
      </w:pPr>
      <w:r w:rsidRPr="00CB1808">
        <w:rPr>
          <w:rFonts w:ascii="Times New Roman" w:hAnsi="Times New Roman"/>
          <w:b/>
          <w:sz w:val="20"/>
          <w:szCs w:val="20"/>
        </w:rPr>
        <w:t>Frezowanie warstwy ścieralnej pod ułożenie</w:t>
      </w:r>
      <w:r>
        <w:rPr>
          <w:rFonts w:ascii="Times New Roman" w:hAnsi="Times New Roman"/>
          <w:b/>
          <w:sz w:val="20"/>
          <w:szCs w:val="20"/>
        </w:rPr>
        <w:t>m</w:t>
      </w:r>
      <w:r w:rsidRPr="00CB1808">
        <w:rPr>
          <w:rFonts w:ascii="Times New Roman" w:hAnsi="Times New Roman"/>
          <w:b/>
          <w:sz w:val="20"/>
          <w:szCs w:val="20"/>
        </w:rPr>
        <w:t xml:space="preserve"> nowej warstwy lub warstw asfaltowych.</w:t>
      </w:r>
    </w:p>
    <w:p w:rsidR="007A7B7A" w:rsidRDefault="007A7B7A" w:rsidP="007A7B7A">
      <w:pPr>
        <w:pStyle w:val="Akapitzlist"/>
        <w:overflowPunct w:val="0"/>
        <w:autoSpaceDE w:val="0"/>
        <w:autoSpaceDN w:val="0"/>
        <w:adjustRightInd w:val="0"/>
        <w:spacing w:after="0" w:line="240" w:lineRule="auto"/>
        <w:ind w:left="405"/>
        <w:jc w:val="both"/>
        <w:rPr>
          <w:rFonts w:ascii="Times New Roman" w:hAnsi="Times New Roman"/>
          <w:b/>
          <w:sz w:val="20"/>
          <w:szCs w:val="20"/>
        </w:rPr>
      </w:pPr>
    </w:p>
    <w:p w:rsidR="007A7B7A" w:rsidRDefault="007A7B7A" w:rsidP="007A7B7A">
      <w:pPr>
        <w:pStyle w:val="Akapitzlist"/>
        <w:overflowPunct w:val="0"/>
        <w:autoSpaceDE w:val="0"/>
        <w:autoSpaceDN w:val="0"/>
        <w:adjustRightInd w:val="0"/>
        <w:spacing w:after="0" w:line="240" w:lineRule="auto"/>
        <w:ind w:left="405"/>
        <w:jc w:val="both"/>
        <w:rPr>
          <w:rFonts w:ascii="Times New Roman" w:hAnsi="Times New Roman"/>
          <w:sz w:val="20"/>
          <w:szCs w:val="20"/>
        </w:rPr>
      </w:pPr>
      <w:r w:rsidRPr="00145CB4">
        <w:rPr>
          <w:rFonts w:ascii="Times New Roman" w:hAnsi="Times New Roman"/>
          <w:sz w:val="20"/>
          <w:szCs w:val="20"/>
        </w:rPr>
        <w:t>Do frezowania należy użyć frezarek sterowanych elektronicznie, względem ustalonego poziomu odniesieni</w:t>
      </w:r>
      <w:r>
        <w:rPr>
          <w:rFonts w:ascii="Times New Roman" w:hAnsi="Times New Roman"/>
          <w:sz w:val="20"/>
          <w:szCs w:val="20"/>
        </w:rPr>
        <w:t>a</w:t>
      </w:r>
      <w:r w:rsidRPr="00145CB4">
        <w:rPr>
          <w:rFonts w:ascii="Times New Roman" w:hAnsi="Times New Roman"/>
          <w:sz w:val="20"/>
          <w:szCs w:val="20"/>
        </w:rPr>
        <w:t xml:space="preserve">, zachowując spadki poprzeczne i niweletę drogi. Nawierzchnia powinna być sfrezowana na głębokość projektowaną z dokładnością </w:t>
      </w:r>
      <w:r w:rsidRPr="00145CB4">
        <w:rPr>
          <w:rFonts w:ascii="Arial" w:hAnsi="Arial" w:cs="Arial"/>
          <w:sz w:val="20"/>
          <w:szCs w:val="20"/>
        </w:rPr>
        <w:t>±</w:t>
      </w:r>
      <w:r>
        <w:rPr>
          <w:rFonts w:ascii="Times New Roman" w:hAnsi="Times New Roman"/>
          <w:sz w:val="20"/>
          <w:szCs w:val="20"/>
        </w:rPr>
        <w:t xml:space="preserve"> 5mm.</w:t>
      </w: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82" w:name="_Toc255378070"/>
      <w:bookmarkStart w:id="83" w:name="_Toc223401718"/>
      <w:bookmarkStart w:id="84" w:name="_Toc197222723"/>
      <w:bookmarkStart w:id="85" w:name="_Toc176746639"/>
      <w:bookmarkStart w:id="86" w:name="_Toc145826115"/>
      <w:bookmarkStart w:id="87" w:name="_Toc124213278"/>
      <w:bookmarkStart w:id="88" w:name="_Toc113338102"/>
      <w:bookmarkStart w:id="89" w:name="_Toc70745916"/>
      <w:bookmarkStart w:id="90" w:name="_Toc51995834"/>
      <w:bookmarkStart w:id="91" w:name="_Toc46644001"/>
      <w:bookmarkStart w:id="92" w:name="_Toc424534470"/>
      <w:r w:rsidRPr="00877007">
        <w:rPr>
          <w:rFonts w:ascii="Times New Roman" w:eastAsia="Times New Roman" w:hAnsi="Times New Roman"/>
          <w:b/>
          <w:caps/>
          <w:kern w:val="28"/>
          <w:sz w:val="20"/>
          <w:szCs w:val="20"/>
        </w:rPr>
        <w:t>6. KONTROLA JAKOŚCI ROBÓT</w:t>
      </w:r>
      <w:bookmarkEnd w:id="82"/>
      <w:bookmarkEnd w:id="83"/>
      <w:bookmarkEnd w:id="84"/>
      <w:bookmarkEnd w:id="85"/>
      <w:bookmarkEnd w:id="86"/>
      <w:bookmarkEnd w:id="87"/>
      <w:bookmarkEnd w:id="88"/>
      <w:bookmarkEnd w:id="89"/>
      <w:bookmarkEnd w:id="90"/>
      <w:bookmarkEnd w:id="91"/>
      <w:bookmarkEnd w:id="92"/>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6.1. Ogólne zasady kontroli jakości robót</w:t>
      </w:r>
    </w:p>
    <w:p w:rsidR="007A7B7A" w:rsidRPr="00877007" w:rsidRDefault="007A7B7A" w:rsidP="007A7B7A">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kontroli jakości robót podano w OST D-M-00.00.00 „Wymagania ogólne” [1] pkt 6.</w:t>
      </w:r>
    </w:p>
    <w:p w:rsidR="007A7B7A"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6.2. </w:t>
      </w:r>
      <w:r>
        <w:rPr>
          <w:rFonts w:ascii="Times New Roman" w:eastAsia="Times New Roman" w:hAnsi="Times New Roman"/>
          <w:b/>
          <w:sz w:val="20"/>
          <w:szCs w:val="20"/>
        </w:rPr>
        <w:t>Częstotliwość oraz zakres pomiarów kontrolnych</w:t>
      </w:r>
    </w:p>
    <w:p w:rsidR="007A7B7A"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6.2.1. Minimalna częstotliwość pomiarów</w:t>
      </w:r>
    </w:p>
    <w:p w:rsidR="007A7B7A" w:rsidRPr="00A70FFE"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A70FFE">
        <w:rPr>
          <w:rFonts w:ascii="Times New Roman" w:eastAsia="Times New Roman" w:hAnsi="Times New Roman"/>
          <w:sz w:val="20"/>
          <w:szCs w:val="20"/>
        </w:rPr>
        <w:t>Częstotliwość oraz zakres pomiarów dla nawierzchni frezowanej na zimno podano w tablicy 1.</w:t>
      </w:r>
    </w:p>
    <w:p w:rsidR="007A7B7A" w:rsidRPr="00A70FFE"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A70FFE">
        <w:rPr>
          <w:rFonts w:ascii="Times New Roman" w:eastAsia="Times New Roman" w:hAnsi="Times New Roman"/>
          <w:sz w:val="20"/>
          <w:szCs w:val="20"/>
        </w:rPr>
        <w:t>Tablica 1. Częstotliwość oraz zakres pomiarów kontrolnych nawierzchni frezowanej na zimno.</w:t>
      </w:r>
    </w:p>
    <w:tbl>
      <w:tblPr>
        <w:tblpPr w:leftFromText="141" w:rightFromText="141" w:vertAnchor="text" w:tblpY="1"/>
        <w:tblOverlap w:val="never"/>
        <w:tblW w:w="8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118"/>
        <w:gridCol w:w="4394"/>
      </w:tblGrid>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Lp.</w:t>
            </w:r>
          </w:p>
        </w:tc>
        <w:tc>
          <w:tcPr>
            <w:tcW w:w="3118"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Właściwości nawierzchni</w:t>
            </w:r>
          </w:p>
        </w:tc>
        <w:tc>
          <w:tcPr>
            <w:tcW w:w="4394"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Minimalna częstotliwość pomiarów</w:t>
            </w:r>
          </w:p>
        </w:tc>
      </w:tr>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3118"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Równość podłużna</w:t>
            </w:r>
          </w:p>
        </w:tc>
        <w:tc>
          <w:tcPr>
            <w:tcW w:w="4394"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łatą 4-metrową co 20m</w:t>
            </w:r>
          </w:p>
        </w:tc>
      </w:tr>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2</w:t>
            </w:r>
          </w:p>
        </w:tc>
        <w:tc>
          <w:tcPr>
            <w:tcW w:w="3118"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Równość poprzeczna</w:t>
            </w:r>
          </w:p>
        </w:tc>
        <w:tc>
          <w:tcPr>
            <w:tcW w:w="4394" w:type="dxa"/>
            <w:tcBorders>
              <w:top w:val="single" w:sz="6" w:space="0" w:color="auto"/>
              <w:left w:val="single" w:sz="6" w:space="0" w:color="auto"/>
              <w:bottom w:val="single" w:sz="6" w:space="0" w:color="auto"/>
              <w:right w:val="single" w:sz="6" w:space="0" w:color="auto"/>
            </w:tcBorders>
            <w:noWrap/>
            <w:hideMark/>
          </w:tcPr>
          <w:p w:rsidR="007A7B7A" w:rsidRPr="00877007"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łatą 4- metrową co 20m</w:t>
            </w:r>
          </w:p>
        </w:tc>
      </w:tr>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tcPr>
          <w:p w:rsidR="007A7B7A" w:rsidRPr="00877007"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118"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Spadki poprzeczne</w:t>
            </w:r>
          </w:p>
        </w:tc>
        <w:tc>
          <w:tcPr>
            <w:tcW w:w="4394"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co50m</w:t>
            </w:r>
          </w:p>
        </w:tc>
      </w:tr>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tcPr>
          <w:p w:rsidR="007A7B7A" w:rsidRPr="00877007"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118"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Szerokość frezowania</w:t>
            </w:r>
          </w:p>
        </w:tc>
        <w:tc>
          <w:tcPr>
            <w:tcW w:w="4394"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co 50m</w:t>
            </w:r>
          </w:p>
        </w:tc>
      </w:tr>
      <w:tr w:rsidR="007A7B7A" w:rsidRPr="00877007" w:rsidTr="003D33E3">
        <w:tc>
          <w:tcPr>
            <w:tcW w:w="496" w:type="dxa"/>
            <w:tcBorders>
              <w:top w:val="single" w:sz="6" w:space="0" w:color="auto"/>
              <w:left w:val="single" w:sz="6" w:space="0" w:color="auto"/>
              <w:bottom w:val="single" w:sz="6" w:space="0" w:color="auto"/>
              <w:right w:val="single" w:sz="6" w:space="0" w:color="auto"/>
            </w:tcBorders>
            <w:noWrap/>
          </w:tcPr>
          <w:p w:rsidR="007A7B7A" w:rsidRPr="00877007"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118"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Głębokość frezowania</w:t>
            </w:r>
          </w:p>
        </w:tc>
        <w:tc>
          <w:tcPr>
            <w:tcW w:w="4394" w:type="dxa"/>
            <w:tcBorders>
              <w:top w:val="single" w:sz="6" w:space="0" w:color="auto"/>
              <w:left w:val="single" w:sz="6" w:space="0" w:color="auto"/>
              <w:bottom w:val="single" w:sz="6" w:space="0" w:color="auto"/>
              <w:right w:val="single" w:sz="6" w:space="0" w:color="auto"/>
            </w:tcBorders>
            <w:noWrap/>
          </w:tcPr>
          <w:p w:rsidR="007A7B7A" w:rsidRDefault="007A7B7A" w:rsidP="003D33E3">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Na bieżąco, według przedmiaru</w:t>
            </w:r>
          </w:p>
        </w:tc>
      </w:tr>
    </w:tbl>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3334D1">
        <w:rPr>
          <w:rFonts w:ascii="Times New Roman" w:eastAsia="Times New Roman" w:hAnsi="Times New Roman"/>
          <w:b/>
          <w:sz w:val="20"/>
          <w:szCs w:val="20"/>
        </w:rPr>
        <w:lastRenderedPageBreak/>
        <w:t>6.2.2.</w:t>
      </w:r>
      <w:r>
        <w:rPr>
          <w:rFonts w:ascii="Times New Roman" w:eastAsia="Times New Roman" w:hAnsi="Times New Roman"/>
          <w:sz w:val="20"/>
          <w:szCs w:val="20"/>
        </w:rPr>
        <w:t xml:space="preserve"> Równość nawierzchni</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Nierówności powierzchni po frezowaniu mierzone łatą 4-metrową zgodne z BN-68/8931-04 [1] nie powinny przekraczać 6mm.</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3334D1">
        <w:rPr>
          <w:rFonts w:ascii="Times New Roman" w:eastAsia="Times New Roman" w:hAnsi="Times New Roman"/>
          <w:b/>
          <w:sz w:val="20"/>
          <w:szCs w:val="20"/>
        </w:rPr>
        <w:t>6.2.3.</w:t>
      </w:r>
      <w:r>
        <w:rPr>
          <w:rFonts w:ascii="Times New Roman" w:eastAsia="Times New Roman" w:hAnsi="Times New Roman"/>
          <w:sz w:val="20"/>
          <w:szCs w:val="20"/>
        </w:rPr>
        <w:t xml:space="preserve"> spadki poprzeczne</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xml:space="preserve">Spadki poprzeczne nawierzchni po frezowaniu powinny być zgodne ze spadkami nawierzchni jezdni na odcinkach o stanie dobrym z tolerancją </w:t>
      </w:r>
      <w:r>
        <w:rPr>
          <w:rFonts w:ascii="Arial" w:eastAsia="Times New Roman" w:hAnsi="Arial" w:cs="Arial"/>
          <w:sz w:val="20"/>
          <w:szCs w:val="20"/>
        </w:rPr>
        <w:t>±</w:t>
      </w:r>
      <w:r>
        <w:rPr>
          <w:rFonts w:ascii="Times New Roman" w:eastAsia="Times New Roman" w:hAnsi="Times New Roman"/>
          <w:sz w:val="20"/>
          <w:szCs w:val="20"/>
        </w:rPr>
        <w:t xml:space="preserve"> 0,5%.</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3334D1">
        <w:rPr>
          <w:rFonts w:ascii="Times New Roman" w:eastAsia="Times New Roman" w:hAnsi="Times New Roman"/>
          <w:b/>
          <w:sz w:val="20"/>
          <w:szCs w:val="20"/>
        </w:rPr>
        <w:t>6.2.4.</w:t>
      </w:r>
      <w:r w:rsidRPr="003334D1">
        <w:rPr>
          <w:rFonts w:ascii="Times New Roman" w:eastAsia="Times New Roman" w:hAnsi="Times New Roman"/>
          <w:sz w:val="20"/>
          <w:szCs w:val="20"/>
        </w:rPr>
        <w:t xml:space="preserve"> </w:t>
      </w:r>
      <w:r>
        <w:rPr>
          <w:rFonts w:ascii="Times New Roman" w:eastAsia="Times New Roman" w:hAnsi="Times New Roman"/>
          <w:sz w:val="20"/>
          <w:szCs w:val="20"/>
        </w:rPr>
        <w:t>Szerokość frezowania</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Szerokość frezowania powinna być zgodna z przedmiarem robót przekazanych przed wykonywaniem frezowania. Przedmiar przekaże Inspektor Nadzoru.</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3334D1">
        <w:rPr>
          <w:rFonts w:ascii="Times New Roman" w:eastAsia="Times New Roman" w:hAnsi="Times New Roman"/>
          <w:b/>
          <w:sz w:val="20"/>
          <w:szCs w:val="20"/>
        </w:rPr>
        <w:t>6.2.5.</w:t>
      </w:r>
      <w:r>
        <w:rPr>
          <w:rFonts w:ascii="Times New Roman" w:eastAsia="Times New Roman" w:hAnsi="Times New Roman"/>
          <w:sz w:val="20"/>
          <w:szCs w:val="20"/>
        </w:rPr>
        <w:t xml:space="preserve"> Głębokość frezowania</w:t>
      </w:r>
    </w:p>
    <w:p w:rsidR="007A7B7A"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xml:space="preserve">Głębokość frezowania powinna odpowiadać głębokości określonej w przedmiarze robót przekazanym przed wykonywaniem robót przez Inspektora Nadzoru. </w:t>
      </w:r>
    </w:p>
    <w:p w:rsidR="007A7B7A" w:rsidRPr="00145CB4"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 xml:space="preserve">7. </w:t>
      </w:r>
      <w:r w:rsidRPr="00145CB4">
        <w:rPr>
          <w:rFonts w:ascii="Times New Roman" w:eastAsia="Times New Roman" w:hAnsi="Times New Roman"/>
          <w:b/>
          <w:sz w:val="20"/>
          <w:szCs w:val="20"/>
        </w:rPr>
        <w:t>OBMIAR ROBÓT</w:t>
      </w:r>
    </w:p>
    <w:p w:rsidR="007A7B7A" w:rsidRPr="00877007"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7.1. Ogólne zasady obmiaru robót</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obmiaru robót podano w OST  D-M-00.00.00 „Wymagania ogólne” [1] pkt 7.</w:t>
      </w:r>
    </w:p>
    <w:p w:rsidR="007A7B7A" w:rsidRPr="00877007"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7.2. Jednostka obmiarowa</w:t>
      </w:r>
    </w:p>
    <w:p w:rsidR="007A7B7A"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Jednostką obmiarową jest</w:t>
      </w:r>
      <w:r>
        <w:rPr>
          <w:rFonts w:ascii="Times New Roman" w:eastAsia="Times New Roman" w:hAnsi="Times New Roman"/>
          <w:sz w:val="20"/>
          <w:szCs w:val="20"/>
        </w:rPr>
        <w:t>:</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877007">
        <w:rPr>
          <w:rFonts w:ascii="Times New Roman" w:eastAsia="Times New Roman" w:hAnsi="Times New Roman"/>
          <w:sz w:val="20"/>
          <w:szCs w:val="20"/>
        </w:rPr>
        <w:t xml:space="preserve"> 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(metr kwadratowy) </w:t>
      </w:r>
      <w:r>
        <w:rPr>
          <w:rFonts w:ascii="Times New Roman" w:eastAsia="Times New Roman" w:hAnsi="Times New Roman"/>
          <w:sz w:val="20"/>
          <w:szCs w:val="20"/>
        </w:rPr>
        <w:t>sfrezowanej nawierzchni</w:t>
      </w:r>
    </w:p>
    <w:p w:rsidR="007A7B7A" w:rsidRPr="00877007" w:rsidRDefault="007A7B7A" w:rsidP="007A7B7A">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 xml:space="preserve"> 8. ODBIÓR ROBÓT</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odbioru robót podano w OST  D-M-00.00.00 „Wymagania ogólne” [1] pkt 8.</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Roboty uznaje się za wykonane zgodnie z dokumentacją projektową, ST i wymaganiami Inżyniera, jeżeli wszystkie pomiary i badania z zachowaniem tolerancji według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6 dały wyniki pozytywne.</w:t>
      </w:r>
    </w:p>
    <w:p w:rsidR="007A7B7A" w:rsidRPr="00877007" w:rsidRDefault="007A7B7A" w:rsidP="007A7B7A">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9. PODSTAWA PŁATNOŚCI</w:t>
      </w:r>
    </w:p>
    <w:p w:rsidR="007A7B7A" w:rsidRPr="00877007"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9.1. Ogólne ustalenia dotyczące podstawy płatności</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r>
      <w:r w:rsidR="00C807A7">
        <w:rPr>
          <w:rFonts w:ascii="Times New Roman" w:eastAsia="Times New Roman" w:hAnsi="Times New Roman"/>
          <w:sz w:val="20"/>
          <w:szCs w:val="20"/>
        </w:rPr>
        <w:t xml:space="preserve">Niniejsza specyfikacja jest dokumentem odniesienia wskazującym na sposób wykonania robót i na przeprowadzenie kalkulacji cenowej za wykonanie robót remontowych w przypadku wyszczególnienia robót jako frezowanie na zimno </w:t>
      </w:r>
      <w:r w:rsidR="00094AF3">
        <w:rPr>
          <w:rFonts w:ascii="Times New Roman" w:eastAsia="Times New Roman" w:hAnsi="Times New Roman"/>
          <w:sz w:val="20"/>
          <w:szCs w:val="20"/>
        </w:rPr>
        <w:t>w pozycji kosztorysowej. W przypadku robót związanych z frezowaniem na zimno przy remontach cząstkowych nawierzchni bitumicznych jest dokumentem o podobnym charakterze, ale wartość tych robót jest zawarta w cenie jednostkowej za wykonanie m² tych robót.</w:t>
      </w:r>
    </w:p>
    <w:p w:rsidR="007A7B7A" w:rsidRPr="00877007" w:rsidRDefault="007A7B7A" w:rsidP="007A7B7A">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9.2. Cena jednostki obmiarowej</w:t>
      </w:r>
    </w:p>
    <w:p w:rsidR="007A7B7A"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Cena </w:t>
      </w:r>
      <w:r>
        <w:rPr>
          <w:rFonts w:ascii="Times New Roman" w:eastAsia="Times New Roman" w:hAnsi="Times New Roman"/>
          <w:sz w:val="20"/>
          <w:szCs w:val="20"/>
        </w:rPr>
        <w:t>wykonania1</w:t>
      </w:r>
      <w:r w:rsidRPr="00877007">
        <w:rPr>
          <w:rFonts w:ascii="Times New Roman" w:eastAsia="Times New Roman" w:hAnsi="Times New Roman"/>
          <w:sz w:val="20"/>
          <w:szCs w:val="20"/>
        </w:rPr>
        <w:t xml:space="preserve"> m</w:t>
      </w:r>
      <w:r w:rsidRPr="00877007">
        <w:rPr>
          <w:rFonts w:ascii="Times New Roman" w:eastAsia="Times New Roman" w:hAnsi="Times New Roman"/>
          <w:sz w:val="20"/>
          <w:szCs w:val="20"/>
          <w:vertAlign w:val="superscript"/>
        </w:rPr>
        <w:t>2</w:t>
      </w:r>
      <w:r>
        <w:rPr>
          <w:rFonts w:ascii="Times New Roman" w:eastAsia="Times New Roman" w:hAnsi="Times New Roman"/>
          <w:sz w:val="20"/>
          <w:szCs w:val="20"/>
          <w:vertAlign w:val="superscript"/>
        </w:rPr>
        <w:t xml:space="preserve"> </w:t>
      </w:r>
      <w:r w:rsidRPr="00877007">
        <w:rPr>
          <w:rFonts w:ascii="Times New Roman" w:eastAsia="Times New Roman" w:hAnsi="Times New Roman"/>
          <w:sz w:val="20"/>
          <w:szCs w:val="20"/>
        </w:rPr>
        <w:t xml:space="preserve"> </w:t>
      </w:r>
      <w:r>
        <w:rPr>
          <w:rFonts w:ascii="Times New Roman" w:eastAsia="Times New Roman" w:hAnsi="Times New Roman"/>
          <w:sz w:val="20"/>
          <w:szCs w:val="20"/>
        </w:rPr>
        <w:t>frezowania na zimno nawierzchni  obejmuje:</w:t>
      </w:r>
    </w:p>
    <w:p w:rsidR="007A7B7A" w:rsidRPr="00877007" w:rsidRDefault="007A7B7A" w:rsidP="007A7B7A">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p>
    <w:p w:rsidR="007A7B7A" w:rsidRDefault="007A7B7A" w:rsidP="007A7B7A">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prace pomiarowe,</w:t>
      </w:r>
    </w:p>
    <w:p w:rsidR="007A7B7A" w:rsidRPr="00145CB4" w:rsidRDefault="007A7B7A" w:rsidP="007A7B7A">
      <w:pPr>
        <w:numPr>
          <w:ilvl w:val="0"/>
          <w:numId w:val="14"/>
        </w:numPr>
        <w:overflowPunct w:val="0"/>
        <w:autoSpaceDE w:val="0"/>
        <w:autoSpaceDN w:val="0"/>
        <w:adjustRightInd w:val="0"/>
        <w:spacing w:after="0" w:line="240" w:lineRule="auto"/>
        <w:jc w:val="both"/>
        <w:rPr>
          <w:rFonts w:ascii="Arial" w:eastAsia="Times New Roman" w:hAnsi="Arial" w:cs="Arial"/>
          <w:sz w:val="20"/>
          <w:szCs w:val="20"/>
        </w:rPr>
      </w:pPr>
      <w:r>
        <w:rPr>
          <w:rFonts w:ascii="Times New Roman" w:eastAsia="Times New Roman" w:hAnsi="Times New Roman"/>
          <w:sz w:val="20"/>
          <w:szCs w:val="20"/>
        </w:rPr>
        <w:t>o</w:t>
      </w:r>
      <w:r w:rsidRPr="00145CB4">
        <w:rPr>
          <w:rFonts w:ascii="Times New Roman" w:eastAsia="Times New Roman" w:hAnsi="Times New Roman"/>
          <w:sz w:val="20"/>
          <w:szCs w:val="20"/>
        </w:rPr>
        <w:t>znakowanie robót</w:t>
      </w:r>
      <w:r>
        <w:rPr>
          <w:rFonts w:ascii="Times New Roman" w:eastAsia="Times New Roman" w:hAnsi="Times New Roman"/>
          <w:sz w:val="20"/>
          <w:szCs w:val="20"/>
        </w:rPr>
        <w:t>,</w:t>
      </w:r>
    </w:p>
    <w:p w:rsidR="007A7B7A" w:rsidRPr="00877007" w:rsidRDefault="007A7B7A" w:rsidP="007A7B7A">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frezowanie</w:t>
      </w:r>
      <w:r w:rsidRPr="00877007">
        <w:rPr>
          <w:rFonts w:ascii="Times New Roman" w:eastAsia="Times New Roman" w:hAnsi="Times New Roman"/>
          <w:sz w:val="20"/>
          <w:szCs w:val="20"/>
        </w:rPr>
        <w:t>,</w:t>
      </w:r>
    </w:p>
    <w:p w:rsidR="007A7B7A" w:rsidRPr="00877007" w:rsidRDefault="007A7B7A" w:rsidP="007A7B7A">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transport sfrezowanego materiału</w:t>
      </w:r>
      <w:r w:rsidRPr="00877007">
        <w:rPr>
          <w:rFonts w:ascii="Times New Roman" w:eastAsia="Times New Roman" w:hAnsi="Times New Roman"/>
          <w:sz w:val="20"/>
          <w:szCs w:val="20"/>
        </w:rPr>
        <w:t>,</w:t>
      </w:r>
    </w:p>
    <w:p w:rsidR="007A7B7A" w:rsidRPr="00145CB4" w:rsidRDefault="007A7B7A" w:rsidP="007A7B7A">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145CB4">
        <w:rPr>
          <w:rFonts w:ascii="Times New Roman" w:eastAsia="Times New Roman" w:hAnsi="Times New Roman"/>
          <w:sz w:val="20"/>
          <w:szCs w:val="20"/>
        </w:rPr>
        <w:t>przeprowadzenie pomiarów wymaganych w specyfikacji technicznej.</w:t>
      </w:r>
    </w:p>
    <w:p w:rsidR="007A7B7A" w:rsidRDefault="007A7B7A" w:rsidP="007A7B7A">
      <w:pPr>
        <w:overflowPunct w:val="0"/>
        <w:autoSpaceDE w:val="0"/>
        <w:autoSpaceDN w:val="0"/>
        <w:adjustRightInd w:val="0"/>
        <w:spacing w:after="0" w:line="240" w:lineRule="auto"/>
        <w:ind w:left="283"/>
        <w:jc w:val="both"/>
        <w:rPr>
          <w:rFonts w:ascii="Times New Roman" w:eastAsia="Times New Roman" w:hAnsi="Times New Roman"/>
          <w:sz w:val="20"/>
          <w:szCs w:val="20"/>
        </w:rPr>
      </w:pPr>
    </w:p>
    <w:p w:rsidR="007A7B7A" w:rsidRPr="00877007" w:rsidRDefault="007A7B7A" w:rsidP="007A7B7A">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10. PRZEPISY ZWIĄZANE</w:t>
      </w:r>
    </w:p>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7160"/>
      </w:tblGrid>
      <w:tr w:rsidR="007A7B7A" w:rsidRPr="00877007" w:rsidTr="003D33E3">
        <w:tc>
          <w:tcPr>
            <w:tcW w:w="496" w:type="dxa"/>
            <w:hideMark/>
          </w:tcPr>
          <w:p w:rsidR="007A7B7A" w:rsidRPr="00877007" w:rsidRDefault="007A7B7A" w:rsidP="003D33E3">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1.</w:t>
            </w:r>
          </w:p>
        </w:tc>
        <w:tc>
          <w:tcPr>
            <w:tcW w:w="1842" w:type="dxa"/>
            <w:hideMark/>
          </w:tcPr>
          <w:p w:rsidR="007A7B7A" w:rsidRPr="00877007" w:rsidRDefault="007A7B7A" w:rsidP="003D33E3">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D-M-00.00.00</w:t>
            </w:r>
          </w:p>
        </w:tc>
        <w:tc>
          <w:tcPr>
            <w:tcW w:w="7160" w:type="dxa"/>
            <w:hideMark/>
          </w:tcPr>
          <w:p w:rsidR="007A7B7A" w:rsidRPr="00877007" w:rsidRDefault="007A7B7A" w:rsidP="003D33E3">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Wymagania ogólne</w:t>
            </w:r>
          </w:p>
        </w:tc>
      </w:tr>
    </w:tbl>
    <w:p w:rsidR="007A7B7A" w:rsidRPr="00877007" w:rsidRDefault="007A7B7A" w:rsidP="007A7B7A">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10.2. Normy</w:t>
      </w:r>
    </w:p>
    <w:tbl>
      <w:tblPr>
        <w:tblW w:w="0" w:type="auto"/>
        <w:tblLook w:val="01E0" w:firstRow="1" w:lastRow="1" w:firstColumn="1" w:lastColumn="1" w:noHBand="0" w:noVBand="0"/>
      </w:tblPr>
      <w:tblGrid>
        <w:gridCol w:w="532"/>
        <w:gridCol w:w="1698"/>
        <w:gridCol w:w="7058"/>
      </w:tblGrid>
      <w:tr w:rsidR="007A7B7A" w:rsidRPr="00877007" w:rsidTr="003D33E3">
        <w:tc>
          <w:tcPr>
            <w:tcW w:w="532" w:type="dxa"/>
            <w:hideMark/>
          </w:tcPr>
          <w:p w:rsidR="007A7B7A" w:rsidRPr="00877007" w:rsidRDefault="007A7B7A" w:rsidP="003D33E3">
            <w:pPr>
              <w:overflowPunct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r w:rsidRPr="00877007">
              <w:rPr>
                <w:rFonts w:ascii="Times New Roman" w:eastAsia="Times New Roman" w:hAnsi="Times New Roman"/>
                <w:sz w:val="20"/>
                <w:szCs w:val="20"/>
              </w:rPr>
              <w:t>.</w:t>
            </w:r>
          </w:p>
        </w:tc>
        <w:tc>
          <w:tcPr>
            <w:tcW w:w="1698" w:type="dxa"/>
            <w:hideMark/>
          </w:tcPr>
          <w:p w:rsidR="007A7B7A" w:rsidRPr="00877007" w:rsidRDefault="007A7B7A" w:rsidP="003D33E3">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BN-68/8931-04</w:t>
            </w:r>
          </w:p>
        </w:tc>
        <w:tc>
          <w:tcPr>
            <w:tcW w:w="7058" w:type="dxa"/>
            <w:hideMark/>
          </w:tcPr>
          <w:p w:rsidR="007A7B7A" w:rsidRPr="00877007" w:rsidRDefault="007A7B7A" w:rsidP="003D33E3">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Drogi samochodowe. Pomiar równości nawierzchni </w:t>
            </w:r>
            <w:proofErr w:type="spellStart"/>
            <w:r>
              <w:rPr>
                <w:rFonts w:ascii="Times New Roman" w:eastAsia="Times New Roman" w:hAnsi="Times New Roman"/>
                <w:sz w:val="20"/>
                <w:szCs w:val="20"/>
              </w:rPr>
              <w:t>planografem</w:t>
            </w:r>
            <w:proofErr w:type="spellEnd"/>
            <w:r>
              <w:rPr>
                <w:rFonts w:ascii="Times New Roman" w:eastAsia="Times New Roman" w:hAnsi="Times New Roman"/>
                <w:sz w:val="20"/>
                <w:szCs w:val="20"/>
              </w:rPr>
              <w:t xml:space="preserve"> i łatą.</w:t>
            </w:r>
          </w:p>
        </w:tc>
      </w:tr>
    </w:tbl>
    <w:p w:rsidR="007A7B7A" w:rsidRDefault="007A7B7A" w:rsidP="007A7B7A"/>
    <w:p w:rsidR="007A7B7A" w:rsidRDefault="007A7B7A" w:rsidP="007A7B7A"/>
    <w:p w:rsidR="007A7B7A" w:rsidRDefault="007A7B7A" w:rsidP="007A7B7A"/>
    <w:p w:rsidR="007A7B7A" w:rsidRDefault="007A7B7A" w:rsidP="007A7B7A"/>
    <w:p w:rsidR="007A7B7A" w:rsidRDefault="007A7B7A" w:rsidP="007A7B7A"/>
    <w:p w:rsidR="007E7A4E" w:rsidRPr="007771B4" w:rsidRDefault="003334D1" w:rsidP="007E7A4E">
      <w:pPr>
        <w:overflowPunct w:val="0"/>
        <w:autoSpaceDE w:val="0"/>
        <w:autoSpaceDN w:val="0"/>
        <w:adjustRightInd w:val="0"/>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r w:rsidR="003D33E3">
        <w:rPr>
          <w:rFonts w:ascii="Times New Roman" w:eastAsia="Times New Roman" w:hAnsi="Times New Roman"/>
          <w:b/>
          <w:sz w:val="20"/>
          <w:szCs w:val="20"/>
        </w:rPr>
        <w:t>-</w:t>
      </w:r>
      <w:r w:rsidR="007E7A4E" w:rsidRPr="007771B4">
        <w:rPr>
          <w:rFonts w:ascii="Times New Roman" w:eastAsia="Times New Roman" w:hAnsi="Times New Roman"/>
          <w:b/>
          <w:sz w:val="20"/>
          <w:szCs w:val="20"/>
        </w:rPr>
        <w:t xml:space="preserve"> 0</w:t>
      </w:r>
      <w:r w:rsidR="008071E0">
        <w:rPr>
          <w:rFonts w:ascii="Times New Roman" w:eastAsia="Times New Roman" w:hAnsi="Times New Roman"/>
          <w:b/>
          <w:sz w:val="20"/>
          <w:szCs w:val="20"/>
        </w:rPr>
        <w:t>4</w:t>
      </w:r>
      <w:r w:rsidR="00492C3C" w:rsidRPr="007771B4">
        <w:rPr>
          <w:rFonts w:ascii="Times New Roman" w:eastAsia="Times New Roman" w:hAnsi="Times New Roman"/>
          <w:b/>
          <w:sz w:val="20"/>
          <w:szCs w:val="20"/>
        </w:rPr>
        <w:t xml:space="preserve">.03.01. </w:t>
      </w:r>
      <w:r w:rsidR="007E7A4E" w:rsidRPr="007771B4">
        <w:rPr>
          <w:rFonts w:ascii="Times New Roman" w:eastAsia="Times New Roman" w:hAnsi="Times New Roman"/>
          <w:b/>
          <w:sz w:val="20"/>
          <w:szCs w:val="20"/>
        </w:rPr>
        <w:t>OCZYSZCZENIE I SKROPIENIE</w:t>
      </w:r>
    </w:p>
    <w:p w:rsidR="007E7A4E" w:rsidRPr="007771B4" w:rsidRDefault="007E7A4E" w:rsidP="007E7A4E">
      <w:pPr>
        <w:overflowPunct w:val="0"/>
        <w:autoSpaceDE w:val="0"/>
        <w:autoSpaceDN w:val="0"/>
        <w:adjustRightInd w:val="0"/>
        <w:spacing w:after="0" w:line="240" w:lineRule="auto"/>
        <w:jc w:val="center"/>
        <w:rPr>
          <w:rFonts w:ascii="Times New Roman" w:eastAsia="Times New Roman" w:hAnsi="Times New Roman"/>
          <w:b/>
          <w:sz w:val="20"/>
          <w:szCs w:val="20"/>
        </w:rPr>
      </w:pPr>
      <w:r w:rsidRPr="007771B4">
        <w:rPr>
          <w:rFonts w:ascii="Times New Roman" w:eastAsia="Times New Roman" w:hAnsi="Times New Roman"/>
          <w:b/>
          <w:sz w:val="20"/>
          <w:szCs w:val="20"/>
        </w:rPr>
        <w:t xml:space="preserve">       WARSTW KONSTRUKCYJNYCH</w:t>
      </w:r>
    </w:p>
    <w:p w:rsidR="007E7A4E" w:rsidRPr="00877007" w:rsidRDefault="007E7A4E" w:rsidP="007E7A4E">
      <w:pPr>
        <w:overflowPunct w:val="0"/>
        <w:autoSpaceDE w:val="0"/>
        <w:autoSpaceDN w:val="0"/>
        <w:adjustRightInd w:val="0"/>
        <w:spacing w:after="0" w:line="240" w:lineRule="auto"/>
        <w:jc w:val="center"/>
        <w:rPr>
          <w:rFonts w:ascii="Times New Roman" w:eastAsia="Times New Roman" w:hAnsi="Times New Roman"/>
          <w:b/>
          <w:sz w:val="28"/>
          <w:szCs w:val="20"/>
        </w:rPr>
      </w:pPr>
    </w:p>
    <w:p w:rsidR="007E7A4E" w:rsidRPr="00877007" w:rsidRDefault="007E7A4E" w:rsidP="007E7A4E">
      <w:pPr>
        <w:pBdr>
          <w:bottom w:val="single" w:sz="6" w:space="1" w:color="auto"/>
        </w:pBdr>
        <w:overflowPunct w:val="0"/>
        <w:autoSpaceDE w:val="0"/>
        <w:autoSpaceDN w:val="0"/>
        <w:adjustRightInd w:val="0"/>
        <w:spacing w:after="0" w:line="240" w:lineRule="auto"/>
        <w:jc w:val="both"/>
        <w:rPr>
          <w:rFonts w:ascii="Times New Roman" w:eastAsia="Times New Roman" w:hAnsi="Times New Roman"/>
          <w:sz w:val="19"/>
          <w:szCs w:val="20"/>
        </w:rPr>
      </w:pPr>
    </w:p>
    <w:p w:rsidR="007E7A4E" w:rsidRDefault="007E7A4E"/>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 WSTĘP</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1.1. Przedmiot </w:t>
      </w:r>
      <w:r>
        <w:rPr>
          <w:rFonts w:ascii="Times New Roman" w:eastAsia="Times New Roman" w:hAnsi="Times New Roman"/>
          <w:b/>
          <w:sz w:val="20"/>
          <w:szCs w:val="20"/>
        </w:rPr>
        <w:t>S</w:t>
      </w:r>
      <w:r w:rsidRPr="00877007">
        <w:rPr>
          <w:rFonts w:ascii="Times New Roman" w:eastAsia="Times New Roman" w:hAnsi="Times New Roman"/>
          <w:b/>
          <w:sz w:val="20"/>
          <w:szCs w:val="20"/>
        </w:rPr>
        <w:t>ST</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Przedmiotem niniejszej </w:t>
      </w:r>
      <w:r>
        <w:rPr>
          <w:rFonts w:ascii="Times New Roman" w:eastAsia="Times New Roman" w:hAnsi="Times New Roman"/>
          <w:sz w:val="20"/>
          <w:szCs w:val="20"/>
        </w:rPr>
        <w:t xml:space="preserve">szczegółowej </w:t>
      </w:r>
      <w:r w:rsidRPr="00877007">
        <w:rPr>
          <w:rFonts w:ascii="Times New Roman" w:eastAsia="Times New Roman" w:hAnsi="Times New Roman"/>
          <w:sz w:val="20"/>
          <w:szCs w:val="20"/>
        </w:rPr>
        <w:t>specyfikacji technicznej (</w:t>
      </w:r>
      <w:r>
        <w:rPr>
          <w:rFonts w:ascii="Times New Roman" w:eastAsia="Times New Roman" w:hAnsi="Times New Roman"/>
          <w:sz w:val="20"/>
          <w:szCs w:val="20"/>
        </w:rPr>
        <w:t>S</w:t>
      </w:r>
      <w:r w:rsidRPr="00877007">
        <w:rPr>
          <w:rFonts w:ascii="Times New Roman" w:eastAsia="Times New Roman" w:hAnsi="Times New Roman"/>
          <w:sz w:val="20"/>
          <w:szCs w:val="20"/>
        </w:rPr>
        <w:t xml:space="preserve">ST) są wymagania dotyczące wykonania i odbioru robót związanych z </w:t>
      </w:r>
      <w:r>
        <w:rPr>
          <w:rFonts w:ascii="Times New Roman" w:eastAsia="Times New Roman" w:hAnsi="Times New Roman"/>
          <w:sz w:val="20"/>
          <w:szCs w:val="20"/>
        </w:rPr>
        <w:t xml:space="preserve">oczyszczeniem i skropieniem podłoża </w:t>
      </w:r>
      <w:r w:rsidR="00094AF3">
        <w:rPr>
          <w:rFonts w:ascii="Times New Roman" w:eastAsia="Times New Roman" w:hAnsi="Times New Roman"/>
          <w:sz w:val="20"/>
          <w:szCs w:val="20"/>
        </w:rPr>
        <w:t>i krawędzi powierzchni remontowanych</w:t>
      </w:r>
      <w:r>
        <w:rPr>
          <w:rFonts w:ascii="Times New Roman" w:eastAsia="Times New Roman" w:hAnsi="Times New Roman"/>
          <w:sz w:val="20"/>
          <w:szCs w:val="20"/>
        </w:rPr>
        <w:t xml:space="preserve"> nawierzchni bitumicznych ulic gminnych w Warce.</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1.2. Zakres stosowania OST</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Ogólna specyfikacja techniczna (OST) jest materiałem pomocniczym do  opracowania specyfikacji technicznej wykonania i odbioru robót budowlanych (ST) stosowanej jako dokument przetargowy i kontraktowy przy zlecaniu i realizacji robót na drogach </w:t>
      </w:r>
      <w:r>
        <w:rPr>
          <w:rFonts w:ascii="Times New Roman" w:eastAsia="Times New Roman" w:hAnsi="Times New Roman"/>
          <w:sz w:val="20"/>
          <w:szCs w:val="20"/>
        </w:rPr>
        <w:t>krajowych i wojewódzkich.</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Zaleca się wykorzystanie SST przy zlecaniu robót na drogach miejskich i gminnych.</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1.3. Zakres robót objętych </w:t>
      </w:r>
      <w:r>
        <w:rPr>
          <w:rFonts w:ascii="Times New Roman" w:eastAsia="Times New Roman" w:hAnsi="Times New Roman"/>
          <w:b/>
          <w:sz w:val="20"/>
          <w:szCs w:val="20"/>
        </w:rPr>
        <w:t>S</w:t>
      </w:r>
      <w:r w:rsidRPr="00877007">
        <w:rPr>
          <w:rFonts w:ascii="Times New Roman" w:eastAsia="Times New Roman" w:hAnsi="Times New Roman"/>
          <w:b/>
          <w:sz w:val="20"/>
          <w:szCs w:val="20"/>
        </w:rPr>
        <w:t>ST</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Ustalenia zawarte w niniejszej specyfikacji dotyczą zasad prowadzenia robót związanych z </w:t>
      </w:r>
      <w:r>
        <w:rPr>
          <w:rFonts w:ascii="Times New Roman" w:eastAsia="Times New Roman" w:hAnsi="Times New Roman"/>
          <w:sz w:val="20"/>
          <w:szCs w:val="20"/>
        </w:rPr>
        <w:t xml:space="preserve">oczyszczeniem i skropieniem </w:t>
      </w:r>
      <w:r w:rsidR="00094AF3">
        <w:rPr>
          <w:rFonts w:ascii="Times New Roman" w:eastAsia="Times New Roman" w:hAnsi="Times New Roman"/>
          <w:sz w:val="20"/>
          <w:szCs w:val="20"/>
        </w:rPr>
        <w:t>podłoża i krawędzi powierzchni remontowanych.</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r>
    </w:p>
    <w:p w:rsidR="007E7A4E"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1.4. Określenia podstawowe</w:t>
      </w:r>
    </w:p>
    <w:p w:rsidR="007E7A4E" w:rsidRPr="00492C3C"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sidRPr="004C28E4">
        <w:rPr>
          <w:rFonts w:ascii="Times New Roman" w:eastAsia="Times New Roman" w:hAnsi="Times New Roman"/>
          <w:sz w:val="20"/>
          <w:szCs w:val="20"/>
        </w:rPr>
        <w:t>Określenia podstawowe są zgodne z obowiązującymi, odpowiednimi polskimi normami i z definicjami podanymi w SST D-M-00.00</w:t>
      </w:r>
      <w:r w:rsidR="00492C3C">
        <w:rPr>
          <w:rFonts w:ascii="Times New Roman" w:eastAsia="Times New Roman" w:hAnsi="Times New Roman"/>
          <w:sz w:val="20"/>
          <w:szCs w:val="20"/>
        </w:rPr>
        <w:t>.00 „Wymagania ogólne” punkt 2.</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1.5. Ogólne wymagania dotyczące robót</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ab/>
      </w:r>
      <w:r w:rsidRPr="00877007">
        <w:rPr>
          <w:rFonts w:ascii="Times New Roman" w:eastAsia="Times New Roman" w:hAnsi="Times New Roman"/>
          <w:sz w:val="20"/>
          <w:szCs w:val="20"/>
        </w:rPr>
        <w:t>Ogólne wymagania dotyczące robót podano w OST D-M-00.00.00 „Wymagania ogólne” [1] pkt 1.5.</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2. MATERIAŁY</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2.1. Ogólne wymagania dotyczące materiałów</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ab/>
      </w:r>
      <w:r w:rsidRPr="00877007">
        <w:rPr>
          <w:rFonts w:ascii="Times New Roman" w:eastAsia="Times New Roman" w:hAnsi="Times New Roman"/>
          <w:sz w:val="20"/>
          <w:szCs w:val="20"/>
        </w:rPr>
        <w:t>Ogólne wymagania dotyczące materiałów, ich pozyskiwania i składowania, podano w OST D-M-00.00.00 „Wymagania ogólne” [1] pkt 2.</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2.2. Materiały do wykonania robót</w:t>
      </w:r>
    </w:p>
    <w:p w:rsidR="007E7A4E" w:rsidRPr="00235F52"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sidRPr="00235F52">
        <w:rPr>
          <w:rFonts w:ascii="Times New Roman" w:eastAsia="Times New Roman" w:hAnsi="Times New Roman"/>
          <w:sz w:val="20"/>
          <w:szCs w:val="20"/>
        </w:rPr>
        <w:t>Materiałami stosowanymi do skropienia warstw nawierzchni, podłoża są:</w:t>
      </w:r>
    </w:p>
    <w:p w:rsidR="007E7A4E" w:rsidRPr="00235F52" w:rsidRDefault="003334D1" w:rsidP="00BE1227">
      <w:pPr>
        <w:pStyle w:val="Akapitzlist"/>
        <w:numPr>
          <w:ilvl w:val="0"/>
          <w:numId w:val="45"/>
        </w:numPr>
        <w:overflowPunct w:val="0"/>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d</w:t>
      </w:r>
      <w:r w:rsidR="007E7A4E" w:rsidRPr="00235F52">
        <w:rPr>
          <w:rFonts w:ascii="Times New Roman" w:hAnsi="Times New Roman"/>
          <w:sz w:val="20"/>
          <w:szCs w:val="20"/>
        </w:rPr>
        <w:t>o skropienia podbudowy nie asfaltowej są:</w:t>
      </w:r>
    </w:p>
    <w:p w:rsidR="007E7A4E" w:rsidRPr="00235F52" w:rsidRDefault="007E7A4E" w:rsidP="007E7A4E">
      <w:pPr>
        <w:pStyle w:val="Akapitzlist"/>
        <w:overflowPunct w:val="0"/>
        <w:autoSpaceDE w:val="0"/>
        <w:autoSpaceDN w:val="0"/>
        <w:adjustRightInd w:val="0"/>
        <w:spacing w:after="120" w:line="240" w:lineRule="auto"/>
        <w:jc w:val="both"/>
        <w:rPr>
          <w:rFonts w:ascii="Times New Roman" w:hAnsi="Times New Roman"/>
          <w:sz w:val="20"/>
          <w:szCs w:val="20"/>
        </w:rPr>
      </w:pPr>
      <w:r w:rsidRPr="00235F52">
        <w:rPr>
          <w:rFonts w:ascii="Times New Roman" w:hAnsi="Times New Roman"/>
          <w:sz w:val="20"/>
          <w:szCs w:val="20"/>
        </w:rPr>
        <w:t xml:space="preserve">-   kationowe emulsje </w:t>
      </w:r>
      <w:proofErr w:type="spellStart"/>
      <w:r w:rsidRPr="00235F52">
        <w:rPr>
          <w:rFonts w:ascii="Times New Roman" w:hAnsi="Times New Roman"/>
          <w:sz w:val="20"/>
          <w:szCs w:val="20"/>
        </w:rPr>
        <w:t>średniorozpadowe</w:t>
      </w:r>
      <w:proofErr w:type="spellEnd"/>
      <w:r w:rsidRPr="00235F52">
        <w:rPr>
          <w:rFonts w:ascii="Times New Roman" w:hAnsi="Times New Roman"/>
          <w:sz w:val="20"/>
          <w:szCs w:val="20"/>
        </w:rPr>
        <w:t xml:space="preserve"> wg WT.EmA-1994[5],</w:t>
      </w:r>
    </w:p>
    <w:p w:rsidR="007E7A4E" w:rsidRPr="00235F52" w:rsidRDefault="007E7A4E" w:rsidP="007E7A4E">
      <w:pPr>
        <w:pStyle w:val="Akapitzlist"/>
        <w:overflowPunct w:val="0"/>
        <w:autoSpaceDE w:val="0"/>
        <w:autoSpaceDN w:val="0"/>
        <w:adjustRightInd w:val="0"/>
        <w:spacing w:after="120" w:line="240" w:lineRule="auto"/>
        <w:rPr>
          <w:rFonts w:ascii="Times New Roman" w:hAnsi="Times New Roman"/>
          <w:sz w:val="20"/>
          <w:szCs w:val="20"/>
        </w:rPr>
      </w:pPr>
      <w:r w:rsidRPr="00235F52">
        <w:rPr>
          <w:rFonts w:ascii="Times New Roman" w:hAnsi="Times New Roman"/>
          <w:sz w:val="20"/>
          <w:szCs w:val="20"/>
        </w:rPr>
        <w:t>-</w:t>
      </w:r>
      <w:r w:rsidR="003D43CC">
        <w:rPr>
          <w:rFonts w:ascii="Times New Roman" w:hAnsi="Times New Roman"/>
          <w:sz w:val="20"/>
          <w:szCs w:val="20"/>
        </w:rPr>
        <w:t xml:space="preserve">   </w:t>
      </w:r>
      <w:r w:rsidRPr="00235F52">
        <w:rPr>
          <w:rFonts w:ascii="Times New Roman" w:hAnsi="Times New Roman"/>
          <w:sz w:val="20"/>
          <w:szCs w:val="20"/>
        </w:rPr>
        <w:t xml:space="preserve">upłynnione asfalty </w:t>
      </w:r>
      <w:proofErr w:type="spellStart"/>
      <w:r w:rsidRPr="00235F52">
        <w:rPr>
          <w:rFonts w:ascii="Times New Roman" w:hAnsi="Times New Roman"/>
          <w:sz w:val="20"/>
          <w:szCs w:val="20"/>
        </w:rPr>
        <w:t>średnioodparowalne</w:t>
      </w:r>
      <w:proofErr w:type="spellEnd"/>
      <w:r w:rsidRPr="00235F52">
        <w:rPr>
          <w:rFonts w:ascii="Times New Roman" w:hAnsi="Times New Roman"/>
          <w:sz w:val="20"/>
          <w:szCs w:val="20"/>
        </w:rPr>
        <w:t xml:space="preserve"> wg PN-C-96173 [3],                                                                                 b)</w:t>
      </w:r>
      <w:r w:rsidR="003334D1">
        <w:rPr>
          <w:rFonts w:ascii="Times New Roman" w:hAnsi="Times New Roman"/>
          <w:sz w:val="20"/>
          <w:szCs w:val="20"/>
        </w:rPr>
        <w:t xml:space="preserve"> </w:t>
      </w:r>
      <w:r w:rsidRPr="00235F52">
        <w:rPr>
          <w:rFonts w:ascii="Times New Roman" w:hAnsi="Times New Roman"/>
          <w:sz w:val="20"/>
          <w:szCs w:val="20"/>
        </w:rPr>
        <w:t xml:space="preserve"> do skropienia podbudów asfaltowych i warstw mieszanek mineralno-asfaltowych:</w:t>
      </w:r>
    </w:p>
    <w:p w:rsidR="007E7A4E" w:rsidRPr="00235F52" w:rsidRDefault="007E7A4E" w:rsidP="007E7A4E">
      <w:pPr>
        <w:pStyle w:val="Akapitzlist"/>
        <w:overflowPunct w:val="0"/>
        <w:autoSpaceDE w:val="0"/>
        <w:autoSpaceDN w:val="0"/>
        <w:adjustRightInd w:val="0"/>
        <w:spacing w:after="120" w:line="240" w:lineRule="auto"/>
        <w:rPr>
          <w:rFonts w:ascii="Times New Roman" w:hAnsi="Times New Roman"/>
          <w:sz w:val="20"/>
          <w:szCs w:val="20"/>
        </w:rPr>
      </w:pPr>
      <w:r w:rsidRPr="00235F52">
        <w:rPr>
          <w:rFonts w:ascii="Times New Roman" w:hAnsi="Times New Roman"/>
          <w:sz w:val="20"/>
          <w:szCs w:val="20"/>
        </w:rPr>
        <w:t xml:space="preserve">- kationowe emulsje </w:t>
      </w:r>
      <w:proofErr w:type="spellStart"/>
      <w:r w:rsidRPr="00235F52">
        <w:rPr>
          <w:rFonts w:ascii="Times New Roman" w:hAnsi="Times New Roman"/>
          <w:sz w:val="20"/>
          <w:szCs w:val="20"/>
        </w:rPr>
        <w:t>szybkorozpadowe</w:t>
      </w:r>
      <w:proofErr w:type="spellEnd"/>
      <w:r w:rsidRPr="00235F52">
        <w:rPr>
          <w:rFonts w:ascii="Times New Roman" w:hAnsi="Times New Roman"/>
          <w:sz w:val="20"/>
          <w:szCs w:val="20"/>
        </w:rPr>
        <w:t xml:space="preserve"> wg WT.EmA-1994 [5],</w:t>
      </w:r>
    </w:p>
    <w:p w:rsidR="007E7A4E" w:rsidRPr="00235F52" w:rsidRDefault="007E7A4E" w:rsidP="007E7A4E">
      <w:pPr>
        <w:pStyle w:val="Akapitzlist"/>
        <w:overflowPunct w:val="0"/>
        <w:autoSpaceDE w:val="0"/>
        <w:autoSpaceDN w:val="0"/>
        <w:adjustRightInd w:val="0"/>
        <w:spacing w:after="120" w:line="240" w:lineRule="auto"/>
        <w:rPr>
          <w:rFonts w:ascii="Times New Roman" w:hAnsi="Times New Roman"/>
          <w:sz w:val="20"/>
          <w:szCs w:val="20"/>
        </w:rPr>
      </w:pPr>
      <w:r w:rsidRPr="00235F52">
        <w:rPr>
          <w:rFonts w:ascii="Times New Roman" w:hAnsi="Times New Roman"/>
          <w:sz w:val="20"/>
          <w:szCs w:val="20"/>
        </w:rPr>
        <w:t xml:space="preserve">- upłynnione asfalty </w:t>
      </w:r>
      <w:proofErr w:type="spellStart"/>
      <w:r w:rsidRPr="00235F52">
        <w:rPr>
          <w:rFonts w:ascii="Times New Roman" w:hAnsi="Times New Roman"/>
          <w:sz w:val="20"/>
          <w:szCs w:val="20"/>
        </w:rPr>
        <w:t>szybkoodparowalne</w:t>
      </w:r>
      <w:proofErr w:type="spellEnd"/>
      <w:r w:rsidRPr="00235F52">
        <w:rPr>
          <w:rFonts w:ascii="Times New Roman" w:hAnsi="Times New Roman"/>
          <w:sz w:val="20"/>
          <w:szCs w:val="20"/>
        </w:rPr>
        <w:t xml:space="preserve"> wg PN-C-96170 [3],</w:t>
      </w:r>
    </w:p>
    <w:p w:rsidR="007E7A4E" w:rsidRDefault="007E7A4E" w:rsidP="007E7A4E">
      <w:pPr>
        <w:pStyle w:val="Akapitzlist"/>
        <w:overflowPunct w:val="0"/>
        <w:autoSpaceDE w:val="0"/>
        <w:autoSpaceDN w:val="0"/>
        <w:adjustRightInd w:val="0"/>
        <w:spacing w:after="120" w:line="240" w:lineRule="auto"/>
        <w:rPr>
          <w:rFonts w:ascii="Times New Roman" w:hAnsi="Times New Roman"/>
          <w:sz w:val="20"/>
          <w:szCs w:val="20"/>
        </w:rPr>
      </w:pPr>
      <w:r w:rsidRPr="00235F52">
        <w:rPr>
          <w:rFonts w:ascii="Times New Roman" w:hAnsi="Times New Roman"/>
          <w:sz w:val="20"/>
          <w:szCs w:val="20"/>
        </w:rPr>
        <w:t>- asfalty drogowe D 200 lub D 300 wg PN-C-96170 [2], za zgodą In</w:t>
      </w:r>
      <w:r w:rsidR="003D43CC">
        <w:rPr>
          <w:rFonts w:ascii="Times New Roman" w:hAnsi="Times New Roman"/>
          <w:sz w:val="20"/>
          <w:szCs w:val="20"/>
        </w:rPr>
        <w:t>spektora Nadzoru</w:t>
      </w:r>
      <w:r w:rsidRPr="00235F52">
        <w:rPr>
          <w:rFonts w:ascii="Times New Roman" w:hAnsi="Times New Roman"/>
          <w:sz w:val="20"/>
          <w:szCs w:val="20"/>
        </w:rPr>
        <w:t>.</w:t>
      </w:r>
    </w:p>
    <w:p w:rsidR="007E7A4E" w:rsidRPr="00235F52" w:rsidRDefault="007E7A4E" w:rsidP="007E7A4E">
      <w:pPr>
        <w:pStyle w:val="Akapitzlist"/>
        <w:overflowPunct w:val="0"/>
        <w:autoSpaceDE w:val="0"/>
        <w:autoSpaceDN w:val="0"/>
        <w:adjustRightInd w:val="0"/>
        <w:spacing w:after="120" w:line="240" w:lineRule="auto"/>
        <w:rPr>
          <w:rFonts w:ascii="Times New Roman" w:hAnsi="Times New Roman"/>
          <w:sz w:val="20"/>
          <w:szCs w:val="20"/>
        </w:rPr>
      </w:pPr>
    </w:p>
    <w:p w:rsidR="007E7A4E" w:rsidRPr="003334D1" w:rsidRDefault="007E7A4E" w:rsidP="003334D1">
      <w:pPr>
        <w:overflowPunct w:val="0"/>
        <w:autoSpaceDE w:val="0"/>
        <w:autoSpaceDN w:val="0"/>
        <w:adjustRightInd w:val="0"/>
        <w:spacing w:after="120" w:line="240" w:lineRule="auto"/>
        <w:jc w:val="both"/>
        <w:rPr>
          <w:rFonts w:ascii="Times New Roman" w:hAnsi="Times New Roman"/>
          <w:b/>
          <w:sz w:val="20"/>
          <w:szCs w:val="20"/>
        </w:rPr>
      </w:pPr>
      <w:r w:rsidRPr="003334D1">
        <w:rPr>
          <w:rFonts w:ascii="Times New Roman" w:hAnsi="Times New Roman"/>
          <w:b/>
          <w:sz w:val="20"/>
          <w:szCs w:val="20"/>
        </w:rPr>
        <w:t>2.3. Wymagania dla materiałów</w:t>
      </w:r>
    </w:p>
    <w:p w:rsidR="007E7A4E" w:rsidRDefault="007E7A4E" w:rsidP="007E7A4E">
      <w:pPr>
        <w:pStyle w:val="Akapitzlist"/>
        <w:overflowPunct w:val="0"/>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Wymagania dla kationowej emulsji asfaltowej podano w EmA-94 [5],</w:t>
      </w:r>
    </w:p>
    <w:p w:rsidR="007E7A4E" w:rsidRDefault="007E7A4E" w:rsidP="007E7A4E">
      <w:pPr>
        <w:pStyle w:val="Akapitzlist"/>
        <w:overflowPunct w:val="0"/>
        <w:autoSpaceDE w:val="0"/>
        <w:autoSpaceDN w:val="0"/>
        <w:adjustRightInd w:val="0"/>
        <w:spacing w:after="120" w:line="240" w:lineRule="auto"/>
        <w:jc w:val="both"/>
        <w:rPr>
          <w:rFonts w:ascii="Times New Roman" w:hAnsi="Times New Roman"/>
          <w:sz w:val="20"/>
          <w:szCs w:val="20"/>
        </w:rPr>
      </w:pPr>
      <w:r>
        <w:rPr>
          <w:rFonts w:ascii="Times New Roman" w:hAnsi="Times New Roman"/>
          <w:sz w:val="20"/>
          <w:szCs w:val="20"/>
        </w:rPr>
        <w:t>Wymagania dla asfaltów drogowych podano w PN-C-96170 [2].</w:t>
      </w:r>
    </w:p>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2.</w:t>
      </w:r>
      <w:r>
        <w:rPr>
          <w:rFonts w:ascii="Times New Roman" w:eastAsia="Times New Roman" w:hAnsi="Times New Roman"/>
          <w:b/>
          <w:sz w:val="20"/>
          <w:szCs w:val="20"/>
        </w:rPr>
        <w:t>4</w:t>
      </w:r>
      <w:r w:rsidRPr="00877007">
        <w:rPr>
          <w:rFonts w:ascii="Times New Roman" w:eastAsia="Times New Roman" w:hAnsi="Times New Roman"/>
          <w:b/>
          <w:sz w:val="20"/>
          <w:szCs w:val="20"/>
        </w:rPr>
        <w:t xml:space="preserve">. </w:t>
      </w:r>
      <w:r>
        <w:rPr>
          <w:rFonts w:ascii="Times New Roman" w:eastAsia="Times New Roman" w:hAnsi="Times New Roman"/>
          <w:b/>
          <w:sz w:val="20"/>
          <w:szCs w:val="20"/>
        </w:rPr>
        <w:t>Zużycie lepiszczy do skropienia warstw konstrukcyjnych podano w tablicy 1.</w:t>
      </w:r>
    </w:p>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Tablica 1. Orientacyjne zużycie lepiszczy do skropienia warstw konstrukcyjnych nawierzchni</w:t>
      </w: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5790"/>
        <w:gridCol w:w="3000"/>
      </w:tblGrid>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proofErr w:type="spellStart"/>
            <w:r>
              <w:rPr>
                <w:rFonts w:ascii="Times New Roman" w:eastAsia="Times New Roman" w:hAnsi="Times New Roman"/>
                <w:sz w:val="20"/>
                <w:szCs w:val="20"/>
              </w:rPr>
              <w:t>L.p</w:t>
            </w:r>
            <w:proofErr w:type="spellEnd"/>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Rodzaj lepiszcza</w:t>
            </w:r>
          </w:p>
        </w:tc>
        <w:tc>
          <w:tcPr>
            <w:tcW w:w="300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Zużycie  (kg/m</w:t>
            </w:r>
            <w:r>
              <w:rPr>
                <w:rFonts w:ascii="Arial" w:eastAsia="Times New Roman" w:hAnsi="Arial" w:cs="Arial"/>
                <w:sz w:val="20"/>
                <w:szCs w:val="20"/>
              </w:rPr>
              <w:t>²</w:t>
            </w:r>
            <w:r>
              <w:rPr>
                <w:rFonts w:ascii="Times New Roman" w:eastAsia="Times New Roman" w:hAnsi="Times New Roman"/>
                <w:sz w:val="20"/>
                <w:szCs w:val="20"/>
              </w:rPr>
              <w:t>)</w:t>
            </w:r>
          </w:p>
        </w:tc>
      </w:tr>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Emulsja asfaltowa kationowa</w:t>
            </w:r>
          </w:p>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Asfalt drogowy D 200, D 300</w:t>
            </w:r>
          </w:p>
        </w:tc>
        <w:tc>
          <w:tcPr>
            <w:tcW w:w="300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Od 0</w:t>
            </w:r>
            <w:r w:rsidR="00094AF3">
              <w:rPr>
                <w:rFonts w:ascii="Times New Roman" w:eastAsia="Times New Roman" w:hAnsi="Times New Roman"/>
                <w:sz w:val="20"/>
                <w:szCs w:val="20"/>
              </w:rPr>
              <w:t>,</w:t>
            </w:r>
            <w:r>
              <w:rPr>
                <w:rFonts w:ascii="Times New Roman" w:eastAsia="Times New Roman" w:hAnsi="Times New Roman"/>
                <w:sz w:val="20"/>
                <w:szCs w:val="20"/>
              </w:rPr>
              <w:t>4 do 1,2</w:t>
            </w:r>
          </w:p>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Od 0,4 do 0,6</w:t>
            </w:r>
          </w:p>
        </w:tc>
      </w:tr>
    </w:tbl>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Dokładne zużycie lepiszczy powinno być ustalone w zależności od rodzaju warstwy i stanu jej powierzchni i zaakceptowane przez In</w:t>
      </w:r>
      <w:r w:rsidR="003D43CC">
        <w:rPr>
          <w:rFonts w:ascii="Times New Roman" w:eastAsia="Times New Roman" w:hAnsi="Times New Roman"/>
          <w:sz w:val="20"/>
          <w:szCs w:val="20"/>
        </w:rPr>
        <w:t>spektora Nadzoru</w:t>
      </w:r>
      <w:r>
        <w:rPr>
          <w:rFonts w:ascii="Times New Roman" w:eastAsia="Times New Roman" w:hAnsi="Times New Roman"/>
          <w:sz w:val="20"/>
          <w:szCs w:val="20"/>
        </w:rPr>
        <w:t>.</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5"/>
        <w:gridCol w:w="1871"/>
        <w:gridCol w:w="1440"/>
        <w:gridCol w:w="2529"/>
        <w:gridCol w:w="146"/>
        <w:gridCol w:w="2551"/>
        <w:gridCol w:w="190"/>
      </w:tblGrid>
      <w:tr w:rsidR="007E7A4E" w:rsidRPr="00877007" w:rsidTr="007E7A4E">
        <w:tc>
          <w:tcPr>
            <w:tcW w:w="1665" w:type="dxa"/>
            <w:tcBorders>
              <w:top w:val="nil"/>
              <w:left w:val="nil"/>
              <w:bottom w:val="nil"/>
              <w:right w:val="nil"/>
            </w:tcBorders>
            <w:vAlign w:val="center"/>
            <w:hideMark/>
          </w:tcPr>
          <w:p w:rsidR="007E7A4E" w:rsidRPr="00877007" w:rsidRDefault="007E7A4E" w:rsidP="007E7A4E">
            <w:pPr>
              <w:rPr>
                <w:rFonts w:ascii="Times New Roman" w:eastAsia="Times New Roman" w:hAnsi="Times New Roman"/>
                <w:sz w:val="1"/>
                <w:szCs w:val="24"/>
              </w:rPr>
            </w:pPr>
          </w:p>
        </w:tc>
        <w:tc>
          <w:tcPr>
            <w:tcW w:w="1871" w:type="dxa"/>
            <w:tcBorders>
              <w:top w:val="nil"/>
              <w:left w:val="nil"/>
              <w:bottom w:val="nil"/>
              <w:right w:val="nil"/>
            </w:tcBorders>
            <w:vAlign w:val="center"/>
            <w:hideMark/>
          </w:tcPr>
          <w:p w:rsidR="007E7A4E" w:rsidRPr="00877007" w:rsidRDefault="007E7A4E" w:rsidP="007E7A4E">
            <w:pPr>
              <w:spacing w:after="0" w:line="240" w:lineRule="auto"/>
              <w:rPr>
                <w:rFonts w:ascii="Times New Roman" w:eastAsia="Times New Roman" w:hAnsi="Times New Roman"/>
                <w:sz w:val="1"/>
                <w:szCs w:val="24"/>
              </w:rPr>
            </w:pPr>
          </w:p>
        </w:tc>
        <w:tc>
          <w:tcPr>
            <w:tcW w:w="1440" w:type="dxa"/>
            <w:tcBorders>
              <w:top w:val="nil"/>
              <w:left w:val="nil"/>
              <w:bottom w:val="nil"/>
              <w:right w:val="nil"/>
            </w:tcBorders>
            <w:vAlign w:val="center"/>
            <w:hideMark/>
          </w:tcPr>
          <w:p w:rsidR="007E7A4E" w:rsidRPr="00877007" w:rsidRDefault="007E7A4E" w:rsidP="007E7A4E">
            <w:pPr>
              <w:spacing w:after="0" w:line="240" w:lineRule="auto"/>
              <w:rPr>
                <w:rFonts w:ascii="Times New Roman" w:eastAsia="Times New Roman" w:hAnsi="Times New Roman"/>
                <w:sz w:val="1"/>
                <w:szCs w:val="24"/>
              </w:rPr>
            </w:pPr>
          </w:p>
        </w:tc>
        <w:tc>
          <w:tcPr>
            <w:tcW w:w="2529" w:type="dxa"/>
            <w:tcBorders>
              <w:top w:val="nil"/>
              <w:left w:val="nil"/>
              <w:bottom w:val="nil"/>
              <w:right w:val="nil"/>
            </w:tcBorders>
            <w:vAlign w:val="center"/>
            <w:hideMark/>
          </w:tcPr>
          <w:p w:rsidR="007E7A4E" w:rsidRPr="00877007" w:rsidRDefault="007E7A4E" w:rsidP="007E7A4E">
            <w:pPr>
              <w:spacing w:after="0" w:line="240" w:lineRule="auto"/>
              <w:rPr>
                <w:rFonts w:ascii="Times New Roman" w:eastAsia="Times New Roman" w:hAnsi="Times New Roman"/>
                <w:sz w:val="1"/>
                <w:szCs w:val="24"/>
              </w:rPr>
            </w:pPr>
          </w:p>
        </w:tc>
        <w:tc>
          <w:tcPr>
            <w:tcW w:w="146" w:type="dxa"/>
            <w:tcBorders>
              <w:top w:val="nil"/>
              <w:left w:val="nil"/>
              <w:bottom w:val="nil"/>
              <w:right w:val="nil"/>
            </w:tcBorders>
            <w:vAlign w:val="center"/>
            <w:hideMark/>
          </w:tcPr>
          <w:p w:rsidR="007E7A4E" w:rsidRPr="00877007" w:rsidRDefault="007E7A4E" w:rsidP="007E7A4E">
            <w:pPr>
              <w:spacing w:after="0" w:line="240" w:lineRule="auto"/>
              <w:rPr>
                <w:rFonts w:ascii="Times New Roman" w:eastAsia="Times New Roman" w:hAnsi="Times New Roman"/>
                <w:sz w:val="1"/>
                <w:szCs w:val="24"/>
              </w:rPr>
            </w:pPr>
          </w:p>
        </w:tc>
        <w:tc>
          <w:tcPr>
            <w:tcW w:w="2551" w:type="dxa"/>
            <w:tcBorders>
              <w:top w:val="nil"/>
              <w:left w:val="nil"/>
              <w:bottom w:val="nil"/>
              <w:right w:val="nil"/>
            </w:tcBorders>
            <w:vAlign w:val="center"/>
            <w:hideMark/>
          </w:tcPr>
          <w:p w:rsidR="007E7A4E" w:rsidRPr="00877007" w:rsidRDefault="007E7A4E" w:rsidP="007E7A4E">
            <w:pPr>
              <w:spacing w:after="0" w:line="240" w:lineRule="auto"/>
              <w:rPr>
                <w:rFonts w:ascii="Times New Roman" w:eastAsia="Times New Roman" w:hAnsi="Times New Roman"/>
                <w:sz w:val="1"/>
                <w:szCs w:val="24"/>
              </w:rPr>
            </w:pPr>
          </w:p>
        </w:tc>
        <w:tc>
          <w:tcPr>
            <w:tcW w:w="190" w:type="dxa"/>
            <w:tcBorders>
              <w:top w:val="nil"/>
              <w:left w:val="nil"/>
              <w:bottom w:val="nil"/>
              <w:right w:val="nil"/>
            </w:tcBorders>
            <w:vAlign w:val="center"/>
            <w:hideMark/>
          </w:tcPr>
          <w:p w:rsidR="007E7A4E" w:rsidRPr="00877007" w:rsidRDefault="007E7A4E" w:rsidP="007E7A4E">
            <w:pPr>
              <w:overflowPunct w:val="0"/>
              <w:autoSpaceDE w:val="0"/>
              <w:autoSpaceDN w:val="0"/>
              <w:adjustRightInd w:val="0"/>
              <w:spacing w:after="0" w:line="0" w:lineRule="atLeast"/>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bl>
    <w:p w:rsidR="007E7A4E" w:rsidRPr="00492C3C" w:rsidRDefault="007E7A4E" w:rsidP="007E7A4E">
      <w:pPr>
        <w:overflowPunct w:val="0"/>
        <w:autoSpaceDE w:val="0"/>
        <w:autoSpaceDN w:val="0"/>
        <w:adjustRightInd w:val="0"/>
        <w:spacing w:after="120" w:line="240" w:lineRule="auto"/>
        <w:jc w:val="both"/>
        <w:rPr>
          <w:rFonts w:ascii="Times New Roman" w:eastAsia="Times New Roman" w:hAnsi="Times New Roman"/>
          <w:b/>
          <w:sz w:val="20"/>
          <w:szCs w:val="20"/>
        </w:rPr>
      </w:pPr>
      <w:r w:rsidRPr="00877007">
        <w:rPr>
          <w:rFonts w:ascii="Times New Roman" w:eastAsia="Times New Roman" w:hAnsi="Times New Roman"/>
          <w:b/>
          <w:sz w:val="20"/>
          <w:szCs w:val="20"/>
        </w:rPr>
        <w:t xml:space="preserve">2.2.4. </w:t>
      </w:r>
      <w:r>
        <w:rPr>
          <w:rFonts w:ascii="Times New Roman" w:eastAsia="Times New Roman" w:hAnsi="Times New Roman"/>
          <w:b/>
          <w:sz w:val="20"/>
          <w:szCs w:val="20"/>
        </w:rPr>
        <w:t xml:space="preserve">Składowanie </w:t>
      </w:r>
      <w:r w:rsidRPr="00492C3C">
        <w:rPr>
          <w:rFonts w:ascii="Times New Roman" w:eastAsia="Times New Roman" w:hAnsi="Times New Roman"/>
          <w:b/>
          <w:sz w:val="20"/>
          <w:szCs w:val="20"/>
        </w:rPr>
        <w:t>lepiszczy</w:t>
      </w:r>
    </w:p>
    <w:p w:rsidR="007E7A4E" w:rsidRPr="00877007" w:rsidRDefault="007E7A4E" w:rsidP="00492C3C">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sz w:val="20"/>
          <w:szCs w:val="20"/>
        </w:rPr>
      </w:pPr>
      <w:r w:rsidRPr="00877007">
        <w:rPr>
          <w:rFonts w:ascii="Times New Roman" w:eastAsia="Times New Roman" w:hAnsi="Times New Roman"/>
          <w:sz w:val="20"/>
          <w:szCs w:val="20"/>
        </w:rPr>
        <w:tab/>
      </w:r>
      <w:r>
        <w:rPr>
          <w:rFonts w:ascii="Times New Roman" w:eastAsia="Times New Roman" w:hAnsi="Times New Roman"/>
          <w:sz w:val="20"/>
          <w:szCs w:val="20"/>
        </w:rPr>
        <w:t>Warunki przechowywania nie mogą powodować utraty cech lepiszcza i obniżenia jego wartości. Lepiszcze należy przechowywać w zbiornikach stalowych wyposażonych w urządzenia grzewcze i zabezpieczonych przed dostępem wody i zanieczyszczeniem. Dopuszcza się magazynowanie w zbiornikach murowanych, betonowych lub żelbetowych przy spełnieniu tych samych warunków, jakie podano dla zbiorników stalowych. Emulsję można magazynować w opakowaniach transportowych lub stacjonarnych zbiornikach pionowych z nalewaniem od dna. Nie należy stosować zbiornika walcowego leżącego, ze względu na tworzenie się na dużej powierzchni cieczy „ kożucha” asfaltowego zatykającego później przewody. Przy przechowywaniu emulsji asfaltowej należy przestrzegać zasad ustalonych przez producenta.</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3. SPRZĘT</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3.1. Ogólne wymagania dotyczące sprzętu</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wymagania dotyczące sprzętu podano w OST  D-M-00.00.00 „Wymagania ogólne” [1] pkt 3.</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3.2. Sprzęt </w:t>
      </w:r>
      <w:r>
        <w:rPr>
          <w:rFonts w:ascii="Times New Roman" w:eastAsia="Times New Roman" w:hAnsi="Times New Roman"/>
          <w:b/>
          <w:sz w:val="20"/>
          <w:szCs w:val="20"/>
        </w:rPr>
        <w:t>do oczyszczenia warstw nawierzchni</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r>
      <w:r>
        <w:rPr>
          <w:rFonts w:ascii="Times New Roman" w:eastAsia="Times New Roman" w:hAnsi="Times New Roman"/>
          <w:sz w:val="20"/>
          <w:szCs w:val="20"/>
        </w:rPr>
        <w:t>Wykonawca przystępujący do oczyszczenia warstw nawierzchni, powinien wykazać się możliwością korzystania z następującego sprzętu:</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sprężarek,</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zbiorników z wodą,</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szczotek ręcznych.</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Pr="003D43CC" w:rsidRDefault="007E7A4E" w:rsidP="007E7A4E">
      <w:pPr>
        <w:overflowPunct w:val="0"/>
        <w:autoSpaceDE w:val="0"/>
        <w:autoSpaceDN w:val="0"/>
        <w:adjustRightInd w:val="0"/>
        <w:spacing w:after="0" w:line="240" w:lineRule="auto"/>
        <w:jc w:val="both"/>
        <w:rPr>
          <w:rFonts w:ascii="Times New Roman" w:eastAsia="Times New Roman" w:hAnsi="Times New Roman"/>
          <w:b/>
          <w:sz w:val="20"/>
          <w:szCs w:val="20"/>
        </w:rPr>
      </w:pPr>
      <w:r w:rsidRPr="003D43CC">
        <w:rPr>
          <w:rFonts w:ascii="Times New Roman" w:eastAsia="Times New Roman" w:hAnsi="Times New Roman"/>
          <w:b/>
          <w:sz w:val="20"/>
          <w:szCs w:val="20"/>
        </w:rPr>
        <w:t>3.3. Sprzęt do skrapiania nawierzchni</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Do skrapiania warstw nawierzchni należy używać skrapiarkę lepiszcza. Skrapiarka powinna być wyposażona w urządzenia pomiarowo-kontrolne pozwalające na sprawdzenie i regulowanie następujących parametrów:</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temperatury rozkładanego lepiszcza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ciśnienia lepiszcza w kolektorze,</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obrotów pompy dozującej lepiszcze,</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prędkość poruszania się skrapiarki</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dozatora lepiszcza.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Zbiornik na lepiszcze skrapiarki powinien być izolowany termicznie tak, aby było możliwe zachowanie stałej temperatury lepiszcza.</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Wykonawca powinien posiadać aktualne świadectwo cechowania skrapiarki. Skrapiarka powinna zapewniać rozkładanie lepiszcza z tolerancją </w:t>
      </w:r>
      <w:r>
        <w:rPr>
          <w:rFonts w:ascii="Arial" w:eastAsia="Times New Roman" w:hAnsi="Arial" w:cs="Arial"/>
          <w:sz w:val="20"/>
          <w:szCs w:val="20"/>
        </w:rPr>
        <w:t>±</w:t>
      </w:r>
      <w:r>
        <w:rPr>
          <w:rFonts w:ascii="Times New Roman" w:eastAsia="Times New Roman" w:hAnsi="Times New Roman"/>
          <w:sz w:val="20"/>
          <w:szCs w:val="20"/>
        </w:rPr>
        <w:t xml:space="preserve"> 10% od ilości założonej. </w:t>
      </w:r>
    </w:p>
    <w:p w:rsidR="007E7A4E" w:rsidRPr="00877007" w:rsidRDefault="007E7A4E" w:rsidP="007E7A4E">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Sprzęt powinien odpowiadać wymaganiom określonym w dokumentacji projektowej, ST, instrukcjach producentów lub propozycji Wykonawcy i powinien być zaakceptowany przez In</w:t>
      </w:r>
      <w:r w:rsidR="00C856A0">
        <w:rPr>
          <w:rFonts w:ascii="Times New Roman" w:eastAsia="Times New Roman" w:hAnsi="Times New Roman"/>
          <w:sz w:val="20"/>
          <w:szCs w:val="20"/>
        </w:rPr>
        <w:t>spektora Nadzoru</w:t>
      </w:r>
      <w:r w:rsidRPr="00877007">
        <w:rPr>
          <w:rFonts w:ascii="Times New Roman" w:eastAsia="Times New Roman" w:hAnsi="Times New Roman"/>
          <w:sz w:val="20"/>
          <w:szCs w:val="20"/>
        </w:rPr>
        <w:t>.</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4. TRANSPORT</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4.1. Ogólne wymagania dotyczące transportu </w:t>
      </w:r>
    </w:p>
    <w:p w:rsidR="007E7A4E"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wymagania dotyczące transportu podano w OST D-M-00.00.00 „Wymagania ogólne” [1]  pkt 4.</w:t>
      </w:r>
    </w:p>
    <w:p w:rsidR="007E7A4E"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7E7A4E" w:rsidRPr="00C856A0"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b/>
          <w:sz w:val="20"/>
          <w:szCs w:val="20"/>
        </w:rPr>
      </w:pPr>
      <w:r w:rsidRPr="00C856A0">
        <w:rPr>
          <w:rFonts w:ascii="Times New Roman" w:eastAsia="Times New Roman" w:hAnsi="Times New Roman"/>
          <w:b/>
          <w:sz w:val="20"/>
          <w:szCs w:val="20"/>
        </w:rPr>
        <w:t>4.2. Transport lepiszczy</w:t>
      </w:r>
    </w:p>
    <w:p w:rsidR="007E7A4E"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Asfalty mogą być transportowane w cysternach kolejowych lub samochodowych, posiadających izolację termiczną, zaopatrzonych w urządzenia grzewcze, zawory spustowe i zabezpieczonych przed dostępem wody.</w:t>
      </w:r>
    </w:p>
    <w:p w:rsidR="007E7A4E"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Emulsja może być transportowana w cysternach, skrapiarkach, beczkach i innych opakowaniach pod warunkiem, że nie będą korodowały pod wpływem emulsji i nie będą powodowały jej rozpadu.</w:t>
      </w:r>
    </w:p>
    <w:p w:rsidR="007E7A4E" w:rsidRPr="00877007" w:rsidRDefault="007E7A4E" w:rsidP="007E7A4E">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Cysterny przeznaczone do przewozu emulsji powinny być przedzielone przegrodami, dzielącymi je na komory o pojemności nie większej niż 1m</w:t>
      </w:r>
      <w:r>
        <w:rPr>
          <w:rFonts w:ascii="Arial" w:eastAsia="Times New Roman" w:hAnsi="Arial" w:cs="Arial"/>
          <w:sz w:val="20"/>
          <w:szCs w:val="20"/>
        </w:rPr>
        <w:t>³</w:t>
      </w:r>
      <w:r>
        <w:rPr>
          <w:rFonts w:ascii="Times New Roman" w:eastAsia="Times New Roman" w:hAnsi="Times New Roman"/>
          <w:sz w:val="20"/>
          <w:szCs w:val="20"/>
        </w:rPr>
        <w:t xml:space="preserve">, a każda przegroda powinna mieć wykroje w dnie umożliwiające przepływ emulsji. Cysterny, pojemniki i zbiorniki przeznaczone do transportu lub składowania emulsji powinny być czyste i nie powinny posiadać resztek innych lepiszczy. </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5. WYKONANIE ROBÓT</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5.1. Ogólne zasady wykonania robót</w:t>
      </w:r>
    </w:p>
    <w:p w:rsidR="007E7A4E" w:rsidRPr="00877007" w:rsidRDefault="007E7A4E" w:rsidP="007E7A4E">
      <w:pPr>
        <w:tabs>
          <w:tab w:val="left" w:pos="0"/>
          <w:tab w:val="left" w:pos="567"/>
          <w:tab w:val="left" w:pos="851"/>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zasady wykonania robót podano w OST D-M-00.00.00 „Wymagania ogólne” [1] pkt 5.</w:t>
      </w:r>
    </w:p>
    <w:p w:rsidR="007E7A4E" w:rsidRPr="00877007" w:rsidRDefault="007E7A4E" w:rsidP="007E7A4E">
      <w:pPr>
        <w:keepNext/>
        <w:numPr>
          <w:ilvl w:val="1"/>
          <w:numId w:val="13"/>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Oczyszczenie warstw nawierzchni lub podłoża.</w:t>
      </w:r>
    </w:p>
    <w:p w:rsidR="007E7A4E" w:rsidRDefault="007E7A4E" w:rsidP="007E7A4E">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7E7A4E" w:rsidRDefault="007E7A4E" w:rsidP="007E7A4E">
      <w:pPr>
        <w:overflowPunct w:val="0"/>
        <w:autoSpaceDE w:val="0"/>
        <w:autoSpaceDN w:val="0"/>
        <w:adjustRightInd w:val="0"/>
        <w:spacing w:after="0" w:line="240" w:lineRule="auto"/>
        <w:ind w:firstLine="709"/>
        <w:jc w:val="both"/>
        <w:rPr>
          <w:rFonts w:ascii="Times New Roman" w:eastAsia="Times New Roman" w:hAnsi="Times New Roman"/>
          <w:sz w:val="20"/>
          <w:szCs w:val="20"/>
        </w:rPr>
      </w:pPr>
    </w:p>
    <w:p w:rsidR="007E7A4E" w:rsidRDefault="007E7A4E" w:rsidP="007E7A4E">
      <w:pPr>
        <w:pStyle w:val="Akapitzlist"/>
        <w:numPr>
          <w:ilvl w:val="1"/>
          <w:numId w:val="13"/>
        </w:numPr>
        <w:overflowPunct w:val="0"/>
        <w:autoSpaceDE w:val="0"/>
        <w:autoSpaceDN w:val="0"/>
        <w:adjustRightInd w:val="0"/>
        <w:spacing w:after="0" w:line="240" w:lineRule="auto"/>
        <w:jc w:val="both"/>
        <w:rPr>
          <w:rFonts w:ascii="Times New Roman" w:hAnsi="Times New Roman"/>
          <w:b/>
          <w:sz w:val="20"/>
          <w:szCs w:val="20"/>
        </w:rPr>
      </w:pPr>
      <w:r w:rsidRPr="004F4A8B">
        <w:rPr>
          <w:rFonts w:ascii="Times New Roman" w:hAnsi="Times New Roman"/>
          <w:b/>
          <w:sz w:val="20"/>
          <w:szCs w:val="20"/>
        </w:rPr>
        <w:t>Skropienie warstw nawierzchni</w:t>
      </w:r>
    </w:p>
    <w:p w:rsidR="007E7A4E" w:rsidRPr="004F4A8B" w:rsidRDefault="007E7A4E" w:rsidP="007E7A4E">
      <w:pPr>
        <w:pStyle w:val="Akapitzlist"/>
        <w:overflowPunct w:val="0"/>
        <w:autoSpaceDE w:val="0"/>
        <w:autoSpaceDN w:val="0"/>
        <w:adjustRightInd w:val="0"/>
        <w:spacing w:after="0" w:line="240" w:lineRule="auto"/>
        <w:ind w:left="405"/>
        <w:jc w:val="both"/>
        <w:rPr>
          <w:rFonts w:ascii="Times New Roman" w:hAnsi="Times New Roman"/>
          <w:b/>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r>
      <w:r>
        <w:rPr>
          <w:rFonts w:ascii="Times New Roman" w:eastAsia="Times New Roman" w:hAnsi="Times New Roman"/>
          <w:sz w:val="20"/>
          <w:szCs w:val="20"/>
        </w:rPr>
        <w:t>Warstwa przed skropieniem powinna być oczyszczona.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Jeżeli do oczyszczenia warstwy była używana woda, to skropienie lepiszczem może nastąpić dopiero po wyschnięciu warstwy, z wyjątkiem zastosowania emulsji, przy których nawierzchnia może być wilgotna.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Skropienie warstwy może rozpocząć się po akceptacji In</w:t>
      </w:r>
      <w:r w:rsidR="00C856A0">
        <w:rPr>
          <w:rFonts w:ascii="Times New Roman" w:eastAsia="Times New Roman" w:hAnsi="Times New Roman"/>
          <w:sz w:val="20"/>
          <w:szCs w:val="20"/>
        </w:rPr>
        <w:t>spektora Nadzoru</w:t>
      </w:r>
      <w:r>
        <w:rPr>
          <w:rFonts w:ascii="Times New Roman" w:eastAsia="Times New Roman" w:hAnsi="Times New Roman"/>
          <w:sz w:val="20"/>
          <w:szCs w:val="20"/>
        </w:rPr>
        <w:t xml:space="preserve"> po jej oczyszczeniu.</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Warstwa nawierzchni powinna być skrapiana lepiszczem przy użyciu skrapiarek, a w miejscach trudno dostępnych ręcznie ( za pomocą węża z dyszą rozpryskową ).</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Temperatury lepiszczy powinny mieścić się w przedziałach podanych w tablicy 2.</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Temperatury lepiszczy przy skrapianiu</w:t>
      </w: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5790"/>
        <w:gridCol w:w="3000"/>
      </w:tblGrid>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proofErr w:type="spellStart"/>
            <w:r>
              <w:rPr>
                <w:rFonts w:ascii="Times New Roman" w:eastAsia="Times New Roman" w:hAnsi="Times New Roman"/>
                <w:sz w:val="20"/>
                <w:szCs w:val="20"/>
              </w:rPr>
              <w:t>L.p</w:t>
            </w:r>
            <w:proofErr w:type="spellEnd"/>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Rodzaj lepiszcza</w:t>
            </w:r>
          </w:p>
        </w:tc>
        <w:tc>
          <w:tcPr>
            <w:tcW w:w="3000" w:type="dxa"/>
          </w:tcPr>
          <w:p w:rsidR="007E7A4E" w:rsidRDefault="007E7A4E" w:rsidP="00094AF3">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094AF3">
              <w:rPr>
                <w:rFonts w:ascii="Times New Roman" w:eastAsia="Times New Roman" w:hAnsi="Times New Roman"/>
                <w:sz w:val="20"/>
                <w:szCs w:val="20"/>
              </w:rPr>
              <w:t>Temperatura (</w:t>
            </w:r>
            <w:r w:rsidR="00094AF3">
              <w:rPr>
                <w:rFonts w:eastAsia="Times New Roman"/>
                <w:sz w:val="20"/>
                <w:szCs w:val="20"/>
              </w:rPr>
              <w:t>°C)</w:t>
            </w:r>
          </w:p>
        </w:tc>
      </w:tr>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r>
              <w:rPr>
                <w:rFonts w:ascii="Times New Roman" w:eastAsia="Times New Roman" w:hAnsi="Times New Roman"/>
                <w:sz w:val="20"/>
                <w:szCs w:val="20"/>
              </w:rPr>
              <w:t>1</w:t>
            </w:r>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Emulsja asfaltowa kationowa</w:t>
            </w:r>
          </w:p>
        </w:tc>
        <w:tc>
          <w:tcPr>
            <w:tcW w:w="300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od 20 do 40</w:t>
            </w:r>
            <w:r>
              <w:rPr>
                <w:rFonts w:ascii="Arial" w:eastAsia="Times New Roman" w:hAnsi="Arial" w:cs="Arial"/>
                <w:sz w:val="20"/>
                <w:szCs w:val="20"/>
              </w:rPr>
              <w:t>*</w:t>
            </w:r>
          </w:p>
        </w:tc>
      </w:tr>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r>
              <w:rPr>
                <w:rFonts w:ascii="Times New Roman" w:eastAsia="Times New Roman" w:hAnsi="Times New Roman"/>
                <w:sz w:val="20"/>
                <w:szCs w:val="20"/>
              </w:rPr>
              <w:t>2</w:t>
            </w:r>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Asfalt drogowy D 200</w:t>
            </w:r>
          </w:p>
        </w:tc>
        <w:tc>
          <w:tcPr>
            <w:tcW w:w="3000" w:type="dxa"/>
          </w:tcPr>
          <w:p w:rsidR="007E7A4E" w:rsidRDefault="007E7A4E" w:rsidP="00094AF3">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od 140</w:t>
            </w:r>
            <w:r w:rsidR="00094AF3">
              <w:rPr>
                <w:rFonts w:ascii="Times New Roman" w:eastAsia="Times New Roman" w:hAnsi="Times New Roman"/>
                <w:sz w:val="20"/>
                <w:szCs w:val="20"/>
              </w:rPr>
              <w:t xml:space="preserve"> </w:t>
            </w:r>
            <w:r>
              <w:rPr>
                <w:rFonts w:ascii="Times New Roman" w:eastAsia="Times New Roman" w:hAnsi="Times New Roman"/>
                <w:sz w:val="20"/>
                <w:szCs w:val="20"/>
              </w:rPr>
              <w:t>do</w:t>
            </w:r>
            <w:r w:rsidR="00094AF3">
              <w:rPr>
                <w:rFonts w:ascii="Times New Roman" w:eastAsia="Times New Roman" w:hAnsi="Times New Roman"/>
                <w:sz w:val="20"/>
                <w:szCs w:val="20"/>
              </w:rPr>
              <w:t xml:space="preserve"> </w:t>
            </w:r>
            <w:r>
              <w:rPr>
                <w:rFonts w:ascii="Times New Roman" w:eastAsia="Times New Roman" w:hAnsi="Times New Roman"/>
                <w:sz w:val="20"/>
                <w:szCs w:val="20"/>
              </w:rPr>
              <w:t>150</w:t>
            </w:r>
          </w:p>
        </w:tc>
      </w:tr>
      <w:tr w:rsidR="007E7A4E" w:rsidTr="007E7A4E">
        <w:trPr>
          <w:trHeight w:val="360"/>
        </w:trPr>
        <w:tc>
          <w:tcPr>
            <w:tcW w:w="555" w:type="dxa"/>
          </w:tcPr>
          <w:p w:rsidR="007E7A4E" w:rsidRDefault="007E7A4E" w:rsidP="007E7A4E">
            <w:pPr>
              <w:overflowPunct w:val="0"/>
              <w:autoSpaceDE w:val="0"/>
              <w:autoSpaceDN w:val="0"/>
              <w:adjustRightInd w:val="0"/>
              <w:spacing w:after="120" w:line="240" w:lineRule="auto"/>
              <w:ind w:left="80"/>
              <w:jc w:val="both"/>
              <w:rPr>
                <w:rFonts w:ascii="Times New Roman" w:eastAsia="Times New Roman" w:hAnsi="Times New Roman"/>
                <w:sz w:val="20"/>
                <w:szCs w:val="20"/>
              </w:rPr>
            </w:pPr>
            <w:r>
              <w:rPr>
                <w:rFonts w:ascii="Times New Roman" w:eastAsia="Times New Roman" w:hAnsi="Times New Roman"/>
                <w:sz w:val="20"/>
                <w:szCs w:val="20"/>
              </w:rPr>
              <w:t>3</w:t>
            </w:r>
          </w:p>
        </w:tc>
        <w:tc>
          <w:tcPr>
            <w:tcW w:w="5790" w:type="dxa"/>
          </w:tcPr>
          <w:p w:rsidR="007E7A4E" w:rsidRDefault="007E7A4E"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Asfalt drogowy D 300</w:t>
            </w:r>
          </w:p>
        </w:tc>
        <w:tc>
          <w:tcPr>
            <w:tcW w:w="3000" w:type="dxa"/>
          </w:tcPr>
          <w:p w:rsidR="007E7A4E" w:rsidRDefault="00094AF3" w:rsidP="007E7A4E">
            <w:pPr>
              <w:overflowPunct w:val="0"/>
              <w:autoSpaceDE w:val="0"/>
              <w:autoSpaceDN w:val="0"/>
              <w:adjustRightInd w:val="0"/>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o</w:t>
            </w:r>
            <w:r w:rsidR="007E7A4E">
              <w:rPr>
                <w:rFonts w:ascii="Times New Roman" w:eastAsia="Times New Roman" w:hAnsi="Times New Roman"/>
                <w:sz w:val="20"/>
                <w:szCs w:val="20"/>
              </w:rPr>
              <w:t>d 130 do 140</w:t>
            </w:r>
          </w:p>
        </w:tc>
      </w:tr>
    </w:tbl>
    <w:p w:rsidR="007E7A4E" w:rsidRDefault="007E7A4E" w:rsidP="0025766A">
      <w:pPr>
        <w:pStyle w:val="Akapitzlist"/>
        <w:numPr>
          <w:ilvl w:val="0"/>
          <w:numId w:val="15"/>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W razie potrzeby emulsję należy ogrzać do temperatury zapewniającej wymaganą lepkość.</w:t>
      </w:r>
    </w:p>
    <w:p w:rsidR="007E7A4E" w:rsidRPr="00A759FF"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godziny do 24 godzin.</w:t>
      </w:r>
    </w:p>
    <w:p w:rsidR="007E7A4E" w:rsidRPr="00EF06A6"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Przed ułożeniem warstwy z mieszanki mineralno-bitumicznej Wykonawca powinien zabezpieczyć skropioną warstwę nawierzchni przed uszkodzeniem dopuszczając tylko niezbędny ruch budowlany.</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6. KONTROLA JAKOŚCI ROBÓT</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6.1. Ogólne zasady kontroli jakości robót</w:t>
      </w:r>
    </w:p>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kontroli jakości robót podano w OST D-M-00.00.00 „Wymagania ogólne” [1] pkt 6.</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6.2. Badania przed przystąpieniem do robót</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Przed przystąpieniem do robót Wykonawca powinien</w:t>
      </w:r>
      <w:r>
        <w:rPr>
          <w:rFonts w:ascii="Times New Roman" w:eastAsia="Times New Roman" w:hAnsi="Times New Roman"/>
          <w:sz w:val="20"/>
          <w:szCs w:val="20"/>
        </w:rPr>
        <w:t xml:space="preserve"> przeprowadzić próbne skropienie warstwy w celu określenia optymalnych parametrów pracy skrapiarki i określenia wymaganej ilości lepiszcza w zależności od rodzaju i stanu warstwy przewidzianej do skropienia.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Pr="00A62808" w:rsidRDefault="007E7A4E" w:rsidP="007E7A4E">
      <w:pPr>
        <w:overflowPunct w:val="0"/>
        <w:autoSpaceDE w:val="0"/>
        <w:autoSpaceDN w:val="0"/>
        <w:adjustRightInd w:val="0"/>
        <w:spacing w:after="0" w:line="240" w:lineRule="auto"/>
        <w:jc w:val="both"/>
        <w:rPr>
          <w:rFonts w:ascii="Times New Roman" w:eastAsia="Times New Roman" w:hAnsi="Times New Roman"/>
          <w:b/>
          <w:sz w:val="20"/>
          <w:szCs w:val="20"/>
        </w:rPr>
      </w:pPr>
      <w:r w:rsidRPr="00A62808">
        <w:rPr>
          <w:rFonts w:ascii="Times New Roman" w:eastAsia="Times New Roman" w:hAnsi="Times New Roman"/>
          <w:b/>
          <w:sz w:val="20"/>
          <w:szCs w:val="20"/>
        </w:rPr>
        <w:t>6.3. Badania w czasie robót</w:t>
      </w:r>
    </w:p>
    <w:p w:rsidR="007E7A4E" w:rsidRPr="00A62808" w:rsidRDefault="007E7A4E" w:rsidP="007E7A4E">
      <w:pPr>
        <w:overflowPunct w:val="0"/>
        <w:autoSpaceDE w:val="0"/>
        <w:autoSpaceDN w:val="0"/>
        <w:adjustRightInd w:val="0"/>
        <w:spacing w:after="0" w:line="240" w:lineRule="auto"/>
        <w:jc w:val="both"/>
        <w:rPr>
          <w:rFonts w:ascii="Times New Roman" w:eastAsia="Times New Roman" w:hAnsi="Times New Roman"/>
          <w:b/>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6.3.1. Badania lepiszczy</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Ocena lepiszczy powinna być oparta na atestach producenta z tym, że Wykonawca powinien kontrolować dla każdej dostawy właściwości lepiszczy podane w tablicy 3.</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Tablica 3. Właściwości lepiszczy kontrolowane w czasie robót</w:t>
      </w:r>
    </w:p>
    <w:tbl>
      <w:tblPr>
        <w:tblpPr w:leftFromText="141" w:rightFromText="141" w:vertAnchor="text" w:tblpY="1"/>
        <w:tblOverlap w:val="neve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118"/>
        <w:gridCol w:w="1285"/>
        <w:gridCol w:w="2693"/>
      </w:tblGrid>
      <w:tr w:rsidR="007E7A4E" w:rsidRPr="00877007" w:rsidTr="007E7A4E">
        <w:tc>
          <w:tcPr>
            <w:tcW w:w="49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Lp.</w:t>
            </w:r>
          </w:p>
        </w:tc>
        <w:tc>
          <w:tcPr>
            <w:tcW w:w="3118"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Rodzaj lepiszcza</w:t>
            </w:r>
          </w:p>
        </w:tc>
        <w:tc>
          <w:tcPr>
            <w:tcW w:w="127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Kontrolowane właściwości</w:t>
            </w:r>
          </w:p>
        </w:tc>
        <w:tc>
          <w:tcPr>
            <w:tcW w:w="2693"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Badanie według normy</w:t>
            </w:r>
          </w:p>
        </w:tc>
      </w:tr>
      <w:tr w:rsidR="007E7A4E" w:rsidRPr="00877007" w:rsidTr="007E7A4E">
        <w:tc>
          <w:tcPr>
            <w:tcW w:w="49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3118"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Emulsja asfaltowa kationowa</w:t>
            </w:r>
          </w:p>
        </w:tc>
        <w:tc>
          <w:tcPr>
            <w:tcW w:w="127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lepkość</w:t>
            </w:r>
          </w:p>
        </w:tc>
        <w:tc>
          <w:tcPr>
            <w:tcW w:w="2693"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5 </w:t>
            </w:r>
          </w:p>
          <w:p w:rsidR="007E7A4E" w:rsidRPr="00877007" w:rsidRDefault="007E7A4E" w:rsidP="007E7A4E">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EmA-94 [5]</w:t>
            </w:r>
          </w:p>
        </w:tc>
      </w:tr>
      <w:tr w:rsidR="007E7A4E" w:rsidRPr="00877007" w:rsidTr="007E7A4E">
        <w:tc>
          <w:tcPr>
            <w:tcW w:w="49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lastRenderedPageBreak/>
              <w:t>2</w:t>
            </w:r>
          </w:p>
        </w:tc>
        <w:tc>
          <w:tcPr>
            <w:tcW w:w="3118"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Asfalt drogowy</w:t>
            </w:r>
          </w:p>
        </w:tc>
        <w:tc>
          <w:tcPr>
            <w:tcW w:w="1276"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penetracja</w:t>
            </w:r>
          </w:p>
        </w:tc>
        <w:tc>
          <w:tcPr>
            <w:tcW w:w="2693" w:type="dxa"/>
            <w:tcBorders>
              <w:top w:val="single" w:sz="6" w:space="0" w:color="auto"/>
              <w:left w:val="single" w:sz="6" w:space="0" w:color="auto"/>
              <w:bottom w:val="single" w:sz="6" w:space="0" w:color="auto"/>
              <w:right w:val="single" w:sz="6" w:space="0" w:color="auto"/>
            </w:tcBorders>
            <w:noWrap/>
            <w:hideMark/>
          </w:tcPr>
          <w:p w:rsidR="007E7A4E" w:rsidRPr="00877007" w:rsidRDefault="007E7A4E" w:rsidP="007E7A4E">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PN-C-04134 [4]</w:t>
            </w:r>
          </w:p>
        </w:tc>
      </w:tr>
    </w:tbl>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Pr="00D813CC" w:rsidRDefault="007E7A4E" w:rsidP="007E7A4E">
      <w:pPr>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6.3.2. Sprawdzenie jednorodności skropienia i zużycia lepiszcza</w:t>
      </w:r>
    </w:p>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Należy przeprowadzić kontrolę ilości rozkładanego lepiszcza według metody podanej w opracowaniu „ Powierzchniowe utrwalenia. Oznaczanie ilości rozkładanego lepiszcza i kruszywa” [4]</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93" w:name="_Toc145826116"/>
      <w:bookmarkStart w:id="94" w:name="_Toc92608248"/>
      <w:bookmarkStart w:id="95" w:name="_Toc90274379"/>
      <w:bookmarkStart w:id="96" w:name="_Toc85259364"/>
      <w:bookmarkStart w:id="97" w:name="_Toc84822931"/>
      <w:bookmarkStart w:id="98" w:name="_Toc84648747"/>
      <w:bookmarkStart w:id="99" w:name="_Toc79371977"/>
      <w:bookmarkStart w:id="100" w:name="_Toc25041748"/>
      <w:bookmarkStart w:id="101" w:name="_Toc24955914"/>
      <w:bookmarkStart w:id="102" w:name="_Toc421940502"/>
      <w:bookmarkStart w:id="103" w:name="_Toc255378071"/>
      <w:bookmarkStart w:id="104" w:name="_Toc223401719"/>
      <w:bookmarkStart w:id="105" w:name="_Toc197222724"/>
      <w:bookmarkStart w:id="106" w:name="_Toc176746640"/>
      <w:r w:rsidRPr="00877007">
        <w:rPr>
          <w:rFonts w:ascii="Times New Roman" w:eastAsia="Times New Roman" w:hAnsi="Times New Roman"/>
          <w:b/>
          <w:caps/>
          <w:kern w:val="28"/>
          <w:sz w:val="20"/>
          <w:szCs w:val="20"/>
        </w:rPr>
        <w:t xml:space="preserve">7.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877007">
        <w:rPr>
          <w:rFonts w:ascii="Times New Roman" w:eastAsia="Times New Roman" w:hAnsi="Times New Roman"/>
          <w:b/>
          <w:caps/>
          <w:kern w:val="28"/>
          <w:sz w:val="20"/>
          <w:szCs w:val="20"/>
        </w:rPr>
        <w:t>OBMIAR ROBÓT</w:t>
      </w:r>
    </w:p>
    <w:p w:rsidR="007E7A4E" w:rsidRPr="00877007" w:rsidRDefault="007E7A4E" w:rsidP="007E7A4E">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7.1. Ogólne zasady obmiaru robót</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obmiaru robót podano w OST  D-M-00.00.00 „Wymagania ogólne” [1] pkt 7.</w:t>
      </w:r>
    </w:p>
    <w:p w:rsidR="007E7A4E" w:rsidRPr="00877007" w:rsidRDefault="007E7A4E" w:rsidP="007E7A4E">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7.2. Jednostka obmiarowa</w:t>
      </w:r>
    </w:p>
    <w:p w:rsidR="007E7A4E"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Jednostką obmiarową jest</w:t>
      </w:r>
      <w:r>
        <w:rPr>
          <w:rFonts w:ascii="Times New Roman" w:eastAsia="Times New Roman" w:hAnsi="Times New Roman"/>
          <w:sz w:val="20"/>
          <w:szCs w:val="20"/>
        </w:rPr>
        <w:t>:</w:t>
      </w:r>
    </w:p>
    <w:p w:rsidR="007E7A4E"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Pr="00877007">
        <w:rPr>
          <w:rFonts w:ascii="Times New Roman" w:eastAsia="Times New Roman" w:hAnsi="Times New Roman"/>
          <w:sz w:val="20"/>
          <w:szCs w:val="20"/>
        </w:rPr>
        <w:t xml:space="preserve"> 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(metr kwadratowy) </w:t>
      </w:r>
      <w:r>
        <w:rPr>
          <w:rFonts w:ascii="Times New Roman" w:eastAsia="Times New Roman" w:hAnsi="Times New Roman"/>
          <w:sz w:val="20"/>
          <w:szCs w:val="20"/>
        </w:rPr>
        <w:t>oczyszczonej powierzchni,</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m</w:t>
      </w:r>
      <w:r>
        <w:rPr>
          <w:rFonts w:ascii="Arial" w:eastAsia="Times New Roman" w:hAnsi="Arial" w:cs="Arial"/>
          <w:sz w:val="20"/>
          <w:szCs w:val="20"/>
        </w:rPr>
        <w:t>²</w:t>
      </w:r>
      <w:r>
        <w:rPr>
          <w:rFonts w:ascii="Times New Roman" w:eastAsia="Times New Roman" w:hAnsi="Times New Roman"/>
          <w:sz w:val="20"/>
          <w:szCs w:val="20"/>
        </w:rPr>
        <w:t xml:space="preserve"> powierzchni skropionej.</w:t>
      </w:r>
    </w:p>
    <w:p w:rsidR="007E7A4E" w:rsidRPr="00877007" w:rsidRDefault="007E7A4E" w:rsidP="007E7A4E">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 xml:space="preserve"> 8. ODBIÓR ROBÓT</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odbioru robót podano w OST  D-M-00.00.00 „Wymagania ogólne” [1] pkt 8.</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Roboty uznaje się za wykonane zgodnie z dokumentacją projektową, ST i wymaganiami In</w:t>
      </w:r>
      <w:r w:rsidR="00C856A0">
        <w:rPr>
          <w:rFonts w:ascii="Times New Roman" w:eastAsia="Times New Roman" w:hAnsi="Times New Roman"/>
          <w:sz w:val="20"/>
          <w:szCs w:val="20"/>
        </w:rPr>
        <w:t>spektora Nadzoru</w:t>
      </w:r>
      <w:r w:rsidRPr="00877007">
        <w:rPr>
          <w:rFonts w:ascii="Times New Roman" w:eastAsia="Times New Roman" w:hAnsi="Times New Roman"/>
          <w:sz w:val="20"/>
          <w:szCs w:val="20"/>
        </w:rPr>
        <w:t xml:space="preserve">, jeżeli wszystkie pomiary i badania z zachowaniem tolerancji według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6 dały wyniki pozytywne.</w:t>
      </w:r>
    </w:p>
    <w:p w:rsidR="007E7A4E" w:rsidRPr="00877007" w:rsidRDefault="007E7A4E" w:rsidP="007E7A4E">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9. PODSTAWA PŁATNOŚCI</w:t>
      </w:r>
    </w:p>
    <w:p w:rsidR="007E7A4E" w:rsidRPr="00877007" w:rsidRDefault="007E7A4E" w:rsidP="007E7A4E">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9.1. Ogólne ustalenia dotyczące podstawy płatności</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ustalenia dotyczące podstawy płatności podano w OST D-M-00.00.00 „Wymagania ogólne” [1] pkt 9.</w:t>
      </w:r>
    </w:p>
    <w:p w:rsidR="007E7A4E" w:rsidRPr="00877007" w:rsidRDefault="007E7A4E" w:rsidP="007E7A4E">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9.2. Cena jednostki obmiarowej</w:t>
      </w:r>
    </w:p>
    <w:p w:rsidR="007E7A4E" w:rsidRPr="00877007" w:rsidRDefault="007E7A4E" w:rsidP="007E7A4E">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Cena </w:t>
      </w:r>
      <w:r>
        <w:rPr>
          <w:rFonts w:ascii="Times New Roman" w:eastAsia="Times New Roman" w:hAnsi="Times New Roman"/>
          <w:sz w:val="20"/>
          <w:szCs w:val="20"/>
        </w:rPr>
        <w:t>1</w:t>
      </w:r>
      <w:r w:rsidRPr="00877007">
        <w:rPr>
          <w:rFonts w:ascii="Times New Roman" w:eastAsia="Times New Roman" w:hAnsi="Times New Roman"/>
          <w:sz w:val="20"/>
          <w:szCs w:val="20"/>
        </w:rPr>
        <w:t xml:space="preserve"> m</w:t>
      </w:r>
      <w:r w:rsidRPr="00877007">
        <w:rPr>
          <w:rFonts w:ascii="Times New Roman" w:eastAsia="Times New Roman" w:hAnsi="Times New Roman"/>
          <w:sz w:val="20"/>
          <w:szCs w:val="20"/>
          <w:vertAlign w:val="superscript"/>
        </w:rPr>
        <w:t>2</w:t>
      </w:r>
      <w:r>
        <w:rPr>
          <w:rFonts w:ascii="Times New Roman" w:eastAsia="Times New Roman" w:hAnsi="Times New Roman"/>
          <w:sz w:val="20"/>
          <w:szCs w:val="20"/>
          <w:vertAlign w:val="superscript"/>
        </w:rPr>
        <w:t xml:space="preserve"> </w:t>
      </w:r>
      <w:r w:rsidRPr="00877007">
        <w:rPr>
          <w:rFonts w:ascii="Times New Roman" w:eastAsia="Times New Roman" w:hAnsi="Times New Roman"/>
          <w:sz w:val="20"/>
          <w:szCs w:val="20"/>
        </w:rPr>
        <w:t xml:space="preserve"> </w:t>
      </w:r>
      <w:r>
        <w:rPr>
          <w:rFonts w:ascii="Times New Roman" w:eastAsia="Times New Roman" w:hAnsi="Times New Roman"/>
          <w:sz w:val="20"/>
          <w:szCs w:val="20"/>
        </w:rPr>
        <w:t>oczyszczenia podłoża obejmuje:</w:t>
      </w:r>
    </w:p>
    <w:p w:rsidR="007E7A4E"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mechaniczne lub ręczne oczyszczenie podłoża,</w:t>
      </w:r>
    </w:p>
    <w:p w:rsidR="007E7A4E"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ręczne odspojenie stwardniałych zanieczyszczeń</w:t>
      </w:r>
    </w:p>
    <w:p w:rsidR="007E7A4E" w:rsidRPr="00C856A0"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C856A0">
        <w:rPr>
          <w:rFonts w:ascii="Times New Roman" w:eastAsia="Times New Roman" w:hAnsi="Times New Roman"/>
          <w:sz w:val="20"/>
          <w:szCs w:val="20"/>
        </w:rPr>
        <w:t>Cena 1m² skropienia podłoża obejmuje:</w:t>
      </w:r>
    </w:p>
    <w:p w:rsidR="007E7A4E" w:rsidRPr="00877007"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dostarczenie lepiszcza i napełnieni</w:t>
      </w:r>
      <w:r w:rsidR="00C856A0">
        <w:rPr>
          <w:rFonts w:ascii="Times New Roman" w:eastAsia="Times New Roman" w:hAnsi="Times New Roman"/>
          <w:sz w:val="20"/>
          <w:szCs w:val="20"/>
        </w:rPr>
        <w:t>e</w:t>
      </w:r>
      <w:r>
        <w:rPr>
          <w:rFonts w:ascii="Times New Roman" w:eastAsia="Times New Roman" w:hAnsi="Times New Roman"/>
          <w:sz w:val="20"/>
          <w:szCs w:val="20"/>
        </w:rPr>
        <w:t xml:space="preserve"> nim skrapiarek</w:t>
      </w:r>
      <w:r w:rsidRPr="00877007">
        <w:rPr>
          <w:rFonts w:ascii="Times New Roman" w:eastAsia="Times New Roman" w:hAnsi="Times New Roman"/>
          <w:sz w:val="20"/>
          <w:szCs w:val="20"/>
        </w:rPr>
        <w:t>,</w:t>
      </w:r>
    </w:p>
    <w:p w:rsidR="007E7A4E" w:rsidRPr="00877007"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podgrzanie lepiszcza do wymaganej temperatury</w:t>
      </w:r>
      <w:r w:rsidRPr="00877007">
        <w:rPr>
          <w:rFonts w:ascii="Times New Roman" w:eastAsia="Times New Roman" w:hAnsi="Times New Roman"/>
          <w:sz w:val="20"/>
          <w:szCs w:val="20"/>
        </w:rPr>
        <w:t>,</w:t>
      </w:r>
    </w:p>
    <w:p w:rsidR="007E7A4E" w:rsidRPr="00877007"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skropienie powierzchni warstwy lepiszczem</w:t>
      </w:r>
      <w:r w:rsidRPr="00877007">
        <w:rPr>
          <w:rFonts w:ascii="Times New Roman" w:eastAsia="Times New Roman" w:hAnsi="Times New Roman"/>
          <w:sz w:val="20"/>
          <w:szCs w:val="20"/>
        </w:rPr>
        <w:t>,</w:t>
      </w:r>
    </w:p>
    <w:p w:rsidR="007E7A4E" w:rsidRDefault="007E7A4E" w:rsidP="007E7A4E">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0C0826">
        <w:rPr>
          <w:rFonts w:ascii="Times New Roman" w:eastAsia="Times New Roman" w:hAnsi="Times New Roman"/>
          <w:sz w:val="20"/>
          <w:szCs w:val="20"/>
        </w:rPr>
        <w:t>przeprowadzenie pomiarów i badań labo</w:t>
      </w:r>
      <w:r w:rsidR="00A62808">
        <w:rPr>
          <w:rFonts w:ascii="Times New Roman" w:eastAsia="Times New Roman" w:hAnsi="Times New Roman"/>
          <w:sz w:val="20"/>
          <w:szCs w:val="20"/>
        </w:rPr>
        <w:t>r</w:t>
      </w:r>
      <w:r w:rsidRPr="000C0826">
        <w:rPr>
          <w:rFonts w:ascii="Times New Roman" w:eastAsia="Times New Roman" w:hAnsi="Times New Roman"/>
          <w:sz w:val="20"/>
          <w:szCs w:val="20"/>
        </w:rPr>
        <w:t>atoryjnych wymaga</w:t>
      </w:r>
      <w:r>
        <w:rPr>
          <w:rFonts w:ascii="Times New Roman" w:eastAsia="Times New Roman" w:hAnsi="Times New Roman"/>
          <w:sz w:val="20"/>
          <w:szCs w:val="20"/>
        </w:rPr>
        <w:t>nych w specyfikacji technicznej.</w:t>
      </w:r>
    </w:p>
    <w:p w:rsidR="007E7A4E" w:rsidRDefault="00E12FA3" w:rsidP="00A62808">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Cena ta dotyczy oddzielnej pozycji kosztorysowej i niniejsza specyfikacja jest pomocniczą przy jej tworzeniu, natomiast w remontach cząstkowych należy jej użyć do kalkulacji jako jedna ze składowych tworzenia ceny jednostkowej dla wykonania remontu cząstkowego nawierzchni tych remontów.</w:t>
      </w:r>
    </w:p>
    <w:p w:rsidR="007E7A4E" w:rsidRPr="00877007" w:rsidRDefault="007E7A4E" w:rsidP="007E7A4E">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10. PRZEPISY ZWIĄZANE</w:t>
      </w:r>
    </w:p>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7160"/>
      </w:tblGrid>
      <w:tr w:rsidR="007E7A4E" w:rsidRPr="00877007" w:rsidTr="007E7A4E">
        <w:tc>
          <w:tcPr>
            <w:tcW w:w="496" w:type="dxa"/>
            <w:hideMark/>
          </w:tcPr>
          <w:p w:rsidR="007E7A4E" w:rsidRPr="00877007" w:rsidRDefault="007E7A4E" w:rsidP="007E7A4E">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1.</w:t>
            </w:r>
          </w:p>
        </w:tc>
        <w:tc>
          <w:tcPr>
            <w:tcW w:w="1842"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D-M-00.00.00</w:t>
            </w:r>
          </w:p>
        </w:tc>
        <w:tc>
          <w:tcPr>
            <w:tcW w:w="7160"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Wymagania ogólne</w:t>
            </w:r>
          </w:p>
        </w:tc>
      </w:tr>
    </w:tbl>
    <w:p w:rsidR="007E7A4E" w:rsidRPr="00877007" w:rsidRDefault="007E7A4E" w:rsidP="007E7A4E">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10.2. Normy</w:t>
      </w:r>
    </w:p>
    <w:tbl>
      <w:tblPr>
        <w:tblW w:w="0" w:type="auto"/>
        <w:tblLook w:val="01E0" w:firstRow="1" w:lastRow="1" w:firstColumn="1" w:lastColumn="1" w:noHBand="0" w:noVBand="0"/>
      </w:tblPr>
      <w:tblGrid>
        <w:gridCol w:w="532"/>
        <w:gridCol w:w="1698"/>
        <w:gridCol w:w="7058"/>
      </w:tblGrid>
      <w:tr w:rsidR="007E7A4E" w:rsidRPr="00877007" w:rsidTr="007E7A4E">
        <w:tc>
          <w:tcPr>
            <w:tcW w:w="532" w:type="dxa"/>
            <w:hideMark/>
          </w:tcPr>
          <w:p w:rsidR="007E7A4E" w:rsidRPr="00877007" w:rsidRDefault="007E7A4E" w:rsidP="007E7A4E">
            <w:pPr>
              <w:overflowPunct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w:t>
            </w:r>
            <w:r w:rsidRPr="00877007">
              <w:rPr>
                <w:rFonts w:ascii="Times New Roman" w:eastAsia="Times New Roman" w:hAnsi="Times New Roman"/>
                <w:sz w:val="20"/>
                <w:szCs w:val="20"/>
              </w:rPr>
              <w:t>.</w:t>
            </w:r>
          </w:p>
        </w:tc>
        <w:tc>
          <w:tcPr>
            <w:tcW w:w="1698"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w:t>
            </w:r>
            <w:r>
              <w:rPr>
                <w:rFonts w:ascii="Times New Roman" w:eastAsia="Times New Roman" w:hAnsi="Times New Roman"/>
                <w:sz w:val="20"/>
                <w:szCs w:val="20"/>
              </w:rPr>
              <w:t>C-04134</w:t>
            </w:r>
          </w:p>
        </w:tc>
        <w:tc>
          <w:tcPr>
            <w:tcW w:w="7058"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Przetwory naftowe. Pomiar penetracji asfaltów.</w:t>
            </w:r>
          </w:p>
        </w:tc>
      </w:tr>
      <w:tr w:rsidR="007E7A4E" w:rsidRPr="00877007" w:rsidTr="007E7A4E">
        <w:tc>
          <w:tcPr>
            <w:tcW w:w="532" w:type="dxa"/>
            <w:hideMark/>
          </w:tcPr>
          <w:p w:rsidR="007E7A4E" w:rsidRPr="00877007" w:rsidRDefault="007E7A4E" w:rsidP="007E7A4E">
            <w:pPr>
              <w:overflowPunct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2.</w:t>
            </w:r>
          </w:p>
        </w:tc>
        <w:tc>
          <w:tcPr>
            <w:tcW w:w="1698"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w:t>
            </w:r>
            <w:r>
              <w:rPr>
                <w:rFonts w:ascii="Times New Roman" w:eastAsia="Times New Roman" w:hAnsi="Times New Roman"/>
                <w:sz w:val="20"/>
                <w:szCs w:val="20"/>
              </w:rPr>
              <w:t>C-</w:t>
            </w:r>
            <w:r w:rsidRPr="00877007">
              <w:rPr>
                <w:rFonts w:ascii="Times New Roman" w:eastAsia="Times New Roman" w:hAnsi="Times New Roman"/>
                <w:sz w:val="20"/>
                <w:szCs w:val="20"/>
              </w:rPr>
              <w:t>9</w:t>
            </w:r>
            <w:r>
              <w:rPr>
                <w:rFonts w:ascii="Times New Roman" w:eastAsia="Times New Roman" w:hAnsi="Times New Roman"/>
                <w:sz w:val="20"/>
                <w:szCs w:val="20"/>
              </w:rPr>
              <w:t>6170</w:t>
            </w:r>
          </w:p>
        </w:tc>
        <w:tc>
          <w:tcPr>
            <w:tcW w:w="7058"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Przetwory naftowe. Asfalty drogowe.</w:t>
            </w:r>
          </w:p>
        </w:tc>
      </w:tr>
      <w:tr w:rsidR="007E7A4E" w:rsidRPr="00877007" w:rsidTr="007E7A4E">
        <w:tc>
          <w:tcPr>
            <w:tcW w:w="532" w:type="dxa"/>
            <w:hideMark/>
          </w:tcPr>
          <w:p w:rsidR="007E7A4E" w:rsidRPr="00877007" w:rsidRDefault="007E7A4E" w:rsidP="007E7A4E">
            <w:pPr>
              <w:overflowPunct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w:t>
            </w:r>
            <w:r w:rsidRPr="00877007">
              <w:rPr>
                <w:rFonts w:ascii="Times New Roman" w:eastAsia="Times New Roman" w:hAnsi="Times New Roman"/>
                <w:sz w:val="20"/>
                <w:szCs w:val="20"/>
              </w:rPr>
              <w:t>.</w:t>
            </w:r>
          </w:p>
        </w:tc>
        <w:tc>
          <w:tcPr>
            <w:tcW w:w="1698" w:type="dxa"/>
            <w:hideMark/>
          </w:tcPr>
          <w:p w:rsidR="007E7A4E" w:rsidRPr="00877007"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w:t>
            </w:r>
            <w:r>
              <w:rPr>
                <w:rFonts w:ascii="Times New Roman" w:eastAsia="Times New Roman" w:hAnsi="Times New Roman"/>
                <w:sz w:val="20"/>
                <w:szCs w:val="20"/>
              </w:rPr>
              <w:t>C-</w:t>
            </w:r>
            <w:r w:rsidRPr="00877007">
              <w:rPr>
                <w:rFonts w:ascii="Times New Roman" w:eastAsia="Times New Roman" w:hAnsi="Times New Roman"/>
                <w:sz w:val="20"/>
                <w:szCs w:val="20"/>
              </w:rPr>
              <w:t>9</w:t>
            </w:r>
            <w:r>
              <w:rPr>
                <w:rFonts w:ascii="Times New Roman" w:eastAsia="Times New Roman" w:hAnsi="Times New Roman"/>
                <w:sz w:val="20"/>
                <w:szCs w:val="20"/>
              </w:rPr>
              <w:t>6173</w:t>
            </w:r>
          </w:p>
        </w:tc>
        <w:tc>
          <w:tcPr>
            <w:tcW w:w="7058" w:type="dxa"/>
            <w:hideMark/>
          </w:tcPr>
          <w:p w:rsidR="007E7A4E" w:rsidRDefault="007E7A4E" w:rsidP="007E7A4E">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Przetwory naftowe Asfalty upłynnione AUN do nawierzchni drogowych.</w:t>
            </w:r>
          </w:p>
          <w:p w:rsidR="007E7A4E" w:rsidRDefault="007E7A4E" w:rsidP="007E7A4E">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10.3. inne dokumenty</w:t>
            </w:r>
          </w:p>
          <w:p w:rsidR="007E7A4E" w:rsidRDefault="007E7A4E" w:rsidP="007E7A4E">
            <w:pPr>
              <w:overflowPunct w:val="0"/>
              <w:autoSpaceDE w:val="0"/>
              <w:autoSpaceDN w:val="0"/>
              <w:adjustRightInd w:val="0"/>
              <w:spacing w:after="0" w:line="240" w:lineRule="auto"/>
              <w:rPr>
                <w:rFonts w:ascii="Times New Roman" w:eastAsia="Times New Roman" w:hAnsi="Times New Roman"/>
                <w:sz w:val="20"/>
                <w:szCs w:val="20"/>
              </w:rPr>
            </w:pPr>
          </w:p>
          <w:p w:rsidR="007E7A4E" w:rsidRDefault="007E7A4E" w:rsidP="007E7A4E">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 „ Powierzchniowe utrwalenia. Oznaczenie ilości rozkładanego lepiszcza i kruszywa”. Zalecone przez GDDP do stosowania pismem GDDP-5.3a-551/5/92 z dnia 1992-02-03.</w:t>
            </w:r>
          </w:p>
          <w:p w:rsidR="007E7A4E" w:rsidRDefault="007E7A4E" w:rsidP="007E7A4E">
            <w:pPr>
              <w:overflowPunct w:val="0"/>
              <w:autoSpaceDE w:val="0"/>
              <w:autoSpaceDN w:val="0"/>
              <w:adjustRightInd w:val="0"/>
              <w:spacing w:after="0" w:line="240" w:lineRule="auto"/>
              <w:rPr>
                <w:rFonts w:ascii="Times New Roman" w:eastAsia="Times New Roman" w:hAnsi="Times New Roman"/>
                <w:sz w:val="20"/>
                <w:szCs w:val="20"/>
              </w:rPr>
            </w:pPr>
          </w:p>
          <w:p w:rsidR="007E7A4E" w:rsidRPr="007D4D20" w:rsidRDefault="007E7A4E" w:rsidP="007D4D20">
            <w:pPr>
              <w:pStyle w:val="Akapitzlist"/>
              <w:numPr>
                <w:ilvl w:val="0"/>
                <w:numId w:val="12"/>
              </w:numPr>
              <w:overflowPunct w:val="0"/>
              <w:autoSpaceDE w:val="0"/>
              <w:autoSpaceDN w:val="0"/>
              <w:adjustRightInd w:val="0"/>
              <w:spacing w:after="0" w:line="240" w:lineRule="auto"/>
              <w:rPr>
                <w:rFonts w:ascii="Times New Roman" w:hAnsi="Times New Roman"/>
                <w:sz w:val="20"/>
                <w:szCs w:val="20"/>
              </w:rPr>
            </w:pPr>
            <w:r w:rsidRPr="007D4D20">
              <w:rPr>
                <w:rFonts w:ascii="Times New Roman" w:hAnsi="Times New Roman"/>
                <w:sz w:val="20"/>
                <w:szCs w:val="20"/>
              </w:rPr>
              <w:t>Warunki Techniczne. Drogowe kationowe emulsje asfaltowe EmA-94 – 1994r.</w:t>
            </w:r>
          </w:p>
          <w:p w:rsidR="007D4D20" w:rsidRDefault="007D4D20" w:rsidP="007D4D20">
            <w:pPr>
              <w:overflowPunct w:val="0"/>
              <w:autoSpaceDE w:val="0"/>
              <w:autoSpaceDN w:val="0"/>
              <w:adjustRightInd w:val="0"/>
              <w:spacing w:after="0" w:line="240" w:lineRule="auto"/>
              <w:rPr>
                <w:rFonts w:ascii="Times New Roman" w:hAnsi="Times New Roman"/>
                <w:sz w:val="20"/>
                <w:szCs w:val="20"/>
              </w:rPr>
            </w:pPr>
          </w:p>
          <w:p w:rsidR="007D4D20" w:rsidRPr="007D4D20" w:rsidRDefault="007D4D20" w:rsidP="007D4D20">
            <w:pPr>
              <w:overflowPunct w:val="0"/>
              <w:autoSpaceDE w:val="0"/>
              <w:autoSpaceDN w:val="0"/>
              <w:adjustRightInd w:val="0"/>
              <w:spacing w:after="0" w:line="240" w:lineRule="auto"/>
              <w:rPr>
                <w:rFonts w:ascii="Times New Roman" w:hAnsi="Times New Roman"/>
                <w:sz w:val="20"/>
                <w:szCs w:val="20"/>
              </w:rPr>
            </w:pPr>
          </w:p>
        </w:tc>
      </w:tr>
    </w:tbl>
    <w:p w:rsidR="00C856A0" w:rsidRDefault="00C856A0" w:rsidP="007E7A4E">
      <w:pPr>
        <w:rPr>
          <w:rFonts w:ascii="Arial" w:hAnsi="Arial"/>
          <w:sz w:val="36"/>
        </w:rPr>
      </w:pPr>
    </w:p>
    <w:p w:rsidR="007E7A4E" w:rsidRPr="00A62808" w:rsidRDefault="007E7A4E">
      <w:pPr>
        <w:rPr>
          <w:rFonts w:ascii="Times New Roman" w:hAnsi="Times New Roman"/>
          <w:b/>
          <w:sz w:val="20"/>
          <w:szCs w:val="20"/>
        </w:rPr>
      </w:pPr>
      <w:r w:rsidRPr="00A62808">
        <w:rPr>
          <w:rFonts w:ascii="Times New Roman" w:hAnsi="Times New Roman"/>
          <w:b/>
          <w:sz w:val="20"/>
          <w:szCs w:val="20"/>
        </w:rPr>
        <w:t>D-04.04.04</w:t>
      </w:r>
      <w:r w:rsidR="00A62808" w:rsidRPr="00A62808">
        <w:rPr>
          <w:rFonts w:ascii="Times New Roman" w:hAnsi="Times New Roman"/>
          <w:b/>
          <w:sz w:val="20"/>
          <w:szCs w:val="20"/>
        </w:rPr>
        <w:t xml:space="preserve">. </w:t>
      </w:r>
      <w:r w:rsidRPr="00A62808">
        <w:rPr>
          <w:rFonts w:ascii="Times New Roman" w:hAnsi="Times New Roman"/>
          <w:b/>
          <w:sz w:val="20"/>
          <w:szCs w:val="20"/>
        </w:rPr>
        <w:t>P</w:t>
      </w:r>
      <w:r w:rsidR="00A62808">
        <w:rPr>
          <w:rFonts w:ascii="Times New Roman" w:hAnsi="Times New Roman"/>
          <w:b/>
          <w:sz w:val="20"/>
          <w:szCs w:val="20"/>
        </w:rPr>
        <w:t>ODBUDOWA Z TŁUCZNIA KAMIENNEGO</w:t>
      </w:r>
    </w:p>
    <w:p w:rsidR="007E7A4E" w:rsidRPr="00A62808" w:rsidRDefault="00A62808" w:rsidP="007E7A4E">
      <w:pPr>
        <w:rPr>
          <w:rFonts w:ascii="Times New Roman" w:hAnsi="Times New Roman"/>
          <w:b/>
          <w:sz w:val="20"/>
          <w:szCs w:val="20"/>
        </w:rPr>
      </w:pPr>
      <w:r w:rsidRPr="00A62808">
        <w:rPr>
          <w:rFonts w:ascii="Times New Roman" w:hAnsi="Times New Roman"/>
          <w:b/>
          <w:sz w:val="20"/>
          <w:szCs w:val="20"/>
        </w:rPr>
        <w:t>1. WSTĘP.</w:t>
      </w:r>
    </w:p>
    <w:p w:rsidR="007E7A4E" w:rsidRPr="00A62808" w:rsidRDefault="007E7A4E" w:rsidP="007E7A4E">
      <w:pPr>
        <w:rPr>
          <w:rFonts w:ascii="Times New Roman" w:hAnsi="Times New Roman"/>
          <w:b/>
          <w:sz w:val="20"/>
          <w:szCs w:val="20"/>
        </w:rPr>
      </w:pPr>
      <w:r w:rsidRPr="00A62808">
        <w:rPr>
          <w:rFonts w:ascii="Times New Roman" w:hAnsi="Times New Roman"/>
          <w:b/>
          <w:sz w:val="20"/>
          <w:szCs w:val="20"/>
        </w:rPr>
        <w:t>1.1. Przedmiot szczegó</w:t>
      </w:r>
      <w:r w:rsidR="00A62808" w:rsidRPr="00A62808">
        <w:rPr>
          <w:rFonts w:ascii="Times New Roman" w:hAnsi="Times New Roman"/>
          <w:b/>
          <w:sz w:val="20"/>
          <w:szCs w:val="20"/>
        </w:rPr>
        <w:t>łowej specyfikacji technicznej.</w:t>
      </w:r>
    </w:p>
    <w:p w:rsidR="007E7A4E" w:rsidRDefault="007E7A4E" w:rsidP="00A62808">
      <w:pPr>
        <w:pStyle w:val="Tekstpodstawowywcity"/>
        <w:rPr>
          <w:rFonts w:ascii="Times New Roman" w:hAnsi="Times New Roman"/>
          <w:sz w:val="20"/>
        </w:rPr>
      </w:pPr>
      <w:r w:rsidRPr="00A62808">
        <w:rPr>
          <w:rFonts w:ascii="Times New Roman" w:hAnsi="Times New Roman"/>
          <w:sz w:val="20"/>
        </w:rPr>
        <w:t>Przedmiotem niniejszej szczegółowej specyfikacji technicznej są wymagania dotyczące wykonania i odbioru robót związanych z remontem istniejącej podbudowy z tł</w:t>
      </w:r>
      <w:r w:rsidR="00A62808">
        <w:rPr>
          <w:rFonts w:ascii="Times New Roman" w:hAnsi="Times New Roman"/>
          <w:sz w:val="20"/>
        </w:rPr>
        <w:t>ucznia kamiennego</w:t>
      </w:r>
      <w:r w:rsidR="003871C7">
        <w:rPr>
          <w:rFonts w:ascii="Times New Roman" w:hAnsi="Times New Roman"/>
          <w:sz w:val="20"/>
        </w:rPr>
        <w:t xml:space="preserve"> na ulicach gminnych w Warce</w:t>
      </w:r>
    </w:p>
    <w:p w:rsidR="00C856A0" w:rsidRPr="00A62808" w:rsidRDefault="00C856A0" w:rsidP="00A62808">
      <w:pPr>
        <w:pStyle w:val="Tekstpodstawowywcity"/>
        <w:rPr>
          <w:rFonts w:ascii="Times New Roman" w:hAnsi="Times New Roman"/>
          <w:sz w:val="20"/>
        </w:rPr>
      </w:pPr>
    </w:p>
    <w:p w:rsidR="007E7A4E" w:rsidRPr="00A62808" w:rsidRDefault="00A62808" w:rsidP="007E7A4E">
      <w:pPr>
        <w:rPr>
          <w:rFonts w:ascii="Times New Roman" w:hAnsi="Times New Roman"/>
          <w:b/>
          <w:sz w:val="20"/>
          <w:szCs w:val="20"/>
        </w:rPr>
      </w:pPr>
      <w:r>
        <w:rPr>
          <w:rFonts w:ascii="Times New Roman" w:hAnsi="Times New Roman"/>
          <w:b/>
          <w:sz w:val="20"/>
          <w:szCs w:val="20"/>
        </w:rPr>
        <w:t>1.2. Zakres stosowania SST.</w:t>
      </w:r>
    </w:p>
    <w:p w:rsidR="007E7A4E" w:rsidRPr="00A62808" w:rsidRDefault="007E7A4E" w:rsidP="00A62808">
      <w:pPr>
        <w:ind w:left="426"/>
        <w:rPr>
          <w:rFonts w:ascii="Times New Roman" w:hAnsi="Times New Roman"/>
          <w:sz w:val="20"/>
          <w:szCs w:val="20"/>
        </w:rPr>
      </w:pPr>
      <w:r w:rsidRPr="00A62808">
        <w:rPr>
          <w:rFonts w:ascii="Times New Roman" w:hAnsi="Times New Roman"/>
          <w:sz w:val="20"/>
          <w:szCs w:val="20"/>
        </w:rPr>
        <w:t>Szczegółowa specyfikacja techniczna stosowana jest jako dokument przetargowy  i kontraktowy przy zlecaniu i realizacji robót polegających na budowie, przebudowie  i wzmocnieniu nawierzchni istniejących dróg.</w:t>
      </w:r>
    </w:p>
    <w:p w:rsidR="007E7A4E" w:rsidRPr="00A62808" w:rsidRDefault="007E7A4E" w:rsidP="006B498F">
      <w:pPr>
        <w:spacing w:after="0" w:line="240" w:lineRule="auto"/>
        <w:rPr>
          <w:rFonts w:ascii="Times New Roman" w:hAnsi="Times New Roman"/>
          <w:b/>
          <w:sz w:val="20"/>
          <w:szCs w:val="20"/>
        </w:rPr>
      </w:pPr>
      <w:r w:rsidRPr="00A62808">
        <w:rPr>
          <w:rFonts w:ascii="Times New Roman" w:hAnsi="Times New Roman"/>
          <w:b/>
          <w:sz w:val="20"/>
          <w:szCs w:val="20"/>
        </w:rPr>
        <w:t>1.3. Zakres robót objętych SST.</w:t>
      </w:r>
    </w:p>
    <w:p w:rsidR="00E12FA3" w:rsidRDefault="007E7A4E" w:rsidP="00A62808">
      <w:pPr>
        <w:pStyle w:val="Nagwek1"/>
        <w:jc w:val="both"/>
        <w:rPr>
          <w:rFonts w:ascii="Times New Roman" w:hAnsi="Times New Roman"/>
          <w:sz w:val="20"/>
        </w:rPr>
      </w:pPr>
      <w:r w:rsidRPr="00A62808">
        <w:rPr>
          <w:rFonts w:ascii="Times New Roman" w:hAnsi="Times New Roman"/>
          <w:sz w:val="20"/>
        </w:rPr>
        <w:t>Ustalenia zawarte w niniejszej specyfikacji dotyczą zasad wykonania i odbioru robót polegających na wykonaniu</w:t>
      </w:r>
    </w:p>
    <w:p w:rsidR="007E7A4E" w:rsidRDefault="007E7A4E" w:rsidP="00A62808">
      <w:pPr>
        <w:pStyle w:val="Nagwek1"/>
        <w:jc w:val="both"/>
        <w:rPr>
          <w:rFonts w:ascii="Times New Roman" w:hAnsi="Times New Roman"/>
          <w:sz w:val="20"/>
        </w:rPr>
      </w:pPr>
      <w:r w:rsidRPr="00A62808">
        <w:rPr>
          <w:rFonts w:ascii="Times New Roman" w:hAnsi="Times New Roman"/>
          <w:sz w:val="20"/>
        </w:rPr>
        <w:t xml:space="preserve"> remontu-uzupełnienia podbudowy z tłucznia 0/31,5 przy remontach cząstkowych nawierzchni ulic gminnych w Warce</w:t>
      </w:r>
      <w:r w:rsidR="00A62808">
        <w:rPr>
          <w:rFonts w:ascii="Times New Roman" w:hAnsi="Times New Roman"/>
          <w:sz w:val="20"/>
        </w:rPr>
        <w:t>.</w:t>
      </w:r>
    </w:p>
    <w:p w:rsidR="007E7A4E" w:rsidRPr="00A62808" w:rsidRDefault="00A62808" w:rsidP="007E7A4E">
      <w:pPr>
        <w:rPr>
          <w:rFonts w:ascii="Times New Roman" w:hAnsi="Times New Roman"/>
          <w:b/>
          <w:sz w:val="20"/>
          <w:szCs w:val="20"/>
        </w:rPr>
      </w:pPr>
      <w:r>
        <w:rPr>
          <w:rFonts w:ascii="Times New Roman" w:hAnsi="Times New Roman"/>
          <w:b/>
          <w:sz w:val="20"/>
          <w:szCs w:val="20"/>
        </w:rPr>
        <w:t>1.4. Określenia podstawowe.</w:t>
      </w:r>
    </w:p>
    <w:p w:rsidR="007E7A4E" w:rsidRPr="00A62808" w:rsidRDefault="007E7A4E" w:rsidP="00A62808">
      <w:pPr>
        <w:ind w:left="426"/>
        <w:jc w:val="both"/>
        <w:rPr>
          <w:rFonts w:ascii="Times New Roman" w:hAnsi="Times New Roman"/>
          <w:sz w:val="20"/>
          <w:szCs w:val="20"/>
        </w:rPr>
      </w:pPr>
      <w:r w:rsidRPr="00A62808">
        <w:rPr>
          <w:rFonts w:ascii="Times New Roman" w:hAnsi="Times New Roman"/>
          <w:b/>
          <w:sz w:val="20"/>
          <w:szCs w:val="20"/>
        </w:rPr>
        <w:t>1.4.1. Podbudowa z tłucznia kamiennego</w:t>
      </w:r>
      <w:r w:rsidRPr="00A62808">
        <w:rPr>
          <w:rFonts w:ascii="Times New Roman" w:hAnsi="Times New Roman"/>
          <w:sz w:val="20"/>
          <w:szCs w:val="20"/>
        </w:rPr>
        <w:t xml:space="preserve"> - część konstrukcji nawierzchni składająca się z jednej bądź więcej warstw nośnych z tłucznia, przy czym zawsze warstwa górna na której będzie wykonywana nawierzchnia z masy bitumicznej musi być</w:t>
      </w:r>
      <w:r w:rsidR="00A62808">
        <w:rPr>
          <w:rFonts w:ascii="Times New Roman" w:hAnsi="Times New Roman"/>
          <w:sz w:val="20"/>
          <w:szCs w:val="20"/>
        </w:rPr>
        <w:t xml:space="preserve"> zaklinowana klińcem kamiennym.</w:t>
      </w:r>
    </w:p>
    <w:p w:rsidR="007E7A4E" w:rsidRPr="00A62808" w:rsidRDefault="007E7A4E" w:rsidP="00A62808">
      <w:pPr>
        <w:ind w:left="426"/>
        <w:jc w:val="both"/>
        <w:rPr>
          <w:rFonts w:ascii="Times New Roman" w:hAnsi="Times New Roman"/>
          <w:sz w:val="20"/>
          <w:szCs w:val="20"/>
        </w:rPr>
      </w:pPr>
      <w:r w:rsidRPr="00A62808">
        <w:rPr>
          <w:rFonts w:ascii="Times New Roman" w:hAnsi="Times New Roman"/>
          <w:b/>
          <w:sz w:val="20"/>
          <w:szCs w:val="20"/>
        </w:rPr>
        <w:t>1.4.2</w:t>
      </w:r>
      <w:r w:rsidRPr="00A62808">
        <w:rPr>
          <w:rFonts w:ascii="Times New Roman" w:hAnsi="Times New Roman"/>
          <w:sz w:val="20"/>
          <w:szCs w:val="20"/>
        </w:rPr>
        <w:t>. pozostałe są zgodne z obowiązującymi, odpowiednimi polskimi normami i z definicjami podanymi w OST D-M-00-00-00 „ Wymagania ogólne” pkt 1.4 oraz w OST d-04.04.04 „ Podbudowa z</w:t>
      </w:r>
      <w:r w:rsidR="00A62808">
        <w:rPr>
          <w:rFonts w:ascii="Times New Roman" w:hAnsi="Times New Roman"/>
          <w:sz w:val="20"/>
          <w:szCs w:val="20"/>
        </w:rPr>
        <w:t xml:space="preserve"> tłucznia kamiennego” pkt. 1.4.</w:t>
      </w:r>
    </w:p>
    <w:p w:rsidR="007E7A4E" w:rsidRPr="00A62808" w:rsidRDefault="00A62808" w:rsidP="00A62808">
      <w:pPr>
        <w:ind w:left="426"/>
        <w:jc w:val="both"/>
        <w:rPr>
          <w:rFonts w:ascii="Times New Roman" w:hAnsi="Times New Roman"/>
          <w:b/>
          <w:sz w:val="20"/>
          <w:szCs w:val="20"/>
        </w:rPr>
      </w:pPr>
      <w:r>
        <w:rPr>
          <w:rFonts w:ascii="Times New Roman" w:hAnsi="Times New Roman"/>
          <w:b/>
          <w:sz w:val="20"/>
          <w:szCs w:val="20"/>
        </w:rPr>
        <w:t>1</w:t>
      </w:r>
      <w:r w:rsidR="007E7A4E" w:rsidRPr="00A62808">
        <w:rPr>
          <w:rFonts w:ascii="Times New Roman" w:hAnsi="Times New Roman"/>
          <w:b/>
          <w:sz w:val="20"/>
          <w:szCs w:val="20"/>
        </w:rPr>
        <w:t>.4.3. O</w:t>
      </w:r>
      <w:r>
        <w:rPr>
          <w:rFonts w:ascii="Times New Roman" w:hAnsi="Times New Roman"/>
          <w:b/>
          <w:sz w:val="20"/>
          <w:szCs w:val="20"/>
        </w:rPr>
        <w:t>gólne wymagania dotyczące robót</w:t>
      </w:r>
    </w:p>
    <w:p w:rsidR="007E7A4E" w:rsidRPr="00A62808" w:rsidRDefault="007E7A4E" w:rsidP="00A62808">
      <w:pPr>
        <w:ind w:left="426"/>
        <w:jc w:val="both"/>
        <w:rPr>
          <w:rFonts w:ascii="Times New Roman" w:hAnsi="Times New Roman"/>
          <w:sz w:val="20"/>
          <w:szCs w:val="20"/>
        </w:rPr>
      </w:pPr>
      <w:r w:rsidRPr="00A62808">
        <w:rPr>
          <w:rFonts w:ascii="Times New Roman" w:hAnsi="Times New Roman"/>
          <w:sz w:val="20"/>
          <w:szCs w:val="20"/>
        </w:rPr>
        <w:t>Ogólne wymagania dotyczące robót podano w OST D-M-00.00.</w:t>
      </w:r>
      <w:r w:rsidR="00A62808">
        <w:rPr>
          <w:rFonts w:ascii="Times New Roman" w:hAnsi="Times New Roman"/>
          <w:sz w:val="20"/>
          <w:szCs w:val="20"/>
        </w:rPr>
        <w:t>00 „Wymagania ogólne” pkt. 1.5.</w:t>
      </w:r>
    </w:p>
    <w:p w:rsidR="007E7A4E" w:rsidRPr="00A62808" w:rsidRDefault="00A62808" w:rsidP="007E7A4E">
      <w:pPr>
        <w:rPr>
          <w:rFonts w:ascii="Times New Roman" w:hAnsi="Times New Roman"/>
          <w:b/>
          <w:sz w:val="20"/>
          <w:szCs w:val="20"/>
        </w:rPr>
      </w:pPr>
      <w:r>
        <w:rPr>
          <w:rFonts w:ascii="Times New Roman" w:hAnsi="Times New Roman"/>
          <w:b/>
          <w:sz w:val="20"/>
          <w:szCs w:val="20"/>
        </w:rPr>
        <w:t>2.MATERIAŁY.</w:t>
      </w:r>
    </w:p>
    <w:p w:rsidR="007E7A4E" w:rsidRPr="00A62808" w:rsidRDefault="00A62808" w:rsidP="007E7A4E">
      <w:pPr>
        <w:rPr>
          <w:rFonts w:ascii="Times New Roman" w:hAnsi="Times New Roman"/>
          <w:b/>
          <w:sz w:val="20"/>
          <w:szCs w:val="20"/>
        </w:rPr>
      </w:pPr>
      <w:r>
        <w:rPr>
          <w:rFonts w:ascii="Times New Roman" w:hAnsi="Times New Roman"/>
          <w:b/>
          <w:sz w:val="20"/>
          <w:szCs w:val="20"/>
        </w:rPr>
        <w:t>2.1. Rodzaje materiałów.</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Materiałami stosowanymi przy wykonywaniu podbudowy z tłucznia są :</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xml:space="preserve"> - kruszywo łamane- tłuczeń</w:t>
      </w:r>
    </w:p>
    <w:p w:rsidR="007E7A4E" w:rsidRPr="00A62808" w:rsidRDefault="007E7A4E" w:rsidP="00A62808">
      <w:pPr>
        <w:ind w:left="426"/>
        <w:rPr>
          <w:rFonts w:ascii="Times New Roman" w:hAnsi="Times New Roman"/>
          <w:sz w:val="20"/>
          <w:szCs w:val="20"/>
        </w:rPr>
      </w:pPr>
      <w:r w:rsidRPr="00A62808">
        <w:rPr>
          <w:rFonts w:ascii="Times New Roman" w:hAnsi="Times New Roman"/>
          <w:sz w:val="20"/>
          <w:szCs w:val="20"/>
        </w:rPr>
        <w:t>- woda do skropienia w czasie zagęszczania</w:t>
      </w:r>
      <w:r w:rsidR="00A62808">
        <w:rPr>
          <w:rFonts w:ascii="Times New Roman" w:hAnsi="Times New Roman"/>
          <w:sz w:val="20"/>
          <w:szCs w:val="20"/>
        </w:rPr>
        <w:t>.</w:t>
      </w:r>
    </w:p>
    <w:p w:rsidR="007E7A4E" w:rsidRPr="00A62808" w:rsidRDefault="00A62808" w:rsidP="007E7A4E">
      <w:pPr>
        <w:rPr>
          <w:rFonts w:ascii="Times New Roman" w:hAnsi="Times New Roman"/>
          <w:b/>
          <w:sz w:val="20"/>
          <w:szCs w:val="20"/>
        </w:rPr>
      </w:pPr>
      <w:r>
        <w:rPr>
          <w:rFonts w:ascii="Times New Roman" w:hAnsi="Times New Roman"/>
          <w:b/>
          <w:sz w:val="20"/>
          <w:szCs w:val="20"/>
        </w:rPr>
        <w:t>2.2. Wymagania dla kruszyw.</w:t>
      </w:r>
    </w:p>
    <w:p w:rsidR="007E7A4E" w:rsidRPr="00A62808" w:rsidRDefault="007E7A4E" w:rsidP="007E7A4E">
      <w:pPr>
        <w:pStyle w:val="Tekstpodstawowywcity"/>
        <w:rPr>
          <w:rFonts w:ascii="Times New Roman" w:hAnsi="Times New Roman"/>
          <w:sz w:val="20"/>
        </w:rPr>
      </w:pPr>
      <w:r w:rsidRPr="00A62808">
        <w:rPr>
          <w:rFonts w:ascii="Times New Roman" w:hAnsi="Times New Roman"/>
          <w:sz w:val="20"/>
        </w:rPr>
        <w:t>Do wykonania podbudowy należy używać następujące rodzaje kruszywa odpowiadające normie PN - B - 11112</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tłuczeń frakcji 0 do 31,5 mm Przy zadaniu przewiduje się stosowanie tłucznia kwarcytowego lub dolomitowego albo o podobnych parametrach.</w:t>
      </w:r>
    </w:p>
    <w:p w:rsidR="007E7A4E" w:rsidRPr="00A62808" w:rsidRDefault="007E7A4E" w:rsidP="007E7A4E">
      <w:pPr>
        <w:ind w:left="426"/>
        <w:jc w:val="both"/>
        <w:rPr>
          <w:rFonts w:ascii="Times New Roman" w:hAnsi="Times New Roman"/>
          <w:sz w:val="20"/>
          <w:szCs w:val="20"/>
        </w:rPr>
      </w:pPr>
      <w:r w:rsidRPr="00A62808">
        <w:rPr>
          <w:rFonts w:ascii="Times New Roman" w:hAnsi="Times New Roman"/>
          <w:sz w:val="20"/>
          <w:szCs w:val="20"/>
        </w:rPr>
        <w:t>Do wykonania podbudów tłuczniowych stosowane być winno kruszywo klasy II  i co najmniej 2 gatunki spełniające wymagania określone poniżej:</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1. Ścieralność w bębnie Los Angeles :</w:t>
      </w:r>
    </w:p>
    <w:p w:rsidR="007E7A4E" w:rsidRPr="00A62808" w:rsidRDefault="007E7A4E" w:rsidP="007E7A4E">
      <w:pPr>
        <w:ind w:left="709"/>
        <w:rPr>
          <w:rFonts w:ascii="Times New Roman" w:hAnsi="Times New Roman"/>
          <w:sz w:val="20"/>
          <w:szCs w:val="20"/>
        </w:rPr>
      </w:pPr>
      <w:r w:rsidRPr="00A62808">
        <w:rPr>
          <w:rFonts w:ascii="Times New Roman" w:hAnsi="Times New Roman"/>
          <w:sz w:val="20"/>
          <w:szCs w:val="20"/>
        </w:rPr>
        <w:t xml:space="preserve">a) po pełnej liczbie obrotów % ubytek masy nie więcej niż : </w:t>
      </w:r>
    </w:p>
    <w:p w:rsidR="00C856A0" w:rsidRDefault="007E7A4E" w:rsidP="00C856A0">
      <w:pPr>
        <w:ind w:left="993"/>
        <w:rPr>
          <w:rFonts w:ascii="Times New Roman" w:hAnsi="Times New Roman"/>
          <w:sz w:val="20"/>
          <w:szCs w:val="20"/>
        </w:rPr>
      </w:pPr>
      <w:r w:rsidRPr="00A62808">
        <w:rPr>
          <w:rFonts w:ascii="Times New Roman" w:hAnsi="Times New Roman"/>
          <w:sz w:val="20"/>
          <w:szCs w:val="20"/>
        </w:rPr>
        <w:t xml:space="preserve">- dla tłucznia </w:t>
      </w:r>
      <w:r w:rsidR="00C856A0">
        <w:rPr>
          <w:rFonts w:ascii="Times New Roman" w:hAnsi="Times New Roman"/>
          <w:sz w:val="20"/>
          <w:szCs w:val="20"/>
        </w:rPr>
        <w:t>–</w:t>
      </w:r>
      <w:r w:rsidRPr="00A62808">
        <w:rPr>
          <w:rFonts w:ascii="Times New Roman" w:hAnsi="Times New Roman"/>
          <w:sz w:val="20"/>
          <w:szCs w:val="20"/>
        </w:rPr>
        <w:t xml:space="preserve"> 35</w:t>
      </w:r>
    </w:p>
    <w:p w:rsidR="007E7A4E" w:rsidRPr="00A62808" w:rsidRDefault="007E7A4E" w:rsidP="00C856A0">
      <w:pPr>
        <w:ind w:left="993"/>
        <w:rPr>
          <w:rFonts w:ascii="Times New Roman" w:hAnsi="Times New Roman"/>
          <w:sz w:val="20"/>
          <w:szCs w:val="20"/>
        </w:rPr>
      </w:pPr>
      <w:r w:rsidRPr="00A62808">
        <w:rPr>
          <w:rFonts w:ascii="Times New Roman" w:hAnsi="Times New Roman"/>
          <w:sz w:val="20"/>
          <w:szCs w:val="20"/>
        </w:rPr>
        <w:t>- dla klińca - 40</w:t>
      </w:r>
    </w:p>
    <w:p w:rsidR="007E7A4E" w:rsidRPr="00A62808" w:rsidRDefault="007E7A4E" w:rsidP="007E7A4E">
      <w:pPr>
        <w:ind w:left="993" w:hanging="284"/>
        <w:rPr>
          <w:rFonts w:ascii="Times New Roman" w:hAnsi="Times New Roman"/>
          <w:sz w:val="20"/>
          <w:szCs w:val="20"/>
        </w:rPr>
      </w:pPr>
      <w:r w:rsidRPr="00A62808">
        <w:rPr>
          <w:rFonts w:ascii="Times New Roman" w:hAnsi="Times New Roman"/>
          <w:sz w:val="20"/>
          <w:szCs w:val="20"/>
        </w:rPr>
        <w:lastRenderedPageBreak/>
        <w:t>b) po 1/5 pełnej liczby obrotów % ubytku masy w stosunku do ubytku masy po pełnej liczbie obrotów</w:t>
      </w:r>
    </w:p>
    <w:p w:rsidR="007E7A4E" w:rsidRPr="00A62808" w:rsidRDefault="00A62808" w:rsidP="00A62808">
      <w:pPr>
        <w:ind w:left="993"/>
        <w:rPr>
          <w:rFonts w:ascii="Times New Roman" w:hAnsi="Times New Roman"/>
          <w:sz w:val="20"/>
          <w:szCs w:val="20"/>
        </w:rPr>
      </w:pPr>
      <w:r>
        <w:rPr>
          <w:rFonts w:ascii="Times New Roman" w:hAnsi="Times New Roman"/>
          <w:sz w:val="20"/>
          <w:szCs w:val="20"/>
        </w:rPr>
        <w:t>- nie więcej niż – 30</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xml:space="preserve">2. Nasiąkliwość w stosunku do suchej masy kruszywa określona w % nie większa niż: </w:t>
      </w:r>
    </w:p>
    <w:p w:rsidR="007E7A4E" w:rsidRPr="00A62808" w:rsidRDefault="007E7A4E" w:rsidP="007E7A4E">
      <w:pPr>
        <w:ind w:left="709"/>
        <w:rPr>
          <w:rFonts w:ascii="Times New Roman" w:hAnsi="Times New Roman"/>
          <w:sz w:val="20"/>
          <w:szCs w:val="20"/>
        </w:rPr>
      </w:pPr>
      <w:r w:rsidRPr="00A62808">
        <w:rPr>
          <w:rFonts w:ascii="Times New Roman" w:hAnsi="Times New Roman"/>
          <w:sz w:val="20"/>
          <w:szCs w:val="20"/>
        </w:rPr>
        <w:t>- dla kruszyw ze skał magmowych i przeobrażonych - 2</w:t>
      </w:r>
    </w:p>
    <w:p w:rsidR="007E7A4E" w:rsidRPr="00A62808" w:rsidRDefault="007E7A4E" w:rsidP="00A62808">
      <w:pPr>
        <w:tabs>
          <w:tab w:val="left" w:pos="5760"/>
        </w:tabs>
        <w:ind w:left="709"/>
        <w:rPr>
          <w:rFonts w:ascii="Times New Roman" w:hAnsi="Times New Roman"/>
          <w:sz w:val="20"/>
          <w:szCs w:val="20"/>
        </w:rPr>
      </w:pPr>
      <w:r w:rsidRPr="00A62808">
        <w:rPr>
          <w:rFonts w:ascii="Times New Roman" w:hAnsi="Times New Roman"/>
          <w:sz w:val="20"/>
          <w:szCs w:val="20"/>
        </w:rPr>
        <w:t>- dl</w:t>
      </w:r>
      <w:r w:rsidR="00A62808">
        <w:rPr>
          <w:rFonts w:ascii="Times New Roman" w:hAnsi="Times New Roman"/>
          <w:sz w:val="20"/>
          <w:szCs w:val="20"/>
        </w:rPr>
        <w:t>a kruszyw ze skał osadowych – 3</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xml:space="preserve">3. Odporność na działanie mrozu % ubytek masy nie więcej niż : </w:t>
      </w:r>
    </w:p>
    <w:p w:rsidR="007E7A4E" w:rsidRPr="00A62808" w:rsidRDefault="007E7A4E" w:rsidP="007E7A4E">
      <w:pPr>
        <w:ind w:left="709"/>
        <w:rPr>
          <w:rFonts w:ascii="Times New Roman" w:hAnsi="Times New Roman"/>
          <w:sz w:val="20"/>
          <w:szCs w:val="20"/>
        </w:rPr>
      </w:pPr>
      <w:r w:rsidRPr="00A62808">
        <w:rPr>
          <w:rFonts w:ascii="Times New Roman" w:hAnsi="Times New Roman"/>
          <w:sz w:val="20"/>
          <w:szCs w:val="20"/>
        </w:rPr>
        <w:t>- dla kruszyw ze skał magmowych i przeobrażonych - 4</w:t>
      </w:r>
    </w:p>
    <w:p w:rsidR="007E7A4E" w:rsidRPr="00A62808" w:rsidRDefault="007E7A4E" w:rsidP="00A62808">
      <w:pPr>
        <w:tabs>
          <w:tab w:val="left" w:pos="5760"/>
        </w:tabs>
        <w:ind w:left="709"/>
        <w:rPr>
          <w:rFonts w:ascii="Times New Roman" w:hAnsi="Times New Roman"/>
          <w:sz w:val="20"/>
          <w:szCs w:val="20"/>
        </w:rPr>
      </w:pPr>
      <w:r w:rsidRPr="00A62808">
        <w:rPr>
          <w:rFonts w:ascii="Times New Roman" w:hAnsi="Times New Roman"/>
          <w:sz w:val="20"/>
          <w:szCs w:val="20"/>
        </w:rPr>
        <w:t>- dl</w:t>
      </w:r>
      <w:r w:rsidR="00A62808">
        <w:rPr>
          <w:rFonts w:ascii="Times New Roman" w:hAnsi="Times New Roman"/>
          <w:sz w:val="20"/>
          <w:szCs w:val="20"/>
        </w:rPr>
        <w:t>a kruszyw ze skał osadowych – 5</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xml:space="preserve">Wymagania dotyczące uziarnienia i zanieczyszczeń </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1. Uziarnienie</w:t>
      </w:r>
    </w:p>
    <w:p w:rsidR="007E7A4E" w:rsidRPr="00A62808" w:rsidRDefault="007E7A4E" w:rsidP="007E7A4E">
      <w:pPr>
        <w:pStyle w:val="Tekstpodstawowywcity2"/>
        <w:jc w:val="left"/>
        <w:rPr>
          <w:rFonts w:ascii="Times New Roman" w:hAnsi="Times New Roman"/>
          <w:sz w:val="20"/>
        </w:rPr>
      </w:pPr>
      <w:r w:rsidRPr="00A62808">
        <w:rPr>
          <w:rFonts w:ascii="Times New Roman" w:hAnsi="Times New Roman"/>
          <w:sz w:val="20"/>
        </w:rPr>
        <w:t>a) zawartość ziaren mniejszych niż 0,0075 mm odsianych na mokro określona w % nie więcej niż :</w:t>
      </w:r>
    </w:p>
    <w:p w:rsidR="007E7A4E" w:rsidRPr="00A62808" w:rsidRDefault="007E7A4E" w:rsidP="007E7A4E">
      <w:pPr>
        <w:tabs>
          <w:tab w:val="left" w:pos="2016"/>
        </w:tabs>
        <w:ind w:left="993"/>
        <w:rPr>
          <w:rFonts w:ascii="Times New Roman" w:hAnsi="Times New Roman"/>
          <w:sz w:val="20"/>
          <w:szCs w:val="20"/>
        </w:rPr>
      </w:pPr>
      <w:r w:rsidRPr="00A62808">
        <w:rPr>
          <w:rFonts w:ascii="Times New Roman" w:hAnsi="Times New Roman"/>
          <w:sz w:val="20"/>
          <w:szCs w:val="20"/>
        </w:rPr>
        <w:t>- w tłuczniu</w:t>
      </w:r>
      <w:r w:rsidRPr="00A62808">
        <w:rPr>
          <w:rFonts w:ascii="Times New Roman" w:hAnsi="Times New Roman"/>
          <w:sz w:val="20"/>
          <w:szCs w:val="20"/>
        </w:rPr>
        <w:tab/>
        <w:t>- 3</w:t>
      </w:r>
    </w:p>
    <w:p w:rsidR="007E7A4E" w:rsidRPr="00A62808" w:rsidRDefault="007E7A4E" w:rsidP="007E7A4E">
      <w:pPr>
        <w:tabs>
          <w:tab w:val="left" w:pos="2016"/>
        </w:tabs>
        <w:ind w:left="993"/>
        <w:rPr>
          <w:rFonts w:ascii="Times New Roman" w:hAnsi="Times New Roman"/>
          <w:sz w:val="20"/>
          <w:szCs w:val="20"/>
        </w:rPr>
      </w:pPr>
      <w:r w:rsidRPr="00A62808">
        <w:rPr>
          <w:rFonts w:ascii="Times New Roman" w:hAnsi="Times New Roman"/>
          <w:sz w:val="20"/>
          <w:szCs w:val="20"/>
        </w:rPr>
        <w:t>- w klińcu</w:t>
      </w:r>
      <w:r w:rsidRPr="00A62808">
        <w:rPr>
          <w:rFonts w:ascii="Times New Roman" w:hAnsi="Times New Roman"/>
          <w:sz w:val="20"/>
          <w:szCs w:val="20"/>
        </w:rPr>
        <w:tab/>
        <w:t>- 4</w:t>
      </w:r>
    </w:p>
    <w:p w:rsidR="007E7A4E" w:rsidRPr="00A62808" w:rsidRDefault="007E7A4E" w:rsidP="007E7A4E">
      <w:pPr>
        <w:ind w:left="426"/>
        <w:rPr>
          <w:rFonts w:ascii="Times New Roman" w:hAnsi="Times New Roman"/>
          <w:sz w:val="20"/>
          <w:szCs w:val="20"/>
        </w:rPr>
      </w:pPr>
      <w:r w:rsidRPr="00A62808">
        <w:rPr>
          <w:rFonts w:ascii="Times New Roman" w:hAnsi="Times New Roman"/>
          <w:sz w:val="20"/>
          <w:szCs w:val="20"/>
        </w:rPr>
        <w:t xml:space="preserve">b) zawartość frakcji podstawowej w % dla tłucznia i klińca nie mniej niż - 75 </w:t>
      </w:r>
    </w:p>
    <w:p w:rsidR="007E7A4E" w:rsidRPr="00A62808" w:rsidRDefault="007E7A4E" w:rsidP="00A62808">
      <w:pPr>
        <w:ind w:left="426"/>
        <w:rPr>
          <w:rFonts w:ascii="Times New Roman" w:hAnsi="Times New Roman"/>
          <w:sz w:val="20"/>
          <w:szCs w:val="20"/>
        </w:rPr>
      </w:pPr>
      <w:r w:rsidRPr="00A62808">
        <w:rPr>
          <w:rFonts w:ascii="Times New Roman" w:hAnsi="Times New Roman"/>
          <w:sz w:val="20"/>
          <w:szCs w:val="20"/>
        </w:rPr>
        <w:t>c) zawartość podziarna i nadziarna w % dla tłuczn</w:t>
      </w:r>
      <w:r w:rsidR="00A62808">
        <w:rPr>
          <w:rFonts w:ascii="Times New Roman" w:hAnsi="Times New Roman"/>
          <w:sz w:val="20"/>
          <w:szCs w:val="20"/>
        </w:rPr>
        <w:t>ia i klińca nie więcej niż - 15</w:t>
      </w:r>
    </w:p>
    <w:p w:rsidR="007E7A4E" w:rsidRPr="00A62808" w:rsidRDefault="007E7A4E" w:rsidP="00A62808">
      <w:pPr>
        <w:ind w:firstLine="426"/>
        <w:rPr>
          <w:rFonts w:ascii="Times New Roman" w:hAnsi="Times New Roman"/>
          <w:sz w:val="20"/>
          <w:szCs w:val="20"/>
        </w:rPr>
      </w:pPr>
      <w:r w:rsidRPr="00A62808">
        <w:rPr>
          <w:rFonts w:ascii="Times New Roman" w:hAnsi="Times New Roman"/>
          <w:sz w:val="20"/>
          <w:szCs w:val="20"/>
        </w:rPr>
        <w:t>2. Zawartość zanieczyszczeń obcych w % dla tłuczni</w:t>
      </w:r>
      <w:r w:rsidR="00A62808">
        <w:rPr>
          <w:rFonts w:ascii="Times New Roman" w:hAnsi="Times New Roman"/>
          <w:sz w:val="20"/>
          <w:szCs w:val="20"/>
        </w:rPr>
        <w:t>a i klińca nie więcej niż - 0,2</w:t>
      </w:r>
    </w:p>
    <w:p w:rsidR="007E7A4E" w:rsidRPr="00A62808" w:rsidRDefault="007E7A4E" w:rsidP="007E7A4E">
      <w:pPr>
        <w:rPr>
          <w:rFonts w:ascii="Times New Roman" w:hAnsi="Times New Roman"/>
          <w:sz w:val="20"/>
          <w:szCs w:val="20"/>
        </w:rPr>
      </w:pPr>
      <w:r w:rsidRPr="00A62808">
        <w:rPr>
          <w:rFonts w:ascii="Times New Roman" w:hAnsi="Times New Roman"/>
          <w:sz w:val="20"/>
          <w:szCs w:val="20"/>
        </w:rPr>
        <w:t xml:space="preserve">       3. Zawartość ziaren nieforemnych w % dl</w:t>
      </w:r>
      <w:r w:rsidR="00A62808">
        <w:rPr>
          <w:rFonts w:ascii="Times New Roman" w:hAnsi="Times New Roman"/>
          <w:sz w:val="20"/>
          <w:szCs w:val="20"/>
        </w:rPr>
        <w:t>a tłucznia nie więcej niż - 40.</w:t>
      </w:r>
    </w:p>
    <w:p w:rsidR="007E7A4E" w:rsidRPr="00A62808" w:rsidRDefault="007E7A4E" w:rsidP="007E7A4E">
      <w:pPr>
        <w:pStyle w:val="Tekstpodstawowywcity3"/>
        <w:jc w:val="left"/>
        <w:rPr>
          <w:rFonts w:ascii="Times New Roman" w:hAnsi="Times New Roman"/>
          <w:sz w:val="20"/>
        </w:rPr>
      </w:pPr>
      <w:r w:rsidRPr="00A62808">
        <w:rPr>
          <w:rFonts w:ascii="Times New Roman" w:hAnsi="Times New Roman"/>
          <w:sz w:val="20"/>
        </w:rPr>
        <w:t xml:space="preserve">       4. Woda - używana do skropienia przy wykonaniu zagęszczenia i klinowania  podbudowy nie wymaga badań.</w:t>
      </w:r>
    </w:p>
    <w:p w:rsidR="007E7A4E" w:rsidRPr="00A62808" w:rsidRDefault="007E7A4E" w:rsidP="007E7A4E">
      <w:pPr>
        <w:rPr>
          <w:rFonts w:ascii="Times New Roman" w:hAnsi="Times New Roman"/>
          <w:sz w:val="20"/>
          <w:szCs w:val="20"/>
        </w:rPr>
      </w:pPr>
    </w:p>
    <w:p w:rsidR="007E7A4E" w:rsidRPr="00A62808" w:rsidRDefault="00A62808" w:rsidP="007E7A4E">
      <w:pPr>
        <w:rPr>
          <w:rFonts w:ascii="Times New Roman" w:hAnsi="Times New Roman"/>
          <w:b/>
          <w:sz w:val="20"/>
          <w:szCs w:val="20"/>
        </w:rPr>
      </w:pPr>
      <w:r>
        <w:rPr>
          <w:rFonts w:ascii="Times New Roman" w:hAnsi="Times New Roman"/>
          <w:b/>
          <w:sz w:val="20"/>
          <w:szCs w:val="20"/>
        </w:rPr>
        <w:t>3. SPRZĘT.</w:t>
      </w:r>
    </w:p>
    <w:p w:rsidR="007E7A4E" w:rsidRPr="00A62808" w:rsidRDefault="00A62808" w:rsidP="007E7A4E">
      <w:pPr>
        <w:rPr>
          <w:rFonts w:ascii="Times New Roman" w:hAnsi="Times New Roman"/>
          <w:b/>
          <w:sz w:val="20"/>
          <w:szCs w:val="20"/>
        </w:rPr>
      </w:pPr>
      <w:r>
        <w:rPr>
          <w:rFonts w:ascii="Times New Roman" w:hAnsi="Times New Roman"/>
          <w:b/>
          <w:sz w:val="20"/>
          <w:szCs w:val="20"/>
        </w:rPr>
        <w:t>3.1. Sprzęt do wykonania robót.</w:t>
      </w:r>
    </w:p>
    <w:p w:rsidR="007E7A4E" w:rsidRPr="00A62808" w:rsidRDefault="007E7A4E" w:rsidP="007E7A4E">
      <w:pPr>
        <w:pStyle w:val="Tekstpodstawowywcity"/>
        <w:rPr>
          <w:rFonts w:ascii="Times New Roman" w:hAnsi="Times New Roman"/>
          <w:sz w:val="20"/>
        </w:rPr>
      </w:pPr>
      <w:r w:rsidRPr="00A62808">
        <w:rPr>
          <w:rFonts w:ascii="Times New Roman" w:hAnsi="Times New Roman"/>
          <w:sz w:val="20"/>
        </w:rPr>
        <w:t>Wykonawca przystępujący do wykonania remontu podbudowy z tłucznia kamiennego (uzupełnienia) winien wykazać się możliwością dysponowania następującymi jednostkami zapewniającymi sprawne i należyte wykonanie robót:</w:t>
      </w:r>
    </w:p>
    <w:p w:rsidR="007E7A4E" w:rsidRDefault="003871C7" w:rsidP="003871C7">
      <w:pPr>
        <w:spacing w:after="0" w:line="240" w:lineRule="auto"/>
        <w:jc w:val="both"/>
        <w:rPr>
          <w:rFonts w:ascii="Times New Roman" w:hAnsi="Times New Roman"/>
          <w:sz w:val="20"/>
          <w:szCs w:val="20"/>
        </w:rPr>
      </w:pPr>
      <w:r>
        <w:rPr>
          <w:rFonts w:ascii="Times New Roman" w:hAnsi="Times New Roman"/>
          <w:sz w:val="20"/>
          <w:szCs w:val="20"/>
        </w:rPr>
        <w:t xml:space="preserve">          - równiarki,</w:t>
      </w:r>
    </w:p>
    <w:p w:rsidR="003871C7" w:rsidRDefault="003871C7" w:rsidP="003871C7">
      <w:pPr>
        <w:spacing w:after="0" w:line="240" w:lineRule="auto"/>
        <w:jc w:val="both"/>
        <w:rPr>
          <w:rFonts w:ascii="Times New Roman" w:hAnsi="Times New Roman"/>
          <w:sz w:val="20"/>
          <w:szCs w:val="20"/>
        </w:rPr>
      </w:pPr>
    </w:p>
    <w:p w:rsidR="003871C7" w:rsidRDefault="003871C7" w:rsidP="003871C7">
      <w:pPr>
        <w:spacing w:after="0" w:line="240" w:lineRule="auto"/>
        <w:jc w:val="both"/>
        <w:rPr>
          <w:rFonts w:ascii="Times New Roman" w:hAnsi="Times New Roman"/>
          <w:sz w:val="20"/>
          <w:szCs w:val="20"/>
        </w:rPr>
      </w:pPr>
      <w:r>
        <w:rPr>
          <w:rFonts w:ascii="Times New Roman" w:hAnsi="Times New Roman"/>
          <w:sz w:val="20"/>
          <w:szCs w:val="20"/>
        </w:rPr>
        <w:t xml:space="preserve">          - walce,</w:t>
      </w:r>
    </w:p>
    <w:p w:rsidR="003871C7" w:rsidRPr="00A62808" w:rsidRDefault="003871C7" w:rsidP="003871C7">
      <w:pPr>
        <w:spacing w:after="0" w:line="240" w:lineRule="auto"/>
        <w:jc w:val="both"/>
        <w:rPr>
          <w:rFonts w:ascii="Times New Roman" w:hAnsi="Times New Roman"/>
          <w:sz w:val="20"/>
          <w:szCs w:val="20"/>
        </w:rPr>
      </w:pPr>
    </w:p>
    <w:p w:rsidR="007E7A4E" w:rsidRPr="00A62808" w:rsidRDefault="007E7A4E" w:rsidP="007E7A4E">
      <w:pPr>
        <w:ind w:left="426"/>
        <w:jc w:val="both"/>
        <w:rPr>
          <w:rFonts w:ascii="Times New Roman" w:hAnsi="Times New Roman"/>
          <w:sz w:val="20"/>
          <w:szCs w:val="20"/>
        </w:rPr>
      </w:pPr>
      <w:r w:rsidRPr="00A62808">
        <w:rPr>
          <w:rFonts w:ascii="Times New Roman" w:hAnsi="Times New Roman"/>
          <w:sz w:val="20"/>
          <w:szCs w:val="20"/>
        </w:rPr>
        <w:t>- oskardy do spulchnienia istniejącej podbudowy,</w:t>
      </w:r>
    </w:p>
    <w:p w:rsidR="007E7A4E" w:rsidRPr="00A62808" w:rsidRDefault="007E7A4E" w:rsidP="007E7A4E">
      <w:pPr>
        <w:ind w:left="426"/>
        <w:jc w:val="both"/>
        <w:rPr>
          <w:rFonts w:ascii="Times New Roman" w:hAnsi="Times New Roman"/>
          <w:sz w:val="20"/>
          <w:szCs w:val="20"/>
        </w:rPr>
      </w:pPr>
      <w:r w:rsidRPr="00A62808">
        <w:rPr>
          <w:rFonts w:ascii="Times New Roman" w:hAnsi="Times New Roman"/>
          <w:sz w:val="20"/>
          <w:szCs w:val="20"/>
        </w:rPr>
        <w:t>- zagęszczarki,</w:t>
      </w:r>
    </w:p>
    <w:p w:rsidR="007E7A4E" w:rsidRPr="00A62808" w:rsidRDefault="007E7A4E" w:rsidP="007E7A4E">
      <w:pPr>
        <w:ind w:left="426"/>
        <w:jc w:val="both"/>
        <w:rPr>
          <w:rFonts w:ascii="Times New Roman" w:hAnsi="Times New Roman"/>
          <w:sz w:val="20"/>
          <w:szCs w:val="20"/>
        </w:rPr>
      </w:pPr>
      <w:r w:rsidRPr="00A62808">
        <w:rPr>
          <w:rFonts w:ascii="Times New Roman" w:hAnsi="Times New Roman"/>
          <w:sz w:val="20"/>
          <w:szCs w:val="20"/>
        </w:rPr>
        <w:t>- szczotki mechaniczne do usunięcia nad</w:t>
      </w:r>
      <w:r w:rsidR="007A7C8A">
        <w:rPr>
          <w:rFonts w:ascii="Times New Roman" w:hAnsi="Times New Roman"/>
          <w:sz w:val="20"/>
          <w:szCs w:val="20"/>
        </w:rPr>
        <w:t>mi</w:t>
      </w:r>
      <w:r w:rsidRPr="00A62808">
        <w:rPr>
          <w:rFonts w:ascii="Times New Roman" w:hAnsi="Times New Roman"/>
          <w:sz w:val="20"/>
          <w:szCs w:val="20"/>
        </w:rPr>
        <w:t>aru tłucznia,</w:t>
      </w:r>
    </w:p>
    <w:p w:rsidR="007E7A4E" w:rsidRDefault="007A7C8A" w:rsidP="007A7C8A">
      <w:pPr>
        <w:ind w:left="426"/>
        <w:jc w:val="both"/>
        <w:rPr>
          <w:rFonts w:ascii="Times New Roman" w:hAnsi="Times New Roman"/>
          <w:sz w:val="20"/>
          <w:szCs w:val="20"/>
        </w:rPr>
      </w:pPr>
      <w:r>
        <w:rPr>
          <w:rFonts w:ascii="Times New Roman" w:hAnsi="Times New Roman"/>
          <w:sz w:val="20"/>
          <w:szCs w:val="20"/>
        </w:rPr>
        <w:t>- zbiornik z wodą.</w:t>
      </w:r>
    </w:p>
    <w:p w:rsidR="006B498F" w:rsidRPr="00A62808" w:rsidRDefault="006B498F" w:rsidP="007A7C8A">
      <w:pPr>
        <w:ind w:left="426"/>
        <w:jc w:val="both"/>
        <w:rPr>
          <w:rFonts w:ascii="Times New Roman" w:hAnsi="Times New Roman"/>
          <w:sz w:val="20"/>
          <w:szCs w:val="20"/>
        </w:rPr>
      </w:pPr>
    </w:p>
    <w:p w:rsidR="007E7A4E" w:rsidRPr="007A7C8A" w:rsidRDefault="007A7C8A" w:rsidP="007E7A4E">
      <w:pPr>
        <w:rPr>
          <w:rFonts w:ascii="Times New Roman" w:hAnsi="Times New Roman"/>
          <w:b/>
          <w:sz w:val="20"/>
          <w:szCs w:val="20"/>
        </w:rPr>
      </w:pPr>
      <w:r>
        <w:rPr>
          <w:rFonts w:ascii="Times New Roman" w:hAnsi="Times New Roman"/>
          <w:b/>
          <w:sz w:val="20"/>
          <w:szCs w:val="20"/>
        </w:rPr>
        <w:t>4. TRANSPORT.</w:t>
      </w:r>
    </w:p>
    <w:p w:rsidR="007E7A4E" w:rsidRPr="00A62808" w:rsidRDefault="007E7A4E" w:rsidP="007A7C8A">
      <w:pPr>
        <w:ind w:left="284"/>
        <w:jc w:val="both"/>
        <w:rPr>
          <w:rFonts w:ascii="Times New Roman" w:hAnsi="Times New Roman"/>
          <w:sz w:val="20"/>
          <w:szCs w:val="20"/>
        </w:rPr>
      </w:pPr>
      <w:r w:rsidRPr="00A62808">
        <w:rPr>
          <w:rFonts w:ascii="Times New Roman" w:hAnsi="Times New Roman"/>
          <w:sz w:val="20"/>
          <w:szCs w:val="20"/>
        </w:rPr>
        <w:t xml:space="preserve">Do przewozu materiałów wykonawca ma prawo używać dowolnych sprawnych technicznie środków transportowych dostosowanych do warunków budowy. Podczas transportu materiałów, a także składowania na placach </w:t>
      </w:r>
      <w:proofErr w:type="spellStart"/>
      <w:r w:rsidRPr="00A62808">
        <w:rPr>
          <w:rFonts w:ascii="Times New Roman" w:hAnsi="Times New Roman"/>
          <w:sz w:val="20"/>
          <w:szCs w:val="20"/>
        </w:rPr>
        <w:lastRenderedPageBreak/>
        <w:t>przyobiektowych</w:t>
      </w:r>
      <w:proofErr w:type="spellEnd"/>
      <w:r w:rsidRPr="00A62808">
        <w:rPr>
          <w:rFonts w:ascii="Times New Roman" w:hAnsi="Times New Roman"/>
          <w:sz w:val="20"/>
          <w:szCs w:val="20"/>
        </w:rPr>
        <w:t xml:space="preserve"> zwracać należy uwagę aby dostarczone materiały nie ulegały zanieczyszczeniu, lub z</w:t>
      </w:r>
      <w:r w:rsidR="007A7C8A">
        <w:rPr>
          <w:rFonts w:ascii="Times New Roman" w:hAnsi="Times New Roman"/>
          <w:sz w:val="20"/>
          <w:szCs w:val="20"/>
        </w:rPr>
        <w:t>mieszaniu z innymi materiałami.</w:t>
      </w:r>
    </w:p>
    <w:p w:rsidR="007E7A4E" w:rsidRPr="00A62808" w:rsidRDefault="007E7A4E" w:rsidP="007E7A4E">
      <w:pPr>
        <w:rPr>
          <w:rFonts w:ascii="Times New Roman" w:hAnsi="Times New Roman"/>
          <w:sz w:val="20"/>
          <w:szCs w:val="20"/>
        </w:rPr>
      </w:pPr>
      <w:r w:rsidRPr="00A62808">
        <w:rPr>
          <w:rFonts w:ascii="Times New Roman" w:hAnsi="Times New Roman"/>
          <w:b/>
          <w:sz w:val="20"/>
          <w:szCs w:val="20"/>
        </w:rPr>
        <w:t>5. WYKONANIE ROBÓT</w:t>
      </w:r>
      <w:r w:rsidR="007A7C8A">
        <w:rPr>
          <w:rFonts w:ascii="Times New Roman" w:hAnsi="Times New Roman"/>
          <w:sz w:val="20"/>
          <w:szCs w:val="20"/>
        </w:rPr>
        <w:t>.</w:t>
      </w:r>
    </w:p>
    <w:p w:rsidR="007E7A4E" w:rsidRPr="007A7C8A" w:rsidRDefault="007E7A4E" w:rsidP="007E7A4E">
      <w:pPr>
        <w:rPr>
          <w:rFonts w:ascii="Times New Roman" w:hAnsi="Times New Roman"/>
          <w:b/>
          <w:sz w:val="20"/>
          <w:szCs w:val="20"/>
        </w:rPr>
      </w:pPr>
      <w:r w:rsidRPr="00A62808">
        <w:rPr>
          <w:rFonts w:ascii="Times New Roman" w:hAnsi="Times New Roman"/>
          <w:b/>
          <w:sz w:val="20"/>
          <w:szCs w:val="20"/>
        </w:rPr>
        <w:t>5.1. Przygotowa</w:t>
      </w:r>
      <w:r w:rsidR="007A7C8A">
        <w:rPr>
          <w:rFonts w:ascii="Times New Roman" w:hAnsi="Times New Roman"/>
          <w:b/>
          <w:sz w:val="20"/>
          <w:szCs w:val="20"/>
        </w:rPr>
        <w:t>nie podłoża.</w:t>
      </w:r>
    </w:p>
    <w:p w:rsidR="007E7A4E" w:rsidRPr="00A62808" w:rsidRDefault="007E7A4E" w:rsidP="007E7A4E">
      <w:pPr>
        <w:ind w:left="284"/>
        <w:rPr>
          <w:rFonts w:ascii="Times New Roman" w:hAnsi="Times New Roman"/>
          <w:sz w:val="20"/>
          <w:szCs w:val="20"/>
        </w:rPr>
      </w:pPr>
      <w:r w:rsidRPr="00A62808">
        <w:rPr>
          <w:rFonts w:ascii="Times New Roman" w:hAnsi="Times New Roman"/>
          <w:sz w:val="20"/>
          <w:szCs w:val="20"/>
        </w:rPr>
        <w:t>Podłoże pod podbudowę tłuczniową winno spełniać.</w:t>
      </w:r>
    </w:p>
    <w:p w:rsidR="007E7A4E" w:rsidRPr="00A62808" w:rsidRDefault="007E7A4E" w:rsidP="007E7A4E">
      <w:pPr>
        <w:ind w:left="567" w:hanging="283"/>
        <w:jc w:val="both"/>
        <w:rPr>
          <w:rFonts w:ascii="Times New Roman" w:hAnsi="Times New Roman"/>
          <w:sz w:val="20"/>
          <w:szCs w:val="20"/>
        </w:rPr>
      </w:pPr>
      <w:r w:rsidRPr="00A62808">
        <w:rPr>
          <w:rFonts w:ascii="Times New Roman" w:hAnsi="Times New Roman"/>
          <w:sz w:val="20"/>
          <w:szCs w:val="20"/>
        </w:rPr>
        <w:t>a) przy wykonaniu wzmocnienia (uzupełnienia) istniejącej podbudowy podłoże powinno być oczyszczone z zanieczyszczeń organicznych, a występujące ubytki uzupełnione być winny przed rozłożeniem warstwy tłucznia.</w:t>
      </w:r>
    </w:p>
    <w:p w:rsidR="007E7A4E" w:rsidRPr="00A62808" w:rsidRDefault="007E7A4E" w:rsidP="007A7C8A">
      <w:pPr>
        <w:ind w:left="284"/>
        <w:jc w:val="both"/>
        <w:rPr>
          <w:rFonts w:ascii="Times New Roman" w:hAnsi="Times New Roman"/>
          <w:sz w:val="20"/>
          <w:szCs w:val="20"/>
        </w:rPr>
      </w:pPr>
      <w:r w:rsidRPr="00A62808">
        <w:rPr>
          <w:rFonts w:ascii="Times New Roman" w:hAnsi="Times New Roman"/>
          <w:sz w:val="20"/>
          <w:szCs w:val="20"/>
        </w:rPr>
        <w:t>Pamiętać należy o tym, że właściwe przygotowanie podłoża zapewni należyte wykonanie podbudowy z zachowaniem dopuszczalnych tolerancji określonych</w:t>
      </w:r>
      <w:r w:rsidR="007A7C8A">
        <w:rPr>
          <w:rFonts w:ascii="Times New Roman" w:hAnsi="Times New Roman"/>
          <w:sz w:val="20"/>
          <w:szCs w:val="20"/>
        </w:rPr>
        <w:t xml:space="preserve"> w dalszej części specyfikacji.</w:t>
      </w:r>
    </w:p>
    <w:p w:rsidR="007E7A4E" w:rsidRPr="00A62808" w:rsidRDefault="007E7A4E" w:rsidP="007E7A4E">
      <w:pPr>
        <w:rPr>
          <w:rFonts w:ascii="Times New Roman" w:hAnsi="Times New Roman"/>
          <w:b/>
          <w:sz w:val="20"/>
          <w:szCs w:val="20"/>
        </w:rPr>
      </w:pPr>
      <w:r w:rsidRPr="00A62808">
        <w:rPr>
          <w:rFonts w:ascii="Times New Roman" w:hAnsi="Times New Roman"/>
          <w:b/>
          <w:sz w:val="20"/>
          <w:szCs w:val="20"/>
        </w:rPr>
        <w:t>5.2. Wbud</w:t>
      </w:r>
      <w:r w:rsidR="007A7C8A">
        <w:rPr>
          <w:rFonts w:ascii="Times New Roman" w:hAnsi="Times New Roman"/>
          <w:b/>
          <w:sz w:val="20"/>
          <w:szCs w:val="20"/>
        </w:rPr>
        <w:t>owanie i zagęszczenie kruszywa.</w:t>
      </w:r>
    </w:p>
    <w:p w:rsidR="007E7A4E" w:rsidRPr="00A62808" w:rsidRDefault="007E7A4E" w:rsidP="007E7A4E">
      <w:pPr>
        <w:ind w:left="284"/>
        <w:jc w:val="both"/>
        <w:rPr>
          <w:rFonts w:ascii="Times New Roman" w:hAnsi="Times New Roman"/>
          <w:sz w:val="20"/>
          <w:szCs w:val="20"/>
        </w:rPr>
      </w:pPr>
      <w:r w:rsidRPr="00A62808">
        <w:rPr>
          <w:rFonts w:ascii="Times New Roman" w:hAnsi="Times New Roman"/>
          <w:sz w:val="20"/>
          <w:szCs w:val="20"/>
        </w:rPr>
        <w:t>Podczas rozkładania tłucznia przestrzegać należy zasady :</w:t>
      </w:r>
    </w:p>
    <w:p w:rsidR="007E7A4E" w:rsidRPr="00A62808" w:rsidRDefault="007E7A4E" w:rsidP="007E7A4E">
      <w:pPr>
        <w:ind w:left="567" w:hanging="283"/>
        <w:jc w:val="both"/>
        <w:rPr>
          <w:rFonts w:ascii="Times New Roman" w:hAnsi="Times New Roman"/>
          <w:sz w:val="20"/>
          <w:szCs w:val="20"/>
        </w:rPr>
      </w:pPr>
      <w:r w:rsidRPr="00A62808">
        <w:rPr>
          <w:rFonts w:ascii="Times New Roman" w:hAnsi="Times New Roman"/>
          <w:sz w:val="20"/>
          <w:szCs w:val="20"/>
        </w:rPr>
        <w:t>-  minimalna grubość warstwy podbudowy z tłucznia po zagęszczeniu nie może być mniejsza od 1,5 krotnego wymiaru ziaren tłucznia.</w:t>
      </w:r>
    </w:p>
    <w:p w:rsidR="007E7A4E" w:rsidRPr="00A62808" w:rsidRDefault="007E7A4E" w:rsidP="007E7A4E">
      <w:pPr>
        <w:ind w:left="567" w:hanging="283"/>
        <w:jc w:val="both"/>
        <w:rPr>
          <w:rFonts w:ascii="Times New Roman" w:hAnsi="Times New Roman"/>
          <w:sz w:val="20"/>
          <w:szCs w:val="20"/>
        </w:rPr>
      </w:pPr>
      <w:r w:rsidRPr="00A62808">
        <w:rPr>
          <w:rFonts w:ascii="Times New Roman" w:hAnsi="Times New Roman"/>
          <w:sz w:val="20"/>
          <w:szCs w:val="20"/>
        </w:rPr>
        <w:t>-   maksymalna grubość jednej w-wy podbudowy tłuczniowej nie może przekraczać 20cm wykonywać należy w dwóch warstwach.</w:t>
      </w:r>
    </w:p>
    <w:p w:rsidR="007E7A4E" w:rsidRPr="00A62808" w:rsidRDefault="007E7A4E" w:rsidP="007E7A4E">
      <w:pPr>
        <w:ind w:left="284"/>
        <w:jc w:val="both"/>
        <w:rPr>
          <w:rFonts w:ascii="Times New Roman" w:hAnsi="Times New Roman"/>
          <w:sz w:val="20"/>
          <w:szCs w:val="20"/>
        </w:rPr>
      </w:pPr>
      <w:r w:rsidRPr="00A62808">
        <w:rPr>
          <w:rFonts w:ascii="Times New Roman" w:hAnsi="Times New Roman"/>
          <w:sz w:val="20"/>
          <w:szCs w:val="20"/>
        </w:rPr>
        <w:t>Nieprzestrzeganie powyższych zasad skutkować będzie tym, że nie zostanie zachowany warunek wymaganego zagęszczenia.</w:t>
      </w:r>
    </w:p>
    <w:p w:rsidR="007E7A4E" w:rsidRPr="00A62808" w:rsidRDefault="007E7A4E" w:rsidP="007E7A4E">
      <w:pPr>
        <w:ind w:left="284"/>
        <w:jc w:val="both"/>
        <w:rPr>
          <w:rFonts w:ascii="Times New Roman" w:hAnsi="Times New Roman"/>
          <w:sz w:val="20"/>
          <w:szCs w:val="20"/>
        </w:rPr>
      </w:pPr>
      <w:r w:rsidRPr="00A62808">
        <w:rPr>
          <w:rFonts w:ascii="Times New Roman" w:hAnsi="Times New Roman"/>
          <w:sz w:val="20"/>
          <w:szCs w:val="20"/>
        </w:rPr>
        <w:t>Przy wykonywaniu poszczególnych warstw podbudowy tłuczniowej zwracać również uwagę na to, aby układana warstwa miała jednakową grubość taką, aby po zagęszczeniu osiągnąć wymaganą powierzchnię pod ułożenie warstwy bitumicznej.</w:t>
      </w:r>
    </w:p>
    <w:p w:rsidR="007E7A4E" w:rsidRPr="00A62808" w:rsidRDefault="007E7A4E" w:rsidP="007E7A4E">
      <w:pPr>
        <w:ind w:left="284"/>
        <w:jc w:val="both"/>
        <w:rPr>
          <w:rFonts w:ascii="Times New Roman" w:hAnsi="Times New Roman"/>
          <w:sz w:val="20"/>
          <w:szCs w:val="20"/>
        </w:rPr>
      </w:pPr>
      <w:r w:rsidRPr="00A62808">
        <w:rPr>
          <w:rFonts w:ascii="Times New Roman" w:hAnsi="Times New Roman"/>
          <w:sz w:val="20"/>
          <w:szCs w:val="20"/>
        </w:rPr>
        <w:t>Zagęszczenie tłucznia</w:t>
      </w:r>
      <w:r w:rsidR="00E12FA3">
        <w:rPr>
          <w:rFonts w:ascii="Times New Roman" w:hAnsi="Times New Roman"/>
          <w:sz w:val="20"/>
          <w:szCs w:val="20"/>
        </w:rPr>
        <w:t xml:space="preserve"> należy</w:t>
      </w:r>
      <w:r w:rsidRPr="00A62808">
        <w:rPr>
          <w:rFonts w:ascii="Times New Roman" w:hAnsi="Times New Roman"/>
          <w:sz w:val="20"/>
          <w:szCs w:val="20"/>
        </w:rPr>
        <w:t xml:space="preserve"> prowadzić </w:t>
      </w:r>
      <w:r w:rsidR="00E12FA3">
        <w:rPr>
          <w:rFonts w:ascii="Times New Roman" w:hAnsi="Times New Roman"/>
          <w:sz w:val="20"/>
          <w:szCs w:val="20"/>
        </w:rPr>
        <w:t xml:space="preserve">walcami, </w:t>
      </w:r>
      <w:r w:rsidR="00C856A0">
        <w:rPr>
          <w:rFonts w:ascii="Times New Roman" w:hAnsi="Times New Roman"/>
          <w:sz w:val="20"/>
          <w:szCs w:val="20"/>
        </w:rPr>
        <w:t>z</w:t>
      </w:r>
      <w:r w:rsidRPr="00A62808">
        <w:rPr>
          <w:rFonts w:ascii="Times New Roman" w:hAnsi="Times New Roman"/>
          <w:sz w:val="20"/>
          <w:szCs w:val="20"/>
        </w:rPr>
        <w:t>agęszczarkami płytowymi lub typu „ skoczek”.</w:t>
      </w:r>
    </w:p>
    <w:p w:rsidR="007E7A4E" w:rsidRPr="00A62808" w:rsidRDefault="007E7A4E" w:rsidP="007A7C8A">
      <w:pPr>
        <w:ind w:left="284"/>
        <w:jc w:val="both"/>
        <w:rPr>
          <w:rFonts w:ascii="Times New Roman" w:hAnsi="Times New Roman"/>
          <w:sz w:val="20"/>
          <w:szCs w:val="20"/>
        </w:rPr>
      </w:pPr>
      <w:r w:rsidRPr="00A62808">
        <w:rPr>
          <w:rFonts w:ascii="Times New Roman" w:hAnsi="Times New Roman"/>
          <w:sz w:val="20"/>
          <w:szCs w:val="20"/>
        </w:rPr>
        <w:t>Końcowe zagęszczenie górnej warstwy podbudowy tłuczniowej należy</w:t>
      </w:r>
      <w:r w:rsidR="007A7C8A">
        <w:rPr>
          <w:rFonts w:ascii="Times New Roman" w:hAnsi="Times New Roman"/>
          <w:sz w:val="20"/>
          <w:szCs w:val="20"/>
        </w:rPr>
        <w:t xml:space="preserve"> wykonać zagęszczarką płytową. </w:t>
      </w:r>
    </w:p>
    <w:p w:rsidR="007E7A4E" w:rsidRPr="00A62808" w:rsidRDefault="007A7C8A" w:rsidP="007E7A4E">
      <w:pPr>
        <w:rPr>
          <w:rFonts w:ascii="Times New Roman" w:hAnsi="Times New Roman"/>
          <w:b/>
          <w:sz w:val="20"/>
          <w:szCs w:val="20"/>
        </w:rPr>
      </w:pPr>
      <w:r>
        <w:rPr>
          <w:rFonts w:ascii="Times New Roman" w:hAnsi="Times New Roman"/>
          <w:b/>
          <w:sz w:val="20"/>
          <w:szCs w:val="20"/>
        </w:rPr>
        <w:t>5.3. Utrzymanie podbudowy.</w:t>
      </w:r>
    </w:p>
    <w:p w:rsidR="007E7A4E" w:rsidRPr="00A62808" w:rsidRDefault="007E7A4E" w:rsidP="007E7A4E">
      <w:pPr>
        <w:pStyle w:val="Tekstpodstawowywcity"/>
        <w:rPr>
          <w:rFonts w:ascii="Times New Roman" w:hAnsi="Times New Roman"/>
          <w:sz w:val="20"/>
        </w:rPr>
      </w:pPr>
      <w:r w:rsidRPr="00A62808">
        <w:rPr>
          <w:rFonts w:ascii="Times New Roman" w:hAnsi="Times New Roman"/>
          <w:sz w:val="20"/>
        </w:rPr>
        <w:t>Do czasu wykonania właściwej nawierzchni jezdnej podbudowę utrzymywać należy we właściwym stanie. Uzupełnienie podbudowy należy wykonać bezpośrednio przed wykonaniem remontu mieszanką mineralno-bitumiczną. Przed ułożeniem nawierzchni jezdnej wszelkie, ewentualne uszkodzenia podbudowy winny być naprawione na koszt Wykonawcy</w:t>
      </w:r>
    </w:p>
    <w:p w:rsidR="007E7A4E" w:rsidRPr="00A62808" w:rsidRDefault="007E7A4E" w:rsidP="007A7C8A">
      <w:pPr>
        <w:rPr>
          <w:rFonts w:ascii="Times New Roman" w:hAnsi="Times New Roman"/>
          <w:sz w:val="20"/>
          <w:szCs w:val="20"/>
        </w:rPr>
      </w:pPr>
    </w:p>
    <w:p w:rsidR="007E7A4E" w:rsidRPr="007A7C8A" w:rsidRDefault="007A7C8A" w:rsidP="007E7A4E">
      <w:pPr>
        <w:rPr>
          <w:rFonts w:ascii="Times New Roman" w:hAnsi="Times New Roman"/>
          <w:b/>
          <w:sz w:val="20"/>
          <w:szCs w:val="20"/>
        </w:rPr>
      </w:pPr>
      <w:r>
        <w:rPr>
          <w:rFonts w:ascii="Times New Roman" w:hAnsi="Times New Roman"/>
          <w:b/>
          <w:sz w:val="20"/>
          <w:szCs w:val="20"/>
        </w:rPr>
        <w:t>6. KONTROLA JAKOŚCI ROBÓT.</w:t>
      </w:r>
    </w:p>
    <w:p w:rsidR="007E7A4E" w:rsidRPr="00A62808" w:rsidRDefault="007E7A4E" w:rsidP="007E7A4E">
      <w:pPr>
        <w:rPr>
          <w:rFonts w:ascii="Times New Roman" w:hAnsi="Times New Roman"/>
          <w:b/>
          <w:sz w:val="20"/>
          <w:szCs w:val="20"/>
        </w:rPr>
      </w:pPr>
      <w:r w:rsidRPr="00A62808">
        <w:rPr>
          <w:rFonts w:ascii="Times New Roman" w:hAnsi="Times New Roman"/>
          <w:b/>
          <w:sz w:val="20"/>
          <w:szCs w:val="20"/>
        </w:rPr>
        <w:t>6.1. Ogóln</w:t>
      </w:r>
      <w:r w:rsidR="007A7C8A">
        <w:rPr>
          <w:rFonts w:ascii="Times New Roman" w:hAnsi="Times New Roman"/>
          <w:b/>
          <w:sz w:val="20"/>
          <w:szCs w:val="20"/>
        </w:rPr>
        <w:t>e zasady kontroli jakości robót</w:t>
      </w:r>
    </w:p>
    <w:p w:rsidR="007E7A4E" w:rsidRPr="007A7C8A" w:rsidRDefault="007E7A4E" w:rsidP="007E7A4E">
      <w:pPr>
        <w:rPr>
          <w:rFonts w:ascii="Times New Roman" w:hAnsi="Times New Roman"/>
          <w:sz w:val="20"/>
          <w:szCs w:val="20"/>
        </w:rPr>
      </w:pPr>
      <w:r w:rsidRPr="00A62808">
        <w:rPr>
          <w:rFonts w:ascii="Times New Roman" w:hAnsi="Times New Roman"/>
          <w:b/>
          <w:sz w:val="20"/>
          <w:szCs w:val="20"/>
        </w:rPr>
        <w:t xml:space="preserve">       </w:t>
      </w:r>
      <w:r w:rsidRPr="00A62808">
        <w:rPr>
          <w:rFonts w:ascii="Times New Roman" w:hAnsi="Times New Roman"/>
          <w:sz w:val="20"/>
          <w:szCs w:val="20"/>
        </w:rPr>
        <w:t>Ogólne zasady kontroli jakości robót podano w OST D-M-00.00.0</w:t>
      </w:r>
      <w:r w:rsidR="007A7C8A">
        <w:rPr>
          <w:rFonts w:ascii="Times New Roman" w:hAnsi="Times New Roman"/>
          <w:sz w:val="20"/>
          <w:szCs w:val="20"/>
        </w:rPr>
        <w:t xml:space="preserve">0 „ Wymagania ogólne” pkt 6    </w:t>
      </w:r>
    </w:p>
    <w:p w:rsidR="007E7A4E" w:rsidRPr="00A62808" w:rsidRDefault="007E7A4E" w:rsidP="007E7A4E">
      <w:pPr>
        <w:ind w:left="426"/>
        <w:jc w:val="both"/>
        <w:rPr>
          <w:rFonts w:ascii="Times New Roman" w:hAnsi="Times New Roman"/>
          <w:sz w:val="20"/>
          <w:szCs w:val="20"/>
        </w:rPr>
      </w:pPr>
      <w:r w:rsidRPr="00A62808">
        <w:rPr>
          <w:rFonts w:ascii="Times New Roman" w:hAnsi="Times New Roman"/>
          <w:sz w:val="20"/>
          <w:szCs w:val="20"/>
        </w:rPr>
        <w:t>Przed przystąpieniem do robót Wykonawca powinien uzgodnić z Inspektorem Nadzoru, miejsce nabycia materiałów kamiennych, a także przedłożyć atesty bądź świadectwa jakości potwierdzające że materiały spełniać będą wymagania określone w punkcie 2.2.</w:t>
      </w:r>
    </w:p>
    <w:p w:rsidR="007E7A4E" w:rsidRPr="00A62808" w:rsidRDefault="007E7A4E" w:rsidP="007A7C8A">
      <w:pPr>
        <w:ind w:left="426"/>
        <w:jc w:val="both"/>
        <w:rPr>
          <w:rFonts w:ascii="Times New Roman" w:hAnsi="Times New Roman"/>
          <w:sz w:val="20"/>
          <w:szCs w:val="20"/>
        </w:rPr>
      </w:pPr>
      <w:r w:rsidRPr="00A62808">
        <w:rPr>
          <w:rFonts w:ascii="Times New Roman" w:hAnsi="Times New Roman"/>
          <w:sz w:val="20"/>
          <w:szCs w:val="20"/>
        </w:rPr>
        <w:t xml:space="preserve">Odebrane winno być także przygotowane koryto, jak również powierzchnia </w:t>
      </w:r>
      <w:r w:rsidRPr="00C856A0">
        <w:rPr>
          <w:rFonts w:ascii="Times New Roman" w:hAnsi="Times New Roman"/>
          <w:sz w:val="20"/>
          <w:szCs w:val="20"/>
        </w:rPr>
        <w:t>istniejącej</w:t>
      </w:r>
      <w:r w:rsidRPr="00A62808">
        <w:rPr>
          <w:rFonts w:ascii="Times New Roman" w:hAnsi="Times New Roman"/>
          <w:i/>
          <w:sz w:val="20"/>
          <w:szCs w:val="20"/>
        </w:rPr>
        <w:t xml:space="preserve"> </w:t>
      </w:r>
      <w:r w:rsidRPr="00A62808">
        <w:rPr>
          <w:rFonts w:ascii="Times New Roman" w:hAnsi="Times New Roman"/>
          <w:sz w:val="20"/>
          <w:szCs w:val="20"/>
        </w:rPr>
        <w:t xml:space="preserve">podbudowy na której </w:t>
      </w:r>
      <w:r w:rsidR="007A7C8A">
        <w:rPr>
          <w:rFonts w:ascii="Times New Roman" w:hAnsi="Times New Roman"/>
          <w:sz w:val="20"/>
          <w:szCs w:val="20"/>
        </w:rPr>
        <w:t>wykonywane będzie uzupełnienie.</w:t>
      </w:r>
    </w:p>
    <w:p w:rsidR="007E7A4E" w:rsidRPr="007A7C8A" w:rsidRDefault="007E7A4E" w:rsidP="007E7A4E">
      <w:pPr>
        <w:rPr>
          <w:rFonts w:ascii="Times New Roman" w:hAnsi="Times New Roman"/>
          <w:b/>
          <w:sz w:val="20"/>
          <w:szCs w:val="20"/>
        </w:rPr>
      </w:pPr>
      <w:r w:rsidRPr="00A62808">
        <w:rPr>
          <w:rFonts w:ascii="Times New Roman" w:hAnsi="Times New Roman"/>
          <w:b/>
          <w:sz w:val="20"/>
          <w:szCs w:val="20"/>
        </w:rPr>
        <w:t>6.2. Pomi</w:t>
      </w:r>
      <w:r w:rsidR="007A7C8A">
        <w:rPr>
          <w:rFonts w:ascii="Times New Roman" w:hAnsi="Times New Roman"/>
          <w:b/>
          <w:sz w:val="20"/>
          <w:szCs w:val="20"/>
        </w:rPr>
        <w:t>ary w czasie wykonywania robót.</w:t>
      </w:r>
    </w:p>
    <w:p w:rsidR="007E7A4E" w:rsidRPr="00A62808" w:rsidRDefault="007E7A4E" w:rsidP="007E7A4E">
      <w:pPr>
        <w:pStyle w:val="Tekstpodstawowywcity"/>
        <w:rPr>
          <w:rFonts w:ascii="Times New Roman" w:hAnsi="Times New Roman"/>
          <w:sz w:val="20"/>
        </w:rPr>
      </w:pPr>
      <w:r w:rsidRPr="00A62808">
        <w:rPr>
          <w:rFonts w:ascii="Times New Roman" w:hAnsi="Times New Roman"/>
          <w:sz w:val="20"/>
        </w:rPr>
        <w:t>W czasie wykonywania robót obowiązywać będą następujące pomiary potwierdzające prawidłowość realizowanych robót:</w:t>
      </w:r>
    </w:p>
    <w:p w:rsidR="00EE1D39" w:rsidRDefault="007E7A4E" w:rsidP="00EE1D39">
      <w:pPr>
        <w:ind w:left="2835" w:hanging="2409"/>
        <w:rPr>
          <w:rFonts w:ascii="Times New Roman" w:hAnsi="Times New Roman"/>
          <w:sz w:val="20"/>
          <w:szCs w:val="20"/>
        </w:rPr>
      </w:pPr>
      <w:r w:rsidRPr="00A62808">
        <w:rPr>
          <w:rFonts w:ascii="Times New Roman" w:hAnsi="Times New Roman"/>
          <w:sz w:val="20"/>
          <w:szCs w:val="20"/>
        </w:rPr>
        <w:lastRenderedPageBreak/>
        <w:t>1.Grubość wykonanego uzupełnienia w celu określenia ilości wbudowanego materiału.</w:t>
      </w:r>
      <w:r w:rsidR="00EE1D39">
        <w:rPr>
          <w:rFonts w:ascii="Times New Roman" w:hAnsi="Times New Roman"/>
          <w:sz w:val="20"/>
          <w:szCs w:val="20"/>
        </w:rPr>
        <w:t xml:space="preserve"> </w:t>
      </w:r>
    </w:p>
    <w:p w:rsidR="007E7A4E" w:rsidRPr="00A62808" w:rsidRDefault="007E7A4E" w:rsidP="00EE1D39">
      <w:pPr>
        <w:ind w:left="2835" w:hanging="2409"/>
        <w:rPr>
          <w:rFonts w:ascii="Times New Roman" w:hAnsi="Times New Roman"/>
          <w:sz w:val="20"/>
        </w:rPr>
      </w:pPr>
      <w:r w:rsidRPr="00A62808">
        <w:rPr>
          <w:rFonts w:ascii="Times New Roman" w:hAnsi="Times New Roman"/>
          <w:sz w:val="20"/>
        </w:rPr>
        <w:t>2.Sprawdzenie założonej grubości pozostałej dla wbudowania mieszani mineralno-bitumicznej.</w:t>
      </w:r>
    </w:p>
    <w:p w:rsidR="007E7A4E" w:rsidRDefault="007E7A4E" w:rsidP="00EE1D39">
      <w:pPr>
        <w:pStyle w:val="Tekstpodstawowywcity"/>
        <w:rPr>
          <w:rFonts w:ascii="Times New Roman" w:hAnsi="Times New Roman"/>
          <w:sz w:val="20"/>
        </w:rPr>
      </w:pPr>
      <w:r w:rsidRPr="00A62808">
        <w:rPr>
          <w:rFonts w:ascii="Times New Roman" w:hAnsi="Times New Roman"/>
          <w:sz w:val="20"/>
        </w:rPr>
        <w:t>3.Sprawdzenie ró</w:t>
      </w:r>
      <w:r w:rsidR="007A7C8A">
        <w:rPr>
          <w:rFonts w:ascii="Times New Roman" w:hAnsi="Times New Roman"/>
          <w:sz w:val="20"/>
        </w:rPr>
        <w:t>wności wykonanego uzupełnienia.</w:t>
      </w:r>
    </w:p>
    <w:p w:rsidR="007A7C8A" w:rsidRPr="00A62808" w:rsidRDefault="007A7C8A" w:rsidP="007A7C8A">
      <w:pPr>
        <w:pStyle w:val="Tekstpodstawowywcity"/>
        <w:rPr>
          <w:rFonts w:ascii="Times New Roman" w:hAnsi="Times New Roman"/>
          <w:sz w:val="20"/>
        </w:rPr>
      </w:pPr>
    </w:p>
    <w:p w:rsidR="007E7A4E" w:rsidRPr="007A7C8A" w:rsidRDefault="007A7C8A" w:rsidP="007E7A4E">
      <w:pPr>
        <w:rPr>
          <w:rFonts w:ascii="Times New Roman" w:hAnsi="Times New Roman"/>
          <w:b/>
          <w:sz w:val="20"/>
          <w:szCs w:val="20"/>
        </w:rPr>
      </w:pPr>
      <w:r>
        <w:rPr>
          <w:rFonts w:ascii="Times New Roman" w:hAnsi="Times New Roman"/>
          <w:b/>
          <w:sz w:val="20"/>
          <w:szCs w:val="20"/>
        </w:rPr>
        <w:t>7. OBMIAR ROBÓT.</w:t>
      </w:r>
    </w:p>
    <w:p w:rsidR="007E7A4E" w:rsidRPr="00A62808" w:rsidRDefault="007E7A4E" w:rsidP="007A7C8A">
      <w:pPr>
        <w:ind w:left="284"/>
        <w:jc w:val="both"/>
        <w:rPr>
          <w:rFonts w:ascii="Times New Roman" w:hAnsi="Times New Roman"/>
          <w:sz w:val="20"/>
          <w:szCs w:val="20"/>
        </w:rPr>
      </w:pPr>
      <w:r w:rsidRPr="00A62808">
        <w:rPr>
          <w:rFonts w:ascii="Times New Roman" w:hAnsi="Times New Roman"/>
          <w:sz w:val="20"/>
          <w:szCs w:val="20"/>
        </w:rPr>
        <w:t>Jednostką obmiarową wykonanego uzupełnienia podbudowy jest wbudowany 1 m³ ( metr sześcienny) wbudowanego tłucznia</w:t>
      </w:r>
      <w:r w:rsidR="00B02322">
        <w:rPr>
          <w:rFonts w:ascii="Times New Roman" w:hAnsi="Times New Roman"/>
          <w:sz w:val="20"/>
          <w:szCs w:val="20"/>
        </w:rPr>
        <w:t xml:space="preserve"> w remontowaną powierzchnię.</w:t>
      </w:r>
      <w:r w:rsidRPr="00A62808">
        <w:rPr>
          <w:rFonts w:ascii="Times New Roman" w:hAnsi="Times New Roman"/>
          <w:sz w:val="20"/>
          <w:szCs w:val="20"/>
        </w:rPr>
        <w:t>.</w:t>
      </w:r>
    </w:p>
    <w:p w:rsidR="007E7A4E" w:rsidRPr="007A7C8A" w:rsidRDefault="007A7C8A" w:rsidP="007E7A4E">
      <w:pPr>
        <w:rPr>
          <w:rFonts w:ascii="Times New Roman" w:hAnsi="Times New Roman"/>
          <w:b/>
          <w:sz w:val="20"/>
          <w:szCs w:val="20"/>
        </w:rPr>
      </w:pPr>
      <w:r>
        <w:rPr>
          <w:rFonts w:ascii="Times New Roman" w:hAnsi="Times New Roman"/>
          <w:b/>
          <w:sz w:val="20"/>
          <w:szCs w:val="20"/>
        </w:rPr>
        <w:t>8. ODBIÓR ROBÓT.</w:t>
      </w:r>
    </w:p>
    <w:p w:rsidR="007E7A4E" w:rsidRPr="00A62808" w:rsidRDefault="007E7A4E" w:rsidP="007E7A4E">
      <w:pPr>
        <w:ind w:left="284"/>
        <w:rPr>
          <w:rFonts w:ascii="Times New Roman" w:hAnsi="Times New Roman"/>
          <w:sz w:val="20"/>
          <w:szCs w:val="20"/>
        </w:rPr>
      </w:pPr>
      <w:r w:rsidRPr="00A62808">
        <w:rPr>
          <w:rFonts w:ascii="Times New Roman" w:hAnsi="Times New Roman"/>
          <w:sz w:val="20"/>
          <w:szCs w:val="20"/>
        </w:rPr>
        <w:t>Roboty uznaje się za wykonane i nadające się do odbioru jeśli :</w:t>
      </w:r>
    </w:p>
    <w:p w:rsidR="007E7A4E" w:rsidRPr="00A62808" w:rsidRDefault="007E7A4E" w:rsidP="007A7C8A">
      <w:pPr>
        <w:ind w:left="284"/>
        <w:jc w:val="both"/>
        <w:rPr>
          <w:rFonts w:ascii="Times New Roman" w:hAnsi="Times New Roman"/>
          <w:sz w:val="20"/>
          <w:szCs w:val="20"/>
        </w:rPr>
      </w:pPr>
      <w:r w:rsidRPr="00A62808">
        <w:rPr>
          <w:rFonts w:ascii="Times New Roman" w:hAnsi="Times New Roman"/>
          <w:sz w:val="20"/>
          <w:szCs w:val="20"/>
        </w:rPr>
        <w:t>- wszystkie pomiary wymienione w p-</w:t>
      </w:r>
      <w:proofErr w:type="spellStart"/>
      <w:r w:rsidRPr="00A62808">
        <w:rPr>
          <w:rFonts w:ascii="Times New Roman" w:hAnsi="Times New Roman"/>
          <w:sz w:val="20"/>
          <w:szCs w:val="20"/>
        </w:rPr>
        <w:t>c</w:t>
      </w:r>
      <w:r w:rsidR="007A7C8A">
        <w:rPr>
          <w:rFonts w:ascii="Times New Roman" w:hAnsi="Times New Roman"/>
          <w:sz w:val="20"/>
          <w:szCs w:val="20"/>
        </w:rPr>
        <w:t>ie</w:t>
      </w:r>
      <w:proofErr w:type="spellEnd"/>
      <w:r w:rsidR="007A7C8A">
        <w:rPr>
          <w:rFonts w:ascii="Times New Roman" w:hAnsi="Times New Roman"/>
          <w:sz w:val="20"/>
          <w:szCs w:val="20"/>
        </w:rPr>
        <w:t xml:space="preserve"> 6.2,3 dały pozytywne wyniki.</w:t>
      </w:r>
    </w:p>
    <w:p w:rsidR="007E7A4E" w:rsidRPr="007A7C8A" w:rsidRDefault="007A7C8A" w:rsidP="007E7A4E">
      <w:pPr>
        <w:rPr>
          <w:rFonts w:ascii="Times New Roman" w:hAnsi="Times New Roman"/>
          <w:b/>
          <w:sz w:val="20"/>
          <w:szCs w:val="20"/>
        </w:rPr>
      </w:pPr>
      <w:r>
        <w:rPr>
          <w:rFonts w:ascii="Times New Roman" w:hAnsi="Times New Roman"/>
          <w:b/>
          <w:sz w:val="20"/>
          <w:szCs w:val="20"/>
        </w:rPr>
        <w:t>9. PODSTAWA PŁATNOŚCI.</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xml:space="preserve">Cena jednostki obmiarowej obejmuje </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xml:space="preserve">- prace pomiarowe i roboty przygotowawcze </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oznakowanie robót</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xml:space="preserve">- przygotowanie podłoża ( oczyszczenie istniejącego podłoża, i jego </w:t>
      </w:r>
      <w:proofErr w:type="spellStart"/>
      <w:r w:rsidRPr="00A62808">
        <w:rPr>
          <w:rFonts w:ascii="Times New Roman" w:hAnsi="Times New Roman"/>
          <w:sz w:val="20"/>
          <w:szCs w:val="20"/>
        </w:rPr>
        <w:t>zoskardowanie</w:t>
      </w:r>
      <w:proofErr w:type="spellEnd"/>
      <w:r w:rsidRPr="00A62808">
        <w:rPr>
          <w:rFonts w:ascii="Times New Roman" w:hAnsi="Times New Roman"/>
          <w:sz w:val="20"/>
          <w:szCs w:val="20"/>
        </w:rPr>
        <w:t>)</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xml:space="preserve">- zakup i dostarczenie materiałów do miejsca wbudowania </w:t>
      </w:r>
    </w:p>
    <w:p w:rsidR="007E7A4E" w:rsidRPr="00A62808" w:rsidRDefault="007E7A4E" w:rsidP="007E7A4E">
      <w:pPr>
        <w:ind w:firstLine="284"/>
        <w:rPr>
          <w:rFonts w:ascii="Times New Roman" w:hAnsi="Times New Roman"/>
          <w:sz w:val="20"/>
          <w:szCs w:val="20"/>
        </w:rPr>
      </w:pPr>
      <w:r w:rsidRPr="00A62808">
        <w:rPr>
          <w:rFonts w:ascii="Times New Roman" w:hAnsi="Times New Roman"/>
          <w:sz w:val="20"/>
          <w:szCs w:val="20"/>
        </w:rPr>
        <w:t>- równomierne rozłożenie kruszywa</w:t>
      </w:r>
    </w:p>
    <w:p w:rsidR="007E7A4E" w:rsidRPr="00A62808" w:rsidRDefault="007E7A4E" w:rsidP="007E7A4E">
      <w:pPr>
        <w:ind w:left="426" w:hanging="142"/>
        <w:jc w:val="both"/>
        <w:rPr>
          <w:rFonts w:ascii="Times New Roman" w:hAnsi="Times New Roman"/>
          <w:sz w:val="20"/>
          <w:szCs w:val="20"/>
        </w:rPr>
      </w:pPr>
      <w:r w:rsidRPr="00A62808">
        <w:rPr>
          <w:rFonts w:ascii="Times New Roman" w:hAnsi="Times New Roman"/>
          <w:sz w:val="20"/>
          <w:szCs w:val="20"/>
        </w:rPr>
        <w:t xml:space="preserve">- zagęszczenie z polewaniem wodą </w:t>
      </w:r>
      <w:r w:rsidR="00EE1D39">
        <w:rPr>
          <w:rFonts w:ascii="Times New Roman" w:hAnsi="Times New Roman"/>
          <w:sz w:val="20"/>
          <w:szCs w:val="20"/>
        </w:rPr>
        <w:t>i zaklinowaniem (warstwy górnej</w:t>
      </w:r>
      <w:r w:rsidRPr="00A62808">
        <w:rPr>
          <w:rFonts w:ascii="Times New Roman" w:hAnsi="Times New Roman"/>
          <w:sz w:val="20"/>
          <w:szCs w:val="20"/>
        </w:rPr>
        <w:t>).</w:t>
      </w:r>
    </w:p>
    <w:p w:rsidR="007E7A4E" w:rsidRPr="00A62808" w:rsidRDefault="007E7A4E" w:rsidP="007E7A4E">
      <w:pPr>
        <w:ind w:left="426" w:hanging="142"/>
        <w:jc w:val="both"/>
        <w:rPr>
          <w:rFonts w:ascii="Times New Roman" w:hAnsi="Times New Roman"/>
          <w:sz w:val="20"/>
          <w:szCs w:val="20"/>
        </w:rPr>
      </w:pPr>
      <w:r w:rsidRPr="00A62808">
        <w:rPr>
          <w:rFonts w:ascii="Times New Roman" w:hAnsi="Times New Roman"/>
          <w:sz w:val="20"/>
          <w:szCs w:val="20"/>
        </w:rPr>
        <w:t>- przeprowadzenie pomiarów ( a w przypadku wątpliwej jakości kruszywa również badań laboratoryjnych)</w:t>
      </w:r>
    </w:p>
    <w:p w:rsidR="007E7A4E" w:rsidRPr="00A62808" w:rsidRDefault="007E7A4E" w:rsidP="007A7C8A">
      <w:pPr>
        <w:ind w:left="426" w:hanging="142"/>
        <w:rPr>
          <w:rFonts w:ascii="Times New Roman" w:hAnsi="Times New Roman"/>
          <w:sz w:val="20"/>
          <w:szCs w:val="20"/>
        </w:rPr>
      </w:pPr>
      <w:r w:rsidRPr="00A62808">
        <w:rPr>
          <w:rFonts w:ascii="Times New Roman" w:hAnsi="Times New Roman"/>
          <w:sz w:val="20"/>
          <w:szCs w:val="20"/>
        </w:rPr>
        <w:t>- utrzymanie podbudowy do czasu w</w:t>
      </w:r>
      <w:r w:rsidR="007A7C8A">
        <w:rPr>
          <w:rFonts w:ascii="Times New Roman" w:hAnsi="Times New Roman"/>
          <w:sz w:val="20"/>
          <w:szCs w:val="20"/>
        </w:rPr>
        <w:t>ykonania właściwej nawierzchni.</w:t>
      </w:r>
    </w:p>
    <w:p w:rsidR="007E7A4E" w:rsidRPr="007A7C8A" w:rsidRDefault="007A7C8A" w:rsidP="007E7A4E">
      <w:pPr>
        <w:rPr>
          <w:rFonts w:ascii="Times New Roman" w:hAnsi="Times New Roman"/>
          <w:b/>
          <w:sz w:val="20"/>
          <w:szCs w:val="20"/>
        </w:rPr>
      </w:pPr>
      <w:r>
        <w:rPr>
          <w:rFonts w:ascii="Times New Roman" w:hAnsi="Times New Roman"/>
          <w:b/>
          <w:sz w:val="20"/>
          <w:szCs w:val="20"/>
        </w:rPr>
        <w:t>10. PRZEPISY ZWIĄZANE.</w:t>
      </w:r>
    </w:p>
    <w:p w:rsidR="007E7A4E" w:rsidRPr="00A62808" w:rsidRDefault="007E7A4E" w:rsidP="00EE1D39">
      <w:pPr>
        <w:ind w:left="284"/>
        <w:rPr>
          <w:rFonts w:ascii="Times New Roman" w:hAnsi="Times New Roman"/>
          <w:sz w:val="20"/>
          <w:szCs w:val="20"/>
        </w:rPr>
      </w:pPr>
      <w:r w:rsidRPr="00A62808">
        <w:rPr>
          <w:rFonts w:ascii="Times New Roman" w:hAnsi="Times New Roman"/>
          <w:sz w:val="20"/>
          <w:szCs w:val="20"/>
        </w:rPr>
        <w:t>PN - B - 11112 Kruszywo mineralne. Kruszywo ła</w:t>
      </w:r>
      <w:r w:rsidR="00EE1D39">
        <w:rPr>
          <w:rFonts w:ascii="Times New Roman" w:hAnsi="Times New Roman"/>
          <w:sz w:val="20"/>
          <w:szCs w:val="20"/>
        </w:rPr>
        <w:t xml:space="preserve">mane do nawierzchni drogowych.  </w:t>
      </w:r>
    </w:p>
    <w:p w:rsidR="00C55290" w:rsidRPr="007A7C8A" w:rsidRDefault="007E7A4E" w:rsidP="007A7C8A">
      <w:pPr>
        <w:ind w:left="284"/>
        <w:rPr>
          <w:rFonts w:ascii="Times New Roman" w:hAnsi="Times New Roman"/>
          <w:sz w:val="20"/>
          <w:szCs w:val="20"/>
        </w:rPr>
        <w:sectPr w:rsidR="00C55290" w:rsidRPr="007A7C8A" w:rsidSect="00BB4F45">
          <w:footerReference w:type="default" r:id="rId9"/>
          <w:footerReference w:type="first" r:id="rId10"/>
          <w:pgSz w:w="11900" w:h="16840"/>
          <w:pgMar w:top="823" w:right="821" w:bottom="1410" w:left="1340" w:header="0" w:footer="0" w:gutter="0"/>
          <w:cols w:space="720"/>
          <w:noEndnote/>
          <w:titlePg/>
          <w:docGrid w:linePitch="360"/>
        </w:sectPr>
      </w:pPr>
      <w:r w:rsidRPr="00A62808">
        <w:rPr>
          <w:rFonts w:ascii="Times New Roman" w:hAnsi="Times New Roman"/>
          <w:sz w:val="20"/>
          <w:szCs w:val="20"/>
        </w:rPr>
        <w:t>PN - S - 96023 Konstrukcje drogowe. Podbudowa i naw</w:t>
      </w:r>
      <w:r w:rsidR="00E37AEF">
        <w:rPr>
          <w:rFonts w:ascii="Times New Roman" w:hAnsi="Times New Roman"/>
          <w:sz w:val="20"/>
          <w:szCs w:val="20"/>
        </w:rPr>
        <w:t>ierzchnia z tłucznia kamiennego.</w:t>
      </w:r>
    </w:p>
    <w:p w:rsidR="00C5529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3B1C18" w:rsidRDefault="00C55290" w:rsidP="003B1C18">
      <w:pPr>
        <w:overflowPunct w:val="0"/>
        <w:autoSpaceDE w:val="0"/>
        <w:autoSpaceDN w:val="0"/>
        <w:adjustRightInd w:val="0"/>
        <w:spacing w:after="0" w:line="240" w:lineRule="auto"/>
        <w:rPr>
          <w:rFonts w:ascii="Times New Roman" w:eastAsia="Times New Roman" w:hAnsi="Times New Roman"/>
          <w:b/>
          <w:sz w:val="20"/>
          <w:szCs w:val="20"/>
        </w:rPr>
      </w:pPr>
      <w:r w:rsidRPr="003B1C18">
        <w:rPr>
          <w:rFonts w:ascii="Times New Roman" w:eastAsia="Times New Roman" w:hAnsi="Times New Roman"/>
          <w:b/>
          <w:sz w:val="20"/>
          <w:szCs w:val="20"/>
        </w:rPr>
        <w:t>D – 05.03.08a</w:t>
      </w:r>
      <w:r w:rsidR="003B1C18">
        <w:rPr>
          <w:rFonts w:ascii="Times New Roman" w:eastAsia="Times New Roman" w:hAnsi="Times New Roman"/>
          <w:b/>
          <w:sz w:val="20"/>
          <w:szCs w:val="20"/>
        </w:rPr>
        <w:t xml:space="preserve">. </w:t>
      </w:r>
      <w:r w:rsidRPr="003B1C18">
        <w:rPr>
          <w:rFonts w:ascii="Times New Roman" w:eastAsia="Times New Roman" w:hAnsi="Times New Roman"/>
          <w:b/>
          <w:sz w:val="20"/>
          <w:szCs w:val="20"/>
        </w:rPr>
        <w:t>REMONT  CZĄSTKOWY  NAWIERZCHNI</w:t>
      </w:r>
    </w:p>
    <w:p w:rsidR="00C55290" w:rsidRPr="003B1C18" w:rsidRDefault="00C55290" w:rsidP="00C55290">
      <w:pPr>
        <w:overflowPunct w:val="0"/>
        <w:autoSpaceDE w:val="0"/>
        <w:autoSpaceDN w:val="0"/>
        <w:adjustRightInd w:val="0"/>
        <w:spacing w:after="0" w:line="240" w:lineRule="auto"/>
        <w:jc w:val="center"/>
        <w:rPr>
          <w:rFonts w:ascii="Times New Roman" w:eastAsia="Times New Roman" w:hAnsi="Times New Roman"/>
          <w:b/>
          <w:sz w:val="20"/>
          <w:szCs w:val="20"/>
        </w:rPr>
      </w:pPr>
      <w:r w:rsidRPr="003B1C18">
        <w:rPr>
          <w:rFonts w:ascii="Times New Roman" w:eastAsia="Times New Roman" w:hAnsi="Times New Roman"/>
          <w:b/>
          <w:sz w:val="20"/>
          <w:szCs w:val="20"/>
        </w:rPr>
        <w:t>POWIERZCHNIOWO  UTRWALONEJ</w:t>
      </w:r>
    </w:p>
    <w:p w:rsidR="00C55290" w:rsidRPr="003B1C18" w:rsidRDefault="00C55290" w:rsidP="00C55290">
      <w:pPr>
        <w:overflowPunct w:val="0"/>
        <w:autoSpaceDE w:val="0"/>
        <w:autoSpaceDN w:val="0"/>
        <w:adjustRightInd w:val="0"/>
        <w:spacing w:after="0" w:line="240" w:lineRule="auto"/>
        <w:jc w:val="center"/>
        <w:rPr>
          <w:rFonts w:ascii="Times New Roman" w:eastAsia="Times New Roman" w:hAnsi="Times New Roman"/>
          <w:b/>
          <w:sz w:val="20"/>
          <w:szCs w:val="20"/>
        </w:rPr>
      </w:pPr>
    </w:p>
    <w:p w:rsidR="00C55290" w:rsidRPr="003B1C18" w:rsidRDefault="00C55290" w:rsidP="00C55290">
      <w:pPr>
        <w:overflowPunct w:val="0"/>
        <w:autoSpaceDE w:val="0"/>
        <w:autoSpaceDN w:val="0"/>
        <w:adjustRightInd w:val="0"/>
        <w:spacing w:after="0" w:line="240" w:lineRule="auto"/>
        <w:jc w:val="center"/>
        <w:rPr>
          <w:rFonts w:ascii="Times New Roman" w:eastAsia="Times New Roman" w:hAnsi="Times New Roman"/>
          <w:b/>
          <w:sz w:val="20"/>
          <w:szCs w:val="20"/>
        </w:rPr>
      </w:pPr>
    </w:p>
    <w:p w:rsidR="00C55290" w:rsidRPr="00877007" w:rsidRDefault="00C55290" w:rsidP="00C55290">
      <w:pPr>
        <w:pBdr>
          <w:bottom w:val="single" w:sz="6" w:space="1" w:color="auto"/>
        </w:pBdr>
        <w:overflowPunct w:val="0"/>
        <w:autoSpaceDE w:val="0"/>
        <w:autoSpaceDN w:val="0"/>
        <w:adjustRightInd w:val="0"/>
        <w:spacing w:after="0" w:line="240" w:lineRule="auto"/>
        <w:jc w:val="both"/>
        <w:rPr>
          <w:rFonts w:ascii="Times New Roman" w:eastAsia="Times New Roman" w:hAnsi="Times New Roman"/>
          <w:sz w:val="19"/>
          <w:szCs w:val="20"/>
        </w:rPr>
      </w:pP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 WSTĘP</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1.1. Przedmiot </w:t>
      </w:r>
      <w:r>
        <w:rPr>
          <w:rFonts w:ascii="Times New Roman" w:eastAsia="Times New Roman" w:hAnsi="Times New Roman"/>
          <w:b/>
          <w:sz w:val="20"/>
          <w:szCs w:val="20"/>
        </w:rPr>
        <w:t>S</w:t>
      </w:r>
      <w:r w:rsidRPr="00877007">
        <w:rPr>
          <w:rFonts w:ascii="Times New Roman" w:eastAsia="Times New Roman" w:hAnsi="Times New Roman"/>
          <w:b/>
          <w:sz w:val="20"/>
          <w:szCs w:val="20"/>
        </w:rPr>
        <w:t>ST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Przedmiotem niniejszej </w:t>
      </w:r>
      <w:r>
        <w:rPr>
          <w:rFonts w:ascii="Times New Roman" w:eastAsia="Times New Roman" w:hAnsi="Times New Roman"/>
          <w:sz w:val="20"/>
          <w:szCs w:val="20"/>
        </w:rPr>
        <w:t>szczegółowej</w:t>
      </w:r>
      <w:r w:rsidRPr="00877007">
        <w:rPr>
          <w:rFonts w:ascii="Times New Roman" w:eastAsia="Times New Roman" w:hAnsi="Times New Roman"/>
          <w:sz w:val="20"/>
          <w:szCs w:val="20"/>
        </w:rPr>
        <w:t xml:space="preserve"> specyfikacji technicznej (</w:t>
      </w:r>
      <w:r>
        <w:rPr>
          <w:rFonts w:ascii="Times New Roman" w:eastAsia="Times New Roman" w:hAnsi="Times New Roman"/>
          <w:sz w:val="20"/>
          <w:szCs w:val="20"/>
        </w:rPr>
        <w:t>S</w:t>
      </w:r>
      <w:r w:rsidRPr="00877007">
        <w:rPr>
          <w:rFonts w:ascii="Times New Roman" w:eastAsia="Times New Roman" w:hAnsi="Times New Roman"/>
          <w:sz w:val="20"/>
          <w:szCs w:val="20"/>
        </w:rPr>
        <w:t xml:space="preserve">ST) są wymagania dotyczące wykonania i odbioru robót związanych z remontem cząstkowym nawierzchni </w:t>
      </w:r>
      <w:r>
        <w:rPr>
          <w:rFonts w:ascii="Times New Roman" w:eastAsia="Times New Roman" w:hAnsi="Times New Roman"/>
          <w:sz w:val="20"/>
          <w:szCs w:val="20"/>
        </w:rPr>
        <w:t>bitumicznych, powierzchniowo utrwalonych ulic gminnych</w:t>
      </w:r>
      <w:r w:rsidR="00742889">
        <w:rPr>
          <w:rFonts w:ascii="Times New Roman" w:eastAsia="Times New Roman" w:hAnsi="Times New Roman"/>
          <w:sz w:val="20"/>
          <w:szCs w:val="20"/>
        </w:rPr>
        <w:t xml:space="preserve"> </w:t>
      </w:r>
      <w:r w:rsidR="006F52B9">
        <w:rPr>
          <w:rFonts w:ascii="Times New Roman" w:eastAsia="Times New Roman" w:hAnsi="Times New Roman"/>
          <w:sz w:val="20"/>
          <w:szCs w:val="20"/>
        </w:rPr>
        <w:t xml:space="preserve">w </w:t>
      </w:r>
      <w:r>
        <w:rPr>
          <w:rFonts w:ascii="Times New Roman" w:eastAsia="Times New Roman" w:hAnsi="Times New Roman"/>
          <w:sz w:val="20"/>
          <w:szCs w:val="20"/>
        </w:rPr>
        <w:t xml:space="preserve"> War</w:t>
      </w:r>
      <w:r w:rsidR="006F52B9">
        <w:rPr>
          <w:rFonts w:ascii="Times New Roman" w:eastAsia="Times New Roman" w:hAnsi="Times New Roman"/>
          <w:sz w:val="20"/>
          <w:szCs w:val="20"/>
        </w:rPr>
        <w:t>ce</w:t>
      </w:r>
      <w:r>
        <w:rPr>
          <w:rFonts w:ascii="Times New Roman" w:eastAsia="Times New Roman" w:hAnsi="Times New Roman"/>
          <w:sz w:val="20"/>
          <w:szCs w:val="20"/>
        </w:rPr>
        <w: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1.2. Zakres stosowania </w:t>
      </w:r>
      <w:r>
        <w:rPr>
          <w:rFonts w:ascii="Times New Roman" w:eastAsia="Times New Roman" w:hAnsi="Times New Roman"/>
          <w:b/>
          <w:sz w:val="20"/>
          <w:szCs w:val="20"/>
        </w:rPr>
        <w:t>S</w:t>
      </w:r>
      <w:r w:rsidRPr="00877007">
        <w:rPr>
          <w:rFonts w:ascii="Times New Roman" w:eastAsia="Times New Roman" w:hAnsi="Times New Roman"/>
          <w:b/>
          <w:sz w:val="20"/>
          <w:szCs w:val="20"/>
        </w:rPr>
        <w:t>ST</w:t>
      </w:r>
    </w:p>
    <w:p w:rsidR="00C5529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Zaleca się wykorzystanie SST przy zlecaniu robót na drogach miejskich i gminnych.</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1.3. Zakres robót objętych </w:t>
      </w:r>
      <w:r>
        <w:rPr>
          <w:rFonts w:ascii="Times New Roman" w:eastAsia="Times New Roman" w:hAnsi="Times New Roman"/>
          <w:b/>
          <w:sz w:val="20"/>
          <w:szCs w:val="20"/>
        </w:rPr>
        <w:t>S</w:t>
      </w:r>
      <w:r w:rsidRPr="00877007">
        <w:rPr>
          <w:rFonts w:ascii="Times New Roman" w:eastAsia="Times New Roman" w:hAnsi="Times New Roman"/>
          <w:b/>
          <w:sz w:val="20"/>
          <w:szCs w:val="20"/>
        </w:rPr>
        <w:t>ST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Ustalenia zawarte w niniejszej specyfikacji dotyczą zasad prowadzenia robót związanych z wykonaniem i odbiorem remontu cząstkowego nawierzchni </w:t>
      </w:r>
      <w:r>
        <w:rPr>
          <w:rFonts w:ascii="Times New Roman" w:eastAsia="Times New Roman" w:hAnsi="Times New Roman"/>
          <w:sz w:val="20"/>
          <w:szCs w:val="20"/>
        </w:rPr>
        <w:t xml:space="preserve">bitumicznej, </w:t>
      </w:r>
      <w:r w:rsidRPr="00877007">
        <w:rPr>
          <w:rFonts w:ascii="Times New Roman" w:eastAsia="Times New Roman" w:hAnsi="Times New Roman"/>
          <w:sz w:val="20"/>
          <w:szCs w:val="20"/>
        </w:rPr>
        <w:t>powierzchniowo utrwalanej, obejmującego rozścielenie kruszywa i skropienie lepiszczem asfaltowym oraz uwałowanie w uszkodzonym miejscu.</w:t>
      </w:r>
      <w:r w:rsidR="00742889">
        <w:rPr>
          <w:rFonts w:ascii="Times New Roman" w:eastAsia="Times New Roman" w:hAnsi="Times New Roman"/>
          <w:sz w:val="20"/>
          <w:szCs w:val="20"/>
        </w:rPr>
        <w:t xml:space="preserve"> </w:t>
      </w:r>
      <w:r w:rsidRPr="00877007">
        <w:rPr>
          <w:rFonts w:ascii="Times New Roman" w:eastAsia="Times New Roman" w:hAnsi="Times New Roman"/>
          <w:sz w:val="20"/>
          <w:szCs w:val="20"/>
        </w:rPr>
        <w:t>Remont cząstkowy nawierzchni powierzchniowo utrwalonej można wykonywać dla dróg kategorii ruchu KR1 do KR6 (określenia kategorii ruchu podano w punkcie 1.4.3).</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1.4. Określenia podstawowe</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1.4.1. </w:t>
      </w:r>
      <w:r w:rsidRPr="00877007">
        <w:rPr>
          <w:rFonts w:ascii="Times New Roman" w:eastAsia="Times New Roman" w:hAnsi="Times New Roman"/>
          <w:sz w:val="20"/>
          <w:szCs w:val="20"/>
        </w:rPr>
        <w:t>Powierzchniowe utrwalenie – zabieg utrzymaniowy, polegający na kolejnym rozłożeniu: warstwy lepiszcza, warstwy kruszywa z ewentualnym ich powtórzeniem oraz uwałowaniem.</w:t>
      </w:r>
    </w:p>
    <w:p w:rsidR="00C55290" w:rsidRPr="00877007" w:rsidRDefault="00C55290" w:rsidP="00C55290">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1.4.2. </w:t>
      </w:r>
      <w:r w:rsidRPr="00877007">
        <w:rPr>
          <w:rFonts w:ascii="Times New Roman" w:eastAsia="Times New Roman" w:hAnsi="Times New Roman"/>
          <w:sz w:val="20"/>
          <w:szCs w:val="20"/>
        </w:rPr>
        <w:t xml:space="preserve">Remont cząstkowy – naprawa pojedynczych uszkodzeń nawierzchni (wybojów, ubytków, </w:t>
      </w:r>
      <w:proofErr w:type="spellStart"/>
      <w:r w:rsidRPr="00877007">
        <w:rPr>
          <w:rFonts w:ascii="Times New Roman" w:eastAsia="Times New Roman" w:hAnsi="Times New Roman"/>
          <w:sz w:val="20"/>
          <w:szCs w:val="20"/>
        </w:rPr>
        <w:t>rakowin</w:t>
      </w:r>
      <w:proofErr w:type="spellEnd"/>
      <w:r w:rsidRPr="00877007">
        <w:rPr>
          <w:rFonts w:ascii="Times New Roman" w:eastAsia="Times New Roman" w:hAnsi="Times New Roman"/>
          <w:sz w:val="20"/>
          <w:szCs w:val="20"/>
        </w:rPr>
        <w:t>, kolein itp.) o powierzchni do około 5 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w:t>
      </w:r>
    </w:p>
    <w:p w:rsidR="00C55290" w:rsidRPr="00877007" w:rsidRDefault="00C55290" w:rsidP="00C55290">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1.4.3. </w:t>
      </w:r>
      <w:r w:rsidRPr="00877007">
        <w:rPr>
          <w:rFonts w:ascii="Times New Roman" w:eastAsia="Times New Roman" w:hAnsi="Times New Roman"/>
          <w:sz w:val="20"/>
          <w:szCs w:val="20"/>
        </w:rPr>
        <w:t xml:space="preserve">Kategoria ruchu – obciążenie drogi ruchem samochodowym, wyrażone w osiach obliczeniowych (100 </w:t>
      </w:r>
      <w:proofErr w:type="spellStart"/>
      <w:r w:rsidRPr="00877007">
        <w:rPr>
          <w:rFonts w:ascii="Times New Roman" w:eastAsia="Times New Roman" w:hAnsi="Times New Roman"/>
          <w:sz w:val="20"/>
          <w:szCs w:val="20"/>
        </w:rPr>
        <w:t>kN</w:t>
      </w:r>
      <w:proofErr w:type="spellEnd"/>
      <w:r w:rsidRPr="00877007">
        <w:rPr>
          <w:rFonts w:ascii="Times New Roman" w:eastAsia="Times New Roman" w:hAnsi="Times New Roman"/>
          <w:sz w:val="20"/>
          <w:szCs w:val="20"/>
        </w:rPr>
        <w:t>) wg „Katalogu typowych konstrukcji nawierzchni podatnych i półsztywnych”, GDDP-</w:t>
      </w:r>
      <w:proofErr w:type="spellStart"/>
      <w:r w:rsidRPr="00877007">
        <w:rPr>
          <w:rFonts w:ascii="Times New Roman" w:eastAsia="Times New Roman" w:hAnsi="Times New Roman"/>
          <w:sz w:val="20"/>
          <w:szCs w:val="20"/>
        </w:rPr>
        <w:t>IBDiM</w:t>
      </w:r>
      <w:proofErr w:type="spellEnd"/>
      <w:r w:rsidRPr="00877007">
        <w:rPr>
          <w:rFonts w:ascii="Times New Roman" w:eastAsia="Times New Roman" w:hAnsi="Times New Roman"/>
          <w:sz w:val="20"/>
          <w:szCs w:val="20"/>
        </w:rPr>
        <w:t xml:space="preserve"> [27].</w:t>
      </w:r>
    </w:p>
    <w:p w:rsidR="00C55290" w:rsidRPr="00877007" w:rsidRDefault="00C55290" w:rsidP="00C55290">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1.4.4. </w:t>
      </w:r>
      <w:r w:rsidRPr="00877007">
        <w:rPr>
          <w:rFonts w:ascii="Times New Roman" w:eastAsia="Times New Roman" w:hAnsi="Times New Roman"/>
          <w:sz w:val="20"/>
          <w:szCs w:val="20"/>
        </w:rPr>
        <w:t>Pozostałe określenia podstawowe są zgodne z obowiązującymi, odpowiednimi polskimi normami i z definicjami podanymi w OST D-M-00.00.00 „Wymagania ogólne” [1] pkt 1.4.</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1.5. Ogólne wymagania dotyczące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ab/>
      </w:r>
      <w:r w:rsidRPr="00877007">
        <w:rPr>
          <w:rFonts w:ascii="Times New Roman" w:eastAsia="Times New Roman" w:hAnsi="Times New Roman"/>
          <w:sz w:val="20"/>
          <w:szCs w:val="20"/>
        </w:rPr>
        <w:t>Ogólne wymagania dotyczące robót podano w OST D-M-00.00.00 „Wymagania ogólne” [1] pkt 1.5.</w:t>
      </w: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2. MATERIAŁY</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2.1. Ogólne wymagania dotyczące materiałów</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ab/>
      </w:r>
      <w:r w:rsidRPr="00877007">
        <w:rPr>
          <w:rFonts w:ascii="Times New Roman" w:eastAsia="Times New Roman" w:hAnsi="Times New Roman"/>
          <w:sz w:val="20"/>
          <w:szCs w:val="20"/>
        </w:rPr>
        <w:t>Ogólne wymagania dotyczące materiałów, ich pozyskiwania i składowania, podano w OST D-M-00.00.00 „Wymagania ogólne” [1] pkt 2.</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2.2. Materiały do wykonania robót</w:t>
      </w: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2.2.1. </w:t>
      </w:r>
      <w:r w:rsidRPr="00877007">
        <w:rPr>
          <w:rFonts w:ascii="Times New Roman" w:eastAsia="Times New Roman" w:hAnsi="Times New Roman"/>
          <w:sz w:val="20"/>
          <w:szCs w:val="20"/>
        </w:rPr>
        <w:t xml:space="preserve"> Zgodność materiałów z dokumentacją projektową </w:t>
      </w: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Materiały do wykonania robót powinny być zgodne z ustaleniami dokumentacji projektowej lub ST.</w:t>
      </w: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2.2.2. </w:t>
      </w:r>
      <w:r w:rsidRPr="00877007">
        <w:rPr>
          <w:rFonts w:ascii="Times New Roman" w:eastAsia="Times New Roman" w:hAnsi="Times New Roman"/>
          <w:sz w:val="20"/>
          <w:szCs w:val="20"/>
        </w:rPr>
        <w:t>Materiały do wykonania remontu cząstkowego</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Do remontu cząstkowego uszkodzonej nawierzchni powierzchniowo utrwalonej należy użyć nowego kruszywa i lepiszcza asfaltowego.</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Materiał istniejący, znajdujący się w miejscu uszkodzonym, należy usunąć.</w:t>
      </w:r>
    </w:p>
    <w:p w:rsidR="00C55290" w:rsidRPr="00877007" w:rsidRDefault="00C55290" w:rsidP="00C55290">
      <w:pPr>
        <w:overflowPunct w:val="0"/>
        <w:autoSpaceDE w:val="0"/>
        <w:autoSpaceDN w:val="0"/>
        <w:adjustRightInd w:val="0"/>
        <w:spacing w:before="120"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2.2.3. </w:t>
      </w:r>
      <w:r w:rsidRPr="00877007">
        <w:rPr>
          <w:rFonts w:ascii="Times New Roman" w:eastAsia="Times New Roman" w:hAnsi="Times New Roman"/>
          <w:sz w:val="20"/>
          <w:szCs w:val="20"/>
        </w:rPr>
        <w:t>Kruszywo</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lastRenderedPageBreak/>
        <w:tab/>
        <w:t xml:space="preserve">Do remontu cząstkowego nawierzchni powierzchniowo utrwalonej należy stosować </w:t>
      </w:r>
      <w:r>
        <w:rPr>
          <w:rFonts w:ascii="Times New Roman" w:eastAsia="Times New Roman" w:hAnsi="Times New Roman"/>
          <w:sz w:val="20"/>
          <w:szCs w:val="20"/>
        </w:rPr>
        <w:t>grysy bazaltowe</w:t>
      </w:r>
      <w:r w:rsidRPr="00877007">
        <w:rPr>
          <w:rFonts w:ascii="Times New Roman" w:eastAsia="Times New Roman" w:hAnsi="Times New Roman"/>
          <w:sz w:val="20"/>
          <w:szCs w:val="20"/>
        </w:rPr>
        <w:t xml:space="preserve"> o uziarnieniu zbliżonym do kruszywa istniejącego.</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W zależności od głębokości uszkodzenia należy ustalić metodę rozścielenia kruszywa jedną lub dwiema warstwami i do tej metody dobrać odpowiednie frakcje kruszywa, np.: 4/5,6 mm, 5,6/8 mm, 8/11,2 mm</w:t>
      </w:r>
      <w:r>
        <w:rPr>
          <w:rFonts w:ascii="Times New Roman" w:eastAsia="Times New Roman" w:hAnsi="Times New Roman"/>
          <w:sz w:val="20"/>
          <w:szCs w:val="20"/>
        </w:rPr>
        <w:t xml:space="preserve">                            </w:t>
      </w:r>
      <w:r w:rsidRPr="00877007">
        <w:rPr>
          <w:rFonts w:ascii="Times New Roman" w:eastAsia="Times New Roman" w:hAnsi="Times New Roman"/>
          <w:sz w:val="20"/>
          <w:szCs w:val="20"/>
        </w:rPr>
        <w:t xml:space="preserve"> i 11,2/16 mm. Dopuszcza się stosowanie wąskich frakcji kruszywa o innych wymiarach pod warunkiem, że zostaną zaakceptowane przez In</w:t>
      </w:r>
      <w:r w:rsidR="00742889">
        <w:rPr>
          <w:rFonts w:ascii="Times New Roman" w:eastAsia="Times New Roman" w:hAnsi="Times New Roman"/>
          <w:sz w:val="20"/>
          <w:szCs w:val="20"/>
        </w:rPr>
        <w:t>spektora Nadzoru</w:t>
      </w:r>
      <w:r w:rsidRPr="00877007">
        <w:rPr>
          <w:rFonts w:ascii="Times New Roman" w:eastAsia="Times New Roman" w:hAnsi="Times New Roman"/>
          <w:sz w:val="20"/>
          <w:szCs w:val="20"/>
        </w:rPr>
        <w: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Wymag</w:t>
      </w:r>
      <w:r w:rsidRPr="00877007">
        <w:rPr>
          <w:rFonts w:ascii="Times New Roman" w:eastAsia="Times New Roman" w:hAnsi="Times New Roman"/>
          <w:sz w:val="20"/>
          <w:szCs w:val="20"/>
        </w:rPr>
        <w:t>ane właściwości kruszywa do powierzchniowych utrwaleń określono w tablicy 1.</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Składowanie kruszywa powinno się odbywać w warunkach zabezpieczających je przed zanieczyszczeniem i zmieszaniem z kruszywem o innym wymiarze lub pochodzeniu. Podłoże składowiska musi być równe, utwardzone i odwodnione.</w:t>
      </w:r>
    </w:p>
    <w:p w:rsidR="00C55290" w:rsidRPr="00877007" w:rsidRDefault="00C55290" w:rsidP="00C55290">
      <w:pPr>
        <w:overflowPunct w:val="0"/>
        <w:autoSpaceDE w:val="0"/>
        <w:autoSpaceDN w:val="0"/>
        <w:adjustRightInd w:val="0"/>
        <w:spacing w:before="120" w:after="12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Tablica 1. Wymagane właściwości kruszywa do powierzchniowych utrwaleń [25]</w:t>
      </w: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18"/>
          <w:szCs w:val="20"/>
        </w:rPr>
      </w:pPr>
      <w:r w:rsidRPr="00877007">
        <w:rPr>
          <w:rFonts w:ascii="Times New Roman" w:eastAsia="Times New Roman" w:hAnsi="Times New Roman"/>
          <w:sz w:val="18"/>
          <w:szCs w:val="20"/>
        </w:rPr>
        <w:t xml:space="preserve">Skróty użyte w tablicy: kat. - kategoria właściwości; </w:t>
      </w:r>
      <w:proofErr w:type="spellStart"/>
      <w:r w:rsidRPr="00877007">
        <w:rPr>
          <w:rFonts w:ascii="Times New Roman" w:eastAsia="Times New Roman" w:hAnsi="Times New Roman"/>
          <w:sz w:val="18"/>
          <w:szCs w:val="20"/>
        </w:rPr>
        <w:t>wsk</w:t>
      </w:r>
      <w:proofErr w:type="spellEnd"/>
      <w:r w:rsidRPr="00877007">
        <w:rPr>
          <w:rFonts w:ascii="Times New Roman" w:eastAsia="Times New Roman" w:hAnsi="Times New Roman"/>
          <w:sz w:val="18"/>
          <w:szCs w:val="20"/>
        </w:rPr>
        <w:t xml:space="preserve">.- wskaźnik; </w:t>
      </w:r>
      <w:proofErr w:type="spellStart"/>
      <w:r w:rsidRPr="00877007">
        <w:rPr>
          <w:rFonts w:ascii="Times New Roman" w:eastAsia="Times New Roman" w:hAnsi="Times New Roman"/>
          <w:sz w:val="18"/>
          <w:szCs w:val="20"/>
        </w:rPr>
        <w:t>Dekl</w:t>
      </w:r>
      <w:proofErr w:type="spellEnd"/>
      <w:r w:rsidRPr="00877007">
        <w:rPr>
          <w:rFonts w:ascii="Times New Roman" w:eastAsia="Times New Roman" w:hAnsi="Times New Roman"/>
          <w:sz w:val="18"/>
          <w:szCs w:val="20"/>
        </w:rPr>
        <w:t>. - deklarowana;   zał. - załącznik</w:t>
      </w:r>
    </w:p>
    <w:tbl>
      <w:tblPr>
        <w:tblW w:w="10392"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5"/>
        <w:gridCol w:w="1871"/>
        <w:gridCol w:w="1440"/>
        <w:gridCol w:w="2529"/>
        <w:gridCol w:w="146"/>
        <w:gridCol w:w="2551"/>
        <w:gridCol w:w="190"/>
      </w:tblGrid>
      <w:tr w:rsidR="00C55290" w:rsidRPr="00877007" w:rsidTr="007A7C8A">
        <w:trPr>
          <w:cantSplit/>
        </w:trPr>
        <w:tc>
          <w:tcPr>
            <w:tcW w:w="1665"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Właściwości kruszywa</w:t>
            </w:r>
          </w:p>
        </w:tc>
        <w:tc>
          <w:tcPr>
            <w:tcW w:w="1871" w:type="dxa"/>
            <w:vMerge w:val="restart"/>
            <w:tcBorders>
              <w:top w:val="single" w:sz="4" w:space="0" w:color="auto"/>
              <w:left w:val="single" w:sz="4" w:space="0" w:color="auto"/>
              <w:bottom w:val="nil"/>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Metoda badania</w:t>
            </w:r>
          </w:p>
        </w:tc>
        <w:tc>
          <w:tcPr>
            <w:tcW w:w="6666" w:type="dxa"/>
            <w:gridSpan w:val="4"/>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Wymagania według WT-1 [25]</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Punkt</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WT-1</w:t>
            </w:r>
          </w:p>
        </w:tc>
        <w:tc>
          <w:tcPr>
            <w:tcW w:w="5226"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Kategoria ruchu</w:t>
            </w:r>
          </w:p>
        </w:tc>
        <w:tc>
          <w:tcPr>
            <w:tcW w:w="19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24"/>
                <w:szCs w:val="24"/>
              </w:rPr>
            </w:pPr>
          </w:p>
        </w:tc>
      </w:tr>
      <w:tr w:rsidR="00C55290" w:rsidRPr="00877007" w:rsidTr="007A7C8A">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19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r>
      <w:tr w:rsidR="00C55290" w:rsidRPr="00877007" w:rsidTr="007A7C8A">
        <w:trPr>
          <w:cantSplit/>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2529"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89" w:lineRule="atLeast"/>
              <w:jc w:val="center"/>
              <w:rPr>
                <w:rFonts w:ascii="Times New Roman" w:eastAsia="Times New Roman" w:hAnsi="Times New Roman"/>
                <w:sz w:val="20"/>
                <w:szCs w:val="20"/>
                <w:lang w:val="de-DE"/>
              </w:rPr>
            </w:pPr>
            <w:r w:rsidRPr="00C55290">
              <w:rPr>
                <w:rFonts w:ascii="Times New Roman" w:eastAsia="Times New Roman" w:hAnsi="Times New Roman"/>
                <w:sz w:val="20"/>
                <w:szCs w:val="20"/>
                <w:highlight w:val="lightGray"/>
                <w:lang w:val="de-DE"/>
              </w:rPr>
              <w:t>KR1 ÷ KR2</w:t>
            </w:r>
          </w:p>
        </w:tc>
        <w:tc>
          <w:tcPr>
            <w:tcW w:w="2697"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89" w:lineRule="atLeast"/>
              <w:jc w:val="center"/>
              <w:rPr>
                <w:rFonts w:ascii="Times New Roman" w:eastAsia="Times New Roman" w:hAnsi="Times New Roman"/>
                <w:sz w:val="20"/>
                <w:szCs w:val="20"/>
              </w:rPr>
            </w:pPr>
            <w:r w:rsidRPr="00877007">
              <w:rPr>
                <w:rFonts w:ascii="Times New Roman" w:eastAsia="Times New Roman" w:hAnsi="Times New Roman"/>
                <w:sz w:val="20"/>
                <w:szCs w:val="20"/>
                <w:lang w:val="de-DE"/>
              </w:rPr>
              <w:t>KR3 ÷ KR6</w:t>
            </w:r>
          </w:p>
        </w:tc>
        <w:tc>
          <w:tcPr>
            <w:tcW w:w="19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8"/>
                <w:szCs w:val="24"/>
              </w:rPr>
            </w:pPr>
          </w:p>
        </w:tc>
      </w:tr>
      <w:tr w:rsidR="00C55290" w:rsidRPr="00877007" w:rsidTr="007A7C8A">
        <w:trPr>
          <w:cantSplit/>
        </w:trPr>
        <w:tc>
          <w:tcPr>
            <w:tcW w:w="1665" w:type="dxa"/>
            <w:vMerge w:val="restart"/>
            <w:tcBorders>
              <w:top w:val="single" w:sz="4" w:space="0" w:color="auto"/>
              <w:left w:val="single" w:sz="4" w:space="0" w:color="auto"/>
              <w:bottom w:val="nil"/>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Uziarnienie; kat. nie niższa niż</w:t>
            </w:r>
          </w:p>
        </w:tc>
        <w:tc>
          <w:tcPr>
            <w:tcW w:w="1871"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933-1 [3]</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4.1.3</w:t>
            </w:r>
          </w:p>
        </w:tc>
        <w:tc>
          <w:tcPr>
            <w:tcW w:w="2529"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 xml:space="preserve">kat. </w:t>
            </w:r>
            <w:r w:rsidRPr="00877007">
              <w:rPr>
                <w:rFonts w:ascii="Times New Roman" w:eastAsia="Times New Roman" w:hAnsi="Times New Roman"/>
                <w:i/>
                <w:iCs/>
                <w:sz w:val="20"/>
                <w:szCs w:val="20"/>
                <w:lang w:val="de-DE"/>
              </w:rPr>
              <w:t>G</w:t>
            </w:r>
            <w:r w:rsidRPr="00877007">
              <w:rPr>
                <w:rFonts w:ascii="Times New Roman" w:eastAsia="Times New Roman" w:hAnsi="Times New Roman"/>
                <w:sz w:val="20"/>
                <w:szCs w:val="20"/>
                <w:vertAlign w:val="subscript"/>
                <w:lang w:val="de-DE"/>
              </w:rPr>
              <w:t>C</w:t>
            </w:r>
            <w:r w:rsidRPr="00877007">
              <w:rPr>
                <w:rFonts w:ascii="Times New Roman" w:eastAsia="Times New Roman" w:hAnsi="Times New Roman"/>
                <w:sz w:val="20"/>
                <w:szCs w:val="20"/>
                <w:lang w:val="de-DE"/>
              </w:rPr>
              <w:t>90/20</w:t>
            </w:r>
          </w:p>
        </w:tc>
        <w:tc>
          <w:tcPr>
            <w:tcW w:w="2697"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G</w:t>
            </w:r>
            <w:r w:rsidRPr="00877007">
              <w:rPr>
                <w:rFonts w:ascii="Times New Roman" w:eastAsia="Times New Roman" w:hAnsi="Times New Roman"/>
                <w:sz w:val="20"/>
                <w:szCs w:val="20"/>
                <w:vertAlign w:val="subscript"/>
              </w:rPr>
              <w:t>C</w:t>
            </w:r>
            <w:r w:rsidRPr="00877007">
              <w:rPr>
                <w:rFonts w:ascii="Times New Roman" w:eastAsia="Times New Roman" w:hAnsi="Times New Roman"/>
                <w:sz w:val="20"/>
                <w:szCs w:val="20"/>
              </w:rPr>
              <w:t>90/10</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0" w:type="auto"/>
            <w:vMerge/>
            <w:tcBorders>
              <w:top w:val="single" w:sz="4" w:space="0" w:color="auto"/>
              <w:left w:val="single" w:sz="4" w:space="0" w:color="auto"/>
              <w:bottom w:val="nil"/>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lang w:val="de-DE"/>
              </w:rPr>
            </w:pPr>
          </w:p>
        </w:tc>
        <w:tc>
          <w:tcPr>
            <w:tcW w:w="5226" w:type="dxa"/>
            <w:gridSpan w:val="3"/>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Uziarnienie mieszanki przyjmuje się wg p. 2.2.3</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Tolerancja uziarnie</w:t>
            </w:r>
            <w:r w:rsidRPr="00877007">
              <w:rPr>
                <w:rFonts w:ascii="Times New Roman" w:eastAsia="Times New Roman" w:hAnsi="Times New Roman"/>
                <w:sz w:val="20"/>
                <w:szCs w:val="20"/>
              </w:rPr>
              <w:softHyphen/>
              <w:t>nia; odchyle</w:t>
            </w:r>
            <w:r w:rsidRPr="00877007">
              <w:rPr>
                <w:rFonts w:ascii="Times New Roman" w:eastAsia="Times New Roman" w:hAnsi="Times New Roman"/>
                <w:sz w:val="20"/>
                <w:szCs w:val="20"/>
              </w:rPr>
              <w:softHyphen/>
              <w:t>nia nie większe niż wg kat.</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4.1.4</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G</w:t>
            </w:r>
            <w:r w:rsidRPr="00877007">
              <w:rPr>
                <w:rFonts w:ascii="Times New Roman" w:eastAsia="Times New Roman" w:hAnsi="Times New Roman"/>
                <w:sz w:val="20"/>
                <w:szCs w:val="20"/>
                <w:vertAlign w:val="subscript"/>
              </w:rPr>
              <w:t>20/15,5</w:t>
            </w:r>
            <w:r w:rsidRPr="00877007">
              <w:rPr>
                <w:rFonts w:ascii="Times New Roman" w:eastAsia="Times New Roman" w:hAnsi="Times New Roman"/>
                <w:sz w:val="20"/>
                <w:szCs w:val="20"/>
              </w:rPr>
              <w:t>;</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Tolerancja </w:t>
            </w:r>
            <w:r w:rsidRPr="00877007">
              <w:rPr>
                <w:rFonts w:ascii="Times New Roman" w:eastAsia="Times New Roman" w:hAnsi="Times New Roman"/>
                <w:sz w:val="20"/>
                <w:szCs w:val="20"/>
                <w:vertAlign w:val="superscript"/>
              </w:rPr>
              <w:t>1)</w:t>
            </w:r>
            <w:r w:rsidRPr="00877007">
              <w:rPr>
                <w:rFonts w:ascii="Times New Roman" w:eastAsia="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w:t>
            </w:r>
            <w:r w:rsidRPr="00877007">
              <w:rPr>
                <w:rFonts w:ascii="Times New Roman" w:eastAsia="Times New Roman" w:hAnsi="Times New Roman"/>
                <w:i/>
                <w:iCs/>
                <w:sz w:val="20"/>
                <w:szCs w:val="20"/>
              </w:rPr>
              <w:t>G</w:t>
            </w:r>
            <w:r w:rsidRPr="00877007">
              <w:rPr>
                <w:rFonts w:ascii="Times New Roman" w:eastAsia="Times New Roman" w:hAnsi="Times New Roman"/>
                <w:sz w:val="20"/>
                <w:szCs w:val="20"/>
                <w:vertAlign w:val="subscript"/>
              </w:rPr>
              <w:t>25/15</w:t>
            </w:r>
            <w:r w:rsidRPr="00877007">
              <w:rPr>
                <w:rFonts w:ascii="Times New Roman" w:eastAsia="Times New Roman" w:hAnsi="Times New Roman"/>
                <w:sz w:val="20"/>
                <w:szCs w:val="20"/>
              </w:rPr>
              <w:t>;</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Tolerancja</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Zawartość pyłu; 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933-1 [3]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4.1.6</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kat. ƒ</w:t>
            </w:r>
            <w:r w:rsidRPr="00877007">
              <w:rPr>
                <w:rFonts w:ascii="Times New Roman" w:eastAsia="Times New Roman" w:hAnsi="Times New Roman"/>
                <w:sz w:val="20"/>
                <w:szCs w:val="20"/>
                <w:vertAlign w:val="subscript"/>
              </w:rPr>
              <w:t>1</w:t>
            </w:r>
            <w:r w:rsidRPr="00877007">
              <w:rPr>
                <w:rFonts w:ascii="Times New Roman" w:eastAsia="Times New Roman" w:hAnsi="Times New Roman"/>
                <w:sz w:val="20"/>
                <w:szCs w:val="20"/>
              </w:rPr>
              <w:t>; tj. przesiew przez sito 0,063 mm ≤ 1% (m/m)</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kat. ƒ</w:t>
            </w:r>
            <w:r w:rsidRPr="00877007">
              <w:rPr>
                <w:rFonts w:ascii="Times New Roman" w:eastAsia="Times New Roman" w:hAnsi="Times New Roman"/>
                <w:sz w:val="20"/>
                <w:szCs w:val="20"/>
                <w:vertAlign w:val="subscript"/>
              </w:rPr>
              <w:t>0,5</w:t>
            </w:r>
            <w:r w:rsidRPr="00877007">
              <w:rPr>
                <w:rFonts w:ascii="Times New Roman" w:eastAsia="Times New Roman" w:hAnsi="Times New Roman"/>
                <w:sz w:val="20"/>
                <w:szCs w:val="20"/>
              </w:rPr>
              <w:t>; tj. przesiew przez sito 0,063 mm ≤ 0,5% (m/m)</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Kształt kruszywa;</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 xml:space="preserve">PN-EN 933-3 [4] </w:t>
            </w:r>
            <w:proofErr w:type="spellStart"/>
            <w:r w:rsidRPr="00877007">
              <w:rPr>
                <w:rFonts w:ascii="Times New Roman" w:eastAsia="Times New Roman" w:hAnsi="Times New Roman"/>
                <w:sz w:val="20"/>
                <w:szCs w:val="20"/>
                <w:lang w:val="de-DE"/>
              </w:rPr>
              <w:t>lub</w:t>
            </w:r>
            <w:proofErr w:type="spellEnd"/>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lang w:val="de-DE"/>
              </w:rPr>
              <w:t xml:space="preserve">PN-EN 933-4 </w:t>
            </w:r>
            <w:r w:rsidRPr="00877007">
              <w:rPr>
                <w:rFonts w:ascii="Times New Roman" w:eastAsia="Times New Roman" w:hAnsi="Times New Roman"/>
                <w:sz w:val="20"/>
                <w:szCs w:val="20"/>
              </w:rPr>
              <w:t>[5]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4.1.8</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FI</w:t>
            </w:r>
            <w:r w:rsidRPr="00877007">
              <w:rPr>
                <w:rFonts w:ascii="Times New Roman" w:eastAsia="Times New Roman" w:hAnsi="Times New Roman"/>
                <w:sz w:val="20"/>
                <w:szCs w:val="20"/>
                <w:vertAlign w:val="subscript"/>
              </w:rPr>
              <w:t xml:space="preserve">25  </w:t>
            </w:r>
            <w:r w:rsidRPr="00877007">
              <w:rPr>
                <w:rFonts w:ascii="Times New Roman" w:eastAsia="Times New Roman" w:hAnsi="Times New Roman"/>
                <w:sz w:val="20"/>
                <w:szCs w:val="20"/>
              </w:rPr>
              <w:t>(</w:t>
            </w:r>
            <w:proofErr w:type="spellStart"/>
            <w:r w:rsidRPr="00877007">
              <w:rPr>
                <w:rFonts w:ascii="Times New Roman" w:eastAsia="Times New Roman" w:hAnsi="Times New Roman"/>
                <w:sz w:val="20"/>
                <w:szCs w:val="20"/>
              </w:rPr>
              <w:t>wsk</w:t>
            </w:r>
            <w:proofErr w:type="spellEnd"/>
            <w:r w:rsidRPr="00877007">
              <w:rPr>
                <w:rFonts w:ascii="Times New Roman" w:eastAsia="Times New Roman" w:hAnsi="Times New Roman"/>
                <w:sz w:val="20"/>
                <w:szCs w:val="20"/>
              </w:rPr>
              <w:t>.  pła</w:t>
            </w:r>
            <w:r w:rsidRPr="00877007">
              <w:rPr>
                <w:rFonts w:ascii="Times New Roman" w:eastAsia="Times New Roman" w:hAnsi="Times New Roman"/>
                <w:sz w:val="20"/>
                <w:szCs w:val="20"/>
              </w:rPr>
              <w:softHyphen/>
              <w:t>skości ≤ 25); kat.</w:t>
            </w:r>
            <w:r w:rsidRPr="00877007">
              <w:rPr>
                <w:rFonts w:ascii="Times New Roman" w:eastAsia="Times New Roman" w:hAnsi="Times New Roman"/>
                <w:i/>
                <w:iCs/>
                <w:sz w:val="20"/>
                <w:szCs w:val="20"/>
              </w:rPr>
              <w:t>SI</w:t>
            </w:r>
            <w:r w:rsidRPr="00877007">
              <w:rPr>
                <w:rFonts w:ascii="Times New Roman" w:eastAsia="Times New Roman" w:hAnsi="Times New Roman"/>
                <w:i/>
                <w:iCs/>
                <w:sz w:val="20"/>
                <w:szCs w:val="20"/>
                <w:vertAlign w:val="subscript"/>
              </w:rPr>
              <w:t>25</w:t>
            </w:r>
            <w:r w:rsidRPr="00877007">
              <w:rPr>
                <w:rFonts w:ascii="Times New Roman" w:eastAsia="Times New Roman" w:hAnsi="Times New Roman"/>
                <w:sz w:val="20"/>
                <w:szCs w:val="20"/>
                <w:vertAlign w:val="subscript"/>
              </w:rPr>
              <w:t xml:space="preserve"> </w:t>
            </w:r>
            <w:r w:rsidRPr="00877007">
              <w:rPr>
                <w:rFonts w:ascii="Times New Roman" w:eastAsia="Times New Roman" w:hAnsi="Times New Roman"/>
                <w:sz w:val="20"/>
                <w:szCs w:val="20"/>
              </w:rPr>
              <w:t>(</w:t>
            </w:r>
            <w:proofErr w:type="spellStart"/>
            <w:r w:rsidRPr="00877007">
              <w:rPr>
                <w:rFonts w:ascii="Times New Roman" w:eastAsia="Times New Roman" w:hAnsi="Times New Roman"/>
                <w:sz w:val="20"/>
                <w:szCs w:val="20"/>
              </w:rPr>
              <w:t>wsk</w:t>
            </w:r>
            <w:proofErr w:type="spellEnd"/>
            <w:r w:rsidRPr="00877007">
              <w:rPr>
                <w:rFonts w:ascii="Times New Roman" w:eastAsia="Times New Roman" w:hAnsi="Times New Roman"/>
                <w:sz w:val="20"/>
                <w:szCs w:val="20"/>
              </w:rPr>
              <w:t>.</w:t>
            </w:r>
            <w:r w:rsidRPr="00877007">
              <w:rPr>
                <w:rFonts w:ascii="Times New Roman" w:eastAsia="Times New Roman" w:hAnsi="Times New Roman"/>
                <w:sz w:val="20"/>
                <w:szCs w:val="20"/>
                <w:vertAlign w:val="subscript"/>
              </w:rPr>
              <w:t xml:space="preserve">  </w:t>
            </w:r>
            <w:r w:rsidRPr="00877007">
              <w:rPr>
                <w:rFonts w:ascii="Times New Roman" w:eastAsia="Times New Roman" w:hAnsi="Times New Roman"/>
                <w:sz w:val="20"/>
                <w:szCs w:val="20"/>
              </w:rPr>
              <w:t xml:space="preserve"> kształtu ≤ 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sz w:val="20"/>
                <w:szCs w:val="20"/>
              </w:rPr>
              <w:t>FI</w:t>
            </w:r>
            <w:r w:rsidRPr="00877007">
              <w:rPr>
                <w:rFonts w:ascii="Times New Roman" w:eastAsia="Times New Roman" w:hAnsi="Times New Roman"/>
                <w:i/>
                <w:sz w:val="20"/>
                <w:szCs w:val="20"/>
                <w:vertAlign w:val="subscript"/>
              </w:rPr>
              <w:t>20</w:t>
            </w:r>
            <w:r w:rsidRPr="00877007">
              <w:rPr>
                <w:rFonts w:ascii="Times New Roman" w:eastAsia="Times New Roman" w:hAnsi="Times New Roman"/>
                <w:sz w:val="20"/>
                <w:szCs w:val="20"/>
              </w:rPr>
              <w:t xml:space="preserve"> (</w:t>
            </w:r>
            <w:proofErr w:type="spellStart"/>
            <w:r w:rsidRPr="00877007">
              <w:rPr>
                <w:rFonts w:ascii="Times New Roman" w:eastAsia="Times New Roman" w:hAnsi="Times New Roman"/>
                <w:sz w:val="20"/>
                <w:szCs w:val="20"/>
              </w:rPr>
              <w:t>wsk</w:t>
            </w:r>
            <w:proofErr w:type="spellEnd"/>
            <w:r w:rsidRPr="00877007">
              <w:rPr>
                <w:rFonts w:ascii="Times New Roman" w:eastAsia="Times New Roman" w:hAnsi="Times New Roman"/>
                <w:sz w:val="20"/>
                <w:szCs w:val="20"/>
              </w:rPr>
              <w:t xml:space="preserve">. płaskości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20);</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w:t>
            </w:r>
            <w:r w:rsidRPr="00877007">
              <w:rPr>
                <w:rFonts w:ascii="Times New Roman" w:eastAsia="Times New Roman" w:hAnsi="Times New Roman"/>
                <w:i/>
                <w:iCs/>
                <w:sz w:val="20"/>
                <w:szCs w:val="20"/>
              </w:rPr>
              <w:t>SI</w:t>
            </w:r>
            <w:r w:rsidRPr="00877007">
              <w:rPr>
                <w:rFonts w:ascii="Times New Roman" w:eastAsia="Times New Roman" w:hAnsi="Times New Roman"/>
                <w:i/>
                <w:iCs/>
                <w:sz w:val="20"/>
                <w:szCs w:val="20"/>
                <w:vertAlign w:val="subscript"/>
              </w:rPr>
              <w:t>20</w:t>
            </w:r>
            <w:r w:rsidRPr="00877007">
              <w:rPr>
                <w:rFonts w:ascii="Times New Roman" w:eastAsia="Times New Roman" w:hAnsi="Times New Roman"/>
                <w:sz w:val="20"/>
                <w:szCs w:val="20"/>
              </w:rPr>
              <w:t>(</w:t>
            </w:r>
            <w:proofErr w:type="spellStart"/>
            <w:r w:rsidRPr="00877007">
              <w:rPr>
                <w:rFonts w:ascii="Times New Roman" w:eastAsia="Times New Roman" w:hAnsi="Times New Roman"/>
                <w:sz w:val="20"/>
                <w:szCs w:val="20"/>
              </w:rPr>
              <w:t>wsk</w:t>
            </w:r>
            <w:proofErr w:type="spellEnd"/>
            <w:r w:rsidRPr="00877007">
              <w:rPr>
                <w:rFonts w:ascii="Times New Roman" w:eastAsia="Times New Roman" w:hAnsi="Times New Roman"/>
                <w:sz w:val="20"/>
                <w:szCs w:val="20"/>
              </w:rPr>
              <w:t>. kształtu ≤20)</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Procentowa zawar</w:t>
            </w:r>
            <w:r w:rsidRPr="00877007">
              <w:rPr>
                <w:rFonts w:ascii="Times New Roman" w:eastAsia="Times New Roman" w:hAnsi="Times New Roman"/>
                <w:sz w:val="20"/>
                <w:szCs w:val="20"/>
              </w:rPr>
              <w:softHyphen/>
              <w:t>tość ziaren o po</w:t>
            </w:r>
            <w:r w:rsidRPr="00877007">
              <w:rPr>
                <w:rFonts w:ascii="Times New Roman" w:eastAsia="Times New Roman" w:hAnsi="Times New Roman"/>
                <w:sz w:val="20"/>
                <w:szCs w:val="20"/>
              </w:rPr>
              <w:softHyphen/>
              <w:t>wie</w:t>
            </w:r>
            <w:r w:rsidRPr="00877007">
              <w:rPr>
                <w:rFonts w:ascii="Times New Roman" w:eastAsia="Times New Roman" w:hAnsi="Times New Roman"/>
                <w:sz w:val="20"/>
                <w:szCs w:val="20"/>
              </w:rPr>
              <w:softHyphen/>
              <w:t xml:space="preserve">rzchni </w:t>
            </w:r>
            <w:proofErr w:type="spellStart"/>
            <w:r w:rsidRPr="00877007">
              <w:rPr>
                <w:rFonts w:ascii="Times New Roman" w:eastAsia="Times New Roman" w:hAnsi="Times New Roman"/>
                <w:sz w:val="20"/>
                <w:szCs w:val="20"/>
              </w:rPr>
              <w:t>przekru</w:t>
            </w:r>
            <w:r w:rsidRPr="00877007">
              <w:rPr>
                <w:rFonts w:ascii="Times New Roman" w:eastAsia="Times New Roman" w:hAnsi="Times New Roman"/>
                <w:sz w:val="20"/>
                <w:szCs w:val="20"/>
              </w:rPr>
              <w:softHyphen/>
              <w:t>szonej</w:t>
            </w:r>
            <w:proofErr w:type="spellEnd"/>
            <w:r w:rsidRPr="00877007">
              <w:rPr>
                <w:rFonts w:ascii="Times New Roman" w:eastAsia="Times New Roman" w:hAnsi="Times New Roman"/>
                <w:sz w:val="20"/>
                <w:szCs w:val="20"/>
              </w:rPr>
              <w:t xml:space="preserve"> i łamanej;</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 nie niższa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933-5 [6]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4.1.9</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lang w:val="de-DE"/>
              </w:rPr>
              <w:t xml:space="preserve">kat. </w:t>
            </w:r>
            <w:r w:rsidRPr="00877007">
              <w:rPr>
                <w:rFonts w:ascii="Times New Roman" w:eastAsia="Times New Roman" w:hAnsi="Times New Roman"/>
                <w:i/>
                <w:iCs/>
                <w:sz w:val="20"/>
                <w:szCs w:val="20"/>
                <w:lang w:val="de-DE"/>
              </w:rPr>
              <w:t>C</w:t>
            </w:r>
            <w:r w:rsidRPr="00877007">
              <w:rPr>
                <w:rFonts w:ascii="Times New Roman" w:eastAsia="Times New Roman" w:hAnsi="Times New Roman"/>
                <w:sz w:val="20"/>
                <w:szCs w:val="20"/>
                <w:vertAlign w:val="subscript"/>
                <w:lang w:val="de-DE"/>
              </w:rPr>
              <w:t xml:space="preserve">90/1 </w:t>
            </w:r>
            <w:r w:rsidRPr="00877007">
              <w:rPr>
                <w:rFonts w:ascii="Times New Roman" w:eastAsia="Times New Roman" w:hAnsi="Times New Roman"/>
                <w:sz w:val="20"/>
                <w:szCs w:val="20"/>
                <w:lang w:val="de-DE"/>
              </w:rPr>
              <w:t xml:space="preserve">: </w:t>
            </w:r>
            <w:proofErr w:type="spellStart"/>
            <w:r w:rsidRPr="00877007">
              <w:rPr>
                <w:rFonts w:ascii="Times New Roman" w:eastAsia="Times New Roman" w:hAnsi="Times New Roman"/>
                <w:sz w:val="20"/>
                <w:szCs w:val="20"/>
                <w:lang w:val="de-DE"/>
              </w:rPr>
              <w:t>zawar</w:t>
            </w:r>
            <w:r w:rsidRPr="00877007">
              <w:rPr>
                <w:rFonts w:ascii="Times New Roman" w:eastAsia="Times New Roman" w:hAnsi="Times New Roman"/>
                <w:sz w:val="20"/>
                <w:szCs w:val="20"/>
              </w:rPr>
              <w:t>tość</w:t>
            </w:r>
            <w:proofErr w:type="spellEnd"/>
            <w:r w:rsidRPr="00877007">
              <w:rPr>
                <w:rFonts w:ascii="Times New Roman" w:eastAsia="Times New Roman" w:hAnsi="Times New Roman"/>
                <w:sz w:val="20"/>
                <w:szCs w:val="20"/>
              </w:rPr>
              <w:t xml:space="preserve"> ziaren całkowicie </w:t>
            </w:r>
            <w:proofErr w:type="spellStart"/>
            <w:r w:rsidRPr="00877007">
              <w:rPr>
                <w:rFonts w:ascii="Times New Roman" w:eastAsia="Times New Roman" w:hAnsi="Times New Roman"/>
                <w:sz w:val="20"/>
                <w:szCs w:val="20"/>
              </w:rPr>
              <w:t>przekru</w:t>
            </w:r>
            <w:r w:rsidRPr="00877007">
              <w:rPr>
                <w:rFonts w:ascii="Times New Roman" w:eastAsia="Times New Roman" w:hAnsi="Times New Roman"/>
                <w:sz w:val="20"/>
                <w:szCs w:val="20"/>
              </w:rPr>
              <w:softHyphen/>
              <w:t>szo</w:t>
            </w:r>
            <w:r w:rsidRPr="00877007">
              <w:rPr>
                <w:rFonts w:ascii="Times New Roman" w:eastAsia="Times New Roman" w:hAnsi="Times New Roman"/>
                <w:sz w:val="20"/>
                <w:szCs w:val="20"/>
              </w:rPr>
              <w:softHyphen/>
              <w:t>nych</w:t>
            </w:r>
            <w:proofErr w:type="spellEnd"/>
            <w:r w:rsidRPr="00877007">
              <w:rPr>
                <w:rFonts w:ascii="Times New Roman" w:eastAsia="Times New Roman" w:hAnsi="Times New Roman"/>
                <w:sz w:val="20"/>
                <w:szCs w:val="20"/>
              </w:rPr>
              <w:t>, lub  łama</w:t>
            </w:r>
            <w:r w:rsidRPr="00877007">
              <w:rPr>
                <w:rFonts w:ascii="Times New Roman" w:eastAsia="Times New Roman" w:hAnsi="Times New Roman"/>
                <w:sz w:val="20"/>
                <w:szCs w:val="20"/>
              </w:rPr>
              <w:softHyphen/>
              <w:t xml:space="preserve">nych 30-100% (m/m), zawartość ziaren całkowicie </w:t>
            </w:r>
            <w:proofErr w:type="spellStart"/>
            <w:r w:rsidRPr="00877007">
              <w:rPr>
                <w:rFonts w:ascii="Times New Roman" w:eastAsia="Times New Roman" w:hAnsi="Times New Roman"/>
                <w:sz w:val="20"/>
                <w:szCs w:val="20"/>
              </w:rPr>
              <w:t>przekruszonych</w:t>
            </w:r>
            <w:proofErr w:type="spellEnd"/>
            <w:r w:rsidRPr="00877007">
              <w:rPr>
                <w:rFonts w:ascii="Times New Roman" w:eastAsia="Times New Roman" w:hAnsi="Times New Roman"/>
                <w:sz w:val="20"/>
                <w:szCs w:val="20"/>
              </w:rPr>
              <w:t xml:space="preserve">, </w:t>
            </w:r>
            <w:proofErr w:type="spellStart"/>
            <w:r w:rsidRPr="00877007">
              <w:rPr>
                <w:rFonts w:ascii="Times New Roman" w:eastAsia="Times New Roman" w:hAnsi="Times New Roman"/>
                <w:sz w:val="20"/>
                <w:szCs w:val="20"/>
              </w:rPr>
              <w:t>przekruszonych</w:t>
            </w:r>
            <w:proofErr w:type="spellEnd"/>
            <w:r w:rsidRPr="00877007">
              <w:rPr>
                <w:rFonts w:ascii="Times New Roman" w:eastAsia="Times New Roman" w:hAnsi="Times New Roman"/>
                <w:sz w:val="20"/>
                <w:szCs w:val="20"/>
              </w:rPr>
              <w:t xml:space="preserve"> lub łamanych 90-100% (m/m), a ziaren całkowicie zaokrąglonych od 0 do 1% (m/m)</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kat.</w:t>
            </w:r>
            <w:r w:rsidRPr="00877007">
              <w:rPr>
                <w:rFonts w:ascii="Times New Roman" w:eastAsia="Times New Roman" w:hAnsi="Times New Roman"/>
                <w:i/>
                <w:iCs/>
                <w:sz w:val="20"/>
                <w:szCs w:val="20"/>
              </w:rPr>
              <w:t xml:space="preserve"> C</w:t>
            </w:r>
            <w:r w:rsidRPr="00877007">
              <w:rPr>
                <w:rFonts w:ascii="Times New Roman" w:eastAsia="Times New Roman" w:hAnsi="Times New Roman"/>
                <w:i/>
                <w:iCs/>
                <w:sz w:val="20"/>
                <w:szCs w:val="20"/>
                <w:vertAlign w:val="subscript"/>
              </w:rPr>
              <w:t>100/0</w:t>
            </w:r>
            <w:r w:rsidRPr="00877007">
              <w:rPr>
                <w:rFonts w:ascii="Times New Roman" w:eastAsia="Times New Roman" w:hAnsi="Times New Roman"/>
                <w:sz w:val="20"/>
                <w:szCs w:val="20"/>
              </w:rPr>
              <w:t>: zawartość ziaren cał</w:t>
            </w:r>
            <w:r w:rsidRPr="00877007">
              <w:rPr>
                <w:rFonts w:ascii="Times New Roman" w:eastAsia="Times New Roman" w:hAnsi="Times New Roman"/>
                <w:sz w:val="20"/>
                <w:szCs w:val="20"/>
              </w:rPr>
              <w:softHyphen/>
              <w:t>ko</w:t>
            </w:r>
            <w:r w:rsidRPr="00877007">
              <w:rPr>
                <w:rFonts w:ascii="Times New Roman" w:eastAsia="Times New Roman" w:hAnsi="Times New Roman"/>
                <w:sz w:val="20"/>
                <w:szCs w:val="20"/>
              </w:rPr>
              <w:softHyphen/>
              <w:t xml:space="preserve">wicie </w:t>
            </w:r>
            <w:proofErr w:type="spellStart"/>
            <w:r w:rsidRPr="00877007">
              <w:rPr>
                <w:rFonts w:ascii="Times New Roman" w:eastAsia="Times New Roman" w:hAnsi="Times New Roman"/>
                <w:sz w:val="20"/>
                <w:szCs w:val="20"/>
              </w:rPr>
              <w:t>prze</w:t>
            </w:r>
            <w:r w:rsidRPr="00877007">
              <w:rPr>
                <w:rFonts w:ascii="Times New Roman" w:eastAsia="Times New Roman" w:hAnsi="Times New Roman"/>
                <w:sz w:val="20"/>
                <w:szCs w:val="20"/>
              </w:rPr>
              <w:softHyphen/>
              <w:t>kruszonych</w:t>
            </w:r>
            <w:proofErr w:type="spellEnd"/>
            <w:r w:rsidRPr="00877007">
              <w:rPr>
                <w:rFonts w:ascii="Times New Roman" w:eastAsia="Times New Roman" w:hAnsi="Times New Roman"/>
                <w:sz w:val="20"/>
                <w:szCs w:val="20"/>
              </w:rPr>
              <w:t xml:space="preserve"> lub łamanych 90÷100% (m/m), zawartość ziaren całkowicie </w:t>
            </w:r>
            <w:proofErr w:type="spellStart"/>
            <w:r w:rsidRPr="00877007">
              <w:rPr>
                <w:rFonts w:ascii="Times New Roman" w:eastAsia="Times New Roman" w:hAnsi="Times New Roman"/>
                <w:sz w:val="20"/>
                <w:szCs w:val="20"/>
              </w:rPr>
              <w:t>przekruszonych</w:t>
            </w:r>
            <w:proofErr w:type="spellEnd"/>
            <w:r w:rsidRPr="00877007">
              <w:rPr>
                <w:rFonts w:ascii="Times New Roman" w:eastAsia="Times New Roman" w:hAnsi="Times New Roman"/>
                <w:sz w:val="20"/>
                <w:szCs w:val="20"/>
              </w:rPr>
              <w:t xml:space="preserve">, </w:t>
            </w:r>
            <w:proofErr w:type="spellStart"/>
            <w:r w:rsidRPr="00877007">
              <w:rPr>
                <w:rFonts w:ascii="Times New Roman" w:eastAsia="Times New Roman" w:hAnsi="Times New Roman"/>
                <w:sz w:val="20"/>
                <w:szCs w:val="20"/>
              </w:rPr>
              <w:t>przekruszonych</w:t>
            </w:r>
            <w:proofErr w:type="spellEnd"/>
            <w:r w:rsidRPr="00877007">
              <w:rPr>
                <w:rFonts w:ascii="Times New Roman" w:eastAsia="Times New Roman" w:hAnsi="Times New Roman"/>
                <w:sz w:val="20"/>
                <w:szCs w:val="20"/>
              </w:rPr>
              <w:t xml:space="preserve"> lub łamanych 100% (m/m), a ziaren całkowicie zaokrąglonych 0% (m/m)</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43053E"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Odporność kruszy</w:t>
            </w:r>
            <w:r w:rsidRPr="00877007">
              <w:rPr>
                <w:rFonts w:ascii="Times New Roman" w:eastAsia="Times New Roman" w:hAnsi="Times New Roman"/>
                <w:sz w:val="20"/>
                <w:szCs w:val="20"/>
              </w:rPr>
              <w:softHyphen/>
              <w:t>wa na rozdrabnia</w:t>
            </w:r>
            <w:r w:rsidRPr="00877007">
              <w:rPr>
                <w:rFonts w:ascii="Times New Roman" w:eastAsia="Times New Roman" w:hAnsi="Times New Roman"/>
                <w:sz w:val="20"/>
                <w:szCs w:val="20"/>
              </w:rPr>
              <w:softHyphen/>
              <w:t>nie; kat. nie niższa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1097-2,</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proofErr w:type="spellStart"/>
            <w:r w:rsidRPr="00877007">
              <w:rPr>
                <w:rFonts w:ascii="Times New Roman" w:eastAsia="Times New Roman" w:hAnsi="Times New Roman"/>
                <w:sz w:val="20"/>
                <w:szCs w:val="20"/>
                <w:lang w:val="de-DE"/>
              </w:rPr>
              <w:t>rozdz</w:t>
            </w:r>
            <w:proofErr w:type="spellEnd"/>
            <w:r w:rsidRPr="00877007">
              <w:rPr>
                <w:rFonts w:ascii="Times New Roman" w:eastAsia="Times New Roman" w:hAnsi="Times New Roman"/>
                <w:sz w:val="20"/>
                <w:szCs w:val="20"/>
                <w:lang w:val="de-DE"/>
              </w:rPr>
              <w:t xml:space="preserve">. </w:t>
            </w:r>
            <w:r w:rsidRPr="00877007">
              <w:rPr>
                <w:rFonts w:ascii="Times New Roman" w:eastAsia="Times New Roman" w:hAnsi="Times New Roman"/>
                <w:sz w:val="20"/>
                <w:szCs w:val="20"/>
              </w:rPr>
              <w:t>5 [7]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4.2.2</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vertAlign w:val="superscript"/>
                <w:lang w:val="en-US"/>
              </w:rPr>
            </w:pPr>
            <w:r w:rsidRPr="00877007">
              <w:rPr>
                <w:rFonts w:ascii="Times New Roman" w:eastAsia="Times New Roman" w:hAnsi="Times New Roman"/>
                <w:sz w:val="20"/>
                <w:szCs w:val="20"/>
                <w:lang w:val="en-US"/>
              </w:rPr>
              <w:t>kat</w:t>
            </w:r>
            <w:r w:rsidRPr="00877007">
              <w:rPr>
                <w:rFonts w:ascii="Times New Roman" w:eastAsia="Times New Roman" w:hAnsi="Times New Roman"/>
                <w:i/>
                <w:iCs/>
                <w:sz w:val="20"/>
                <w:szCs w:val="20"/>
                <w:lang w:val="en-US"/>
              </w:rPr>
              <w:t>.LA</w:t>
            </w:r>
            <w:r w:rsidRPr="00877007">
              <w:rPr>
                <w:rFonts w:ascii="Times New Roman" w:eastAsia="Times New Roman" w:hAnsi="Times New Roman"/>
                <w:i/>
                <w:iCs/>
                <w:sz w:val="20"/>
                <w:szCs w:val="20"/>
                <w:vertAlign w:val="subscript"/>
                <w:lang w:val="en-US"/>
              </w:rPr>
              <w:t>25</w:t>
            </w:r>
            <w:r w:rsidRPr="00877007">
              <w:rPr>
                <w:rFonts w:ascii="Times New Roman" w:eastAsia="Times New Roman" w:hAnsi="Times New Roman"/>
                <w:sz w:val="20"/>
                <w:szCs w:val="20"/>
                <w:lang w:val="en-US"/>
              </w:rPr>
              <w:t>,</w:t>
            </w:r>
            <w:r w:rsidRPr="00877007">
              <w:rPr>
                <w:rFonts w:ascii="Times New Roman" w:eastAsia="Times New Roman" w:hAnsi="Times New Roman"/>
                <w:sz w:val="20"/>
                <w:szCs w:val="20"/>
                <w:vertAlign w:val="subscript"/>
                <w:lang w:val="en-US"/>
              </w:rPr>
              <w:t xml:space="preserve"> </w:t>
            </w:r>
            <w:proofErr w:type="spellStart"/>
            <w:r w:rsidRPr="00877007">
              <w:rPr>
                <w:rFonts w:ascii="Times New Roman" w:eastAsia="Times New Roman" w:hAnsi="Times New Roman"/>
                <w:sz w:val="20"/>
                <w:szCs w:val="20"/>
                <w:lang w:val="en-US"/>
              </w:rPr>
              <w:t>tj</w:t>
            </w:r>
            <w:proofErr w:type="spellEnd"/>
            <w:r w:rsidRPr="00877007">
              <w:rPr>
                <w:rFonts w:ascii="Times New Roman" w:eastAsia="Times New Roman" w:hAnsi="Times New Roman"/>
                <w:sz w:val="20"/>
                <w:szCs w:val="20"/>
                <w:lang w:val="en-US"/>
              </w:rPr>
              <w:t xml:space="preserve">. </w:t>
            </w:r>
            <w:proofErr w:type="spellStart"/>
            <w:r w:rsidRPr="00877007">
              <w:rPr>
                <w:rFonts w:ascii="Times New Roman" w:eastAsia="Times New Roman" w:hAnsi="Times New Roman"/>
                <w:sz w:val="20"/>
                <w:szCs w:val="20"/>
                <w:lang w:val="en-US"/>
              </w:rPr>
              <w:t>wsk</w:t>
            </w:r>
            <w:proofErr w:type="spellEnd"/>
            <w:r w:rsidRPr="00877007">
              <w:rPr>
                <w:rFonts w:ascii="Times New Roman" w:eastAsia="Times New Roman" w:hAnsi="Times New Roman"/>
                <w:sz w:val="20"/>
                <w:szCs w:val="20"/>
                <w:lang w:val="en-US"/>
              </w:rPr>
              <w:t>. Los Angeles ≤ 25</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lang w:val="en-US"/>
              </w:rPr>
            </w:pPr>
            <w:r w:rsidRPr="00877007">
              <w:rPr>
                <w:rFonts w:ascii="Times New Roman" w:eastAsia="Times New Roman" w:hAnsi="Times New Roman"/>
                <w:sz w:val="20"/>
                <w:szCs w:val="20"/>
                <w:lang w:val="en-US"/>
              </w:rPr>
              <w:t>kat</w:t>
            </w:r>
            <w:r w:rsidRPr="00877007">
              <w:rPr>
                <w:rFonts w:ascii="Times New Roman" w:eastAsia="Times New Roman" w:hAnsi="Times New Roman"/>
                <w:i/>
                <w:iCs/>
                <w:sz w:val="20"/>
                <w:szCs w:val="20"/>
                <w:lang w:val="en-US"/>
              </w:rPr>
              <w:t>.LA</w:t>
            </w:r>
            <w:r w:rsidRPr="00877007">
              <w:rPr>
                <w:rFonts w:ascii="Times New Roman" w:eastAsia="Times New Roman" w:hAnsi="Times New Roman"/>
                <w:i/>
                <w:iCs/>
                <w:sz w:val="20"/>
                <w:szCs w:val="20"/>
                <w:vertAlign w:val="subscript"/>
                <w:lang w:val="en-US"/>
              </w:rPr>
              <w:t>20</w:t>
            </w:r>
            <w:r w:rsidRPr="00877007">
              <w:rPr>
                <w:rFonts w:ascii="Times New Roman" w:eastAsia="Times New Roman" w:hAnsi="Times New Roman"/>
                <w:sz w:val="20"/>
                <w:szCs w:val="20"/>
                <w:lang w:val="en-US"/>
              </w:rPr>
              <w:t xml:space="preserve">, </w:t>
            </w:r>
            <w:proofErr w:type="spellStart"/>
            <w:r w:rsidRPr="00877007">
              <w:rPr>
                <w:rFonts w:ascii="Times New Roman" w:eastAsia="Times New Roman" w:hAnsi="Times New Roman"/>
                <w:sz w:val="20"/>
                <w:szCs w:val="20"/>
                <w:lang w:val="en-US"/>
              </w:rPr>
              <w:t>tj</w:t>
            </w:r>
            <w:proofErr w:type="spellEnd"/>
            <w:r w:rsidRPr="00877007">
              <w:rPr>
                <w:rFonts w:ascii="Times New Roman" w:eastAsia="Times New Roman" w:hAnsi="Times New Roman"/>
                <w:sz w:val="20"/>
                <w:szCs w:val="20"/>
                <w:lang w:val="en-US"/>
              </w:rPr>
              <w:t xml:space="preserve">. </w:t>
            </w:r>
            <w:proofErr w:type="spellStart"/>
            <w:r w:rsidRPr="00877007">
              <w:rPr>
                <w:rFonts w:ascii="Times New Roman" w:eastAsia="Times New Roman" w:hAnsi="Times New Roman"/>
                <w:sz w:val="20"/>
                <w:szCs w:val="20"/>
                <w:lang w:val="en-US"/>
              </w:rPr>
              <w:t>wsk</w:t>
            </w:r>
            <w:proofErr w:type="spellEnd"/>
            <w:r w:rsidRPr="00877007">
              <w:rPr>
                <w:rFonts w:ascii="Times New Roman" w:eastAsia="Times New Roman" w:hAnsi="Times New Roman"/>
                <w:sz w:val="20"/>
                <w:szCs w:val="20"/>
                <w:lang w:val="en-US"/>
              </w:rPr>
              <w:t>.</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vertAlign w:val="superscript"/>
                <w:lang w:val="en-US"/>
              </w:rPr>
            </w:pPr>
            <w:r w:rsidRPr="00877007">
              <w:rPr>
                <w:rFonts w:ascii="Times New Roman" w:eastAsia="Times New Roman" w:hAnsi="Times New Roman"/>
                <w:sz w:val="20"/>
                <w:szCs w:val="20"/>
                <w:lang w:val="en-US"/>
              </w:rPr>
              <w:t>Los Angeles ≤20</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en-US"/>
              </w:rPr>
            </w:pPr>
            <w:r w:rsidRPr="00877007">
              <w:rPr>
                <w:rFonts w:ascii="Times New Roman" w:eastAsia="Times New Roman" w:hAnsi="Times New Roman"/>
                <w:sz w:val="20"/>
                <w:szCs w:val="20"/>
                <w:lang w:val="en-US"/>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Odporność na po</w:t>
            </w:r>
            <w:r w:rsidRPr="00877007">
              <w:rPr>
                <w:rFonts w:ascii="Times New Roman" w:eastAsia="Times New Roman" w:hAnsi="Times New Roman"/>
                <w:sz w:val="20"/>
                <w:szCs w:val="20"/>
              </w:rPr>
              <w:softHyphen/>
              <w:t>le</w:t>
            </w:r>
            <w:r w:rsidRPr="00877007">
              <w:rPr>
                <w:rFonts w:ascii="Times New Roman" w:eastAsia="Times New Roman" w:hAnsi="Times New Roman"/>
                <w:sz w:val="20"/>
                <w:szCs w:val="20"/>
              </w:rPr>
              <w:softHyphen/>
              <w:t>rowanie kruszywa;</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 nie niższa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1097-8 [10]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4.2.3</w:t>
            </w:r>
          </w:p>
        </w:tc>
        <w:tc>
          <w:tcPr>
            <w:tcW w:w="2675"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i/>
                <w:iCs/>
                <w:sz w:val="20"/>
                <w:szCs w:val="20"/>
                <w:lang w:val="de-DE"/>
              </w:rPr>
            </w:pPr>
            <w:r w:rsidRPr="00877007">
              <w:rPr>
                <w:rFonts w:ascii="Times New Roman" w:eastAsia="Times New Roman" w:hAnsi="Times New Roman"/>
                <w:sz w:val="20"/>
                <w:szCs w:val="20"/>
                <w:lang w:val="de-DE"/>
              </w:rPr>
              <w:t>kat</w:t>
            </w:r>
            <w:r w:rsidRPr="00877007">
              <w:rPr>
                <w:rFonts w:ascii="Times New Roman" w:eastAsia="Times New Roman" w:hAnsi="Times New Roman"/>
                <w:i/>
                <w:iCs/>
                <w:sz w:val="20"/>
                <w:szCs w:val="20"/>
                <w:lang w:val="de-DE"/>
              </w:rPr>
              <w:t>. PSV</w:t>
            </w:r>
            <w:r w:rsidRPr="00877007">
              <w:rPr>
                <w:rFonts w:ascii="Times New Roman" w:eastAsia="Times New Roman" w:hAnsi="Times New Roman"/>
                <w:sz w:val="20"/>
                <w:szCs w:val="20"/>
                <w:vertAlign w:val="subscript"/>
                <w:lang w:val="de-DE"/>
              </w:rPr>
              <w:t>44</w:t>
            </w:r>
            <w:r w:rsidRPr="00877007">
              <w:rPr>
                <w:rFonts w:ascii="Times New Roman" w:eastAsia="Times New Roman" w:hAnsi="Times New Roman"/>
                <w:sz w:val="20"/>
                <w:szCs w:val="20"/>
              </w:rPr>
              <w:t>≥</w:t>
            </w:r>
            <w:r w:rsidRPr="00877007">
              <w:rPr>
                <w:rFonts w:ascii="Times New Roman" w:eastAsia="Times New Roman" w:hAnsi="Times New Roman"/>
                <w:sz w:val="20"/>
                <w:szCs w:val="20"/>
                <w:lang w:val="de-DE"/>
              </w:rPr>
              <w:t>44</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PSV</w:t>
            </w:r>
            <w:r w:rsidRPr="00877007">
              <w:rPr>
                <w:rFonts w:ascii="Times New Roman" w:eastAsia="Times New Roman" w:hAnsi="Times New Roman"/>
                <w:sz w:val="20"/>
                <w:szCs w:val="20"/>
                <w:vertAlign w:val="subscript"/>
              </w:rPr>
              <w:t>50</w:t>
            </w:r>
            <w:r w:rsidRPr="00877007">
              <w:rPr>
                <w:rFonts w:ascii="Times New Roman" w:eastAsia="Times New Roman" w:hAnsi="Times New Roman"/>
                <w:sz w:val="20"/>
                <w:szCs w:val="20"/>
              </w:rPr>
              <w:t xml:space="preserve"> ≥ 50</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Gęstość ziaren</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1097-6,</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 xml:space="preserve">rozdz.7,8,9 [9]   </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4.3.1</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deklarowana przez producenta</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Gęstość nasypowa</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1097-3</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4.3.3</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deklarowana przez producenta</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Nasiąkliwość</w:t>
            </w:r>
            <w:r w:rsidRPr="00877007">
              <w:rPr>
                <w:rFonts w:ascii="Times New Roman" w:eastAsia="Times New Roman" w:hAnsi="Times New Roman"/>
                <w:sz w:val="20"/>
                <w:szCs w:val="20"/>
                <w:vertAlign w:val="superscript"/>
              </w:rPr>
              <w:t>3)</w:t>
            </w:r>
            <w:r w:rsidRPr="00877007">
              <w:rPr>
                <w:rFonts w:ascii="Times New Roman" w:eastAsia="Times New Roman" w:hAnsi="Times New Roman"/>
                <w:sz w:val="20"/>
                <w:szCs w:val="20"/>
              </w:rPr>
              <w:t>; 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1097-6 [9]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4.4.1</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W</w:t>
            </w:r>
            <w:r w:rsidRPr="00877007">
              <w:rPr>
                <w:rFonts w:ascii="Times New Roman" w:eastAsia="Times New Roman" w:hAnsi="Times New Roman"/>
                <w:sz w:val="20"/>
                <w:szCs w:val="20"/>
                <w:vertAlign w:val="subscript"/>
              </w:rPr>
              <w:t>cm</w:t>
            </w:r>
            <w:r w:rsidRPr="00877007">
              <w:rPr>
                <w:rFonts w:ascii="Times New Roman" w:eastAsia="Times New Roman" w:hAnsi="Times New Roman"/>
                <w:sz w:val="20"/>
                <w:szCs w:val="20"/>
              </w:rPr>
              <w:t>0,5; nasiąkliwość ≤ 0,5% (m/m).  Jeśli wartość jest większa, należy badać mrozoodporność wg punktu poniżej</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Mrozoodporność;</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 xml:space="preserve">PN-EN 1367-1, </w:t>
            </w:r>
            <w:proofErr w:type="spellStart"/>
            <w:r w:rsidRPr="00877007">
              <w:rPr>
                <w:rFonts w:ascii="Times New Roman" w:eastAsia="Times New Roman" w:hAnsi="Times New Roman"/>
                <w:sz w:val="20"/>
                <w:szCs w:val="20"/>
                <w:lang w:val="de-DE"/>
              </w:rPr>
              <w:t>zał.B</w:t>
            </w:r>
            <w:proofErr w:type="spellEnd"/>
            <w:r w:rsidRPr="00877007">
              <w:rPr>
                <w:rFonts w:ascii="Times New Roman" w:eastAsia="Times New Roman" w:hAnsi="Times New Roman"/>
                <w:sz w:val="20"/>
                <w:szCs w:val="20"/>
                <w:lang w:val="de-DE"/>
              </w:rPr>
              <w:t xml:space="preserve"> [11]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4.4.2</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F</w:t>
            </w:r>
            <w:r w:rsidRPr="00877007">
              <w:rPr>
                <w:rFonts w:ascii="Times New Roman" w:eastAsia="Times New Roman" w:hAnsi="Times New Roman"/>
                <w:i/>
                <w:iCs/>
                <w:sz w:val="20"/>
                <w:szCs w:val="20"/>
                <w:vertAlign w:val="subscript"/>
              </w:rPr>
              <w:t>NaCl</w:t>
            </w:r>
            <w:r w:rsidRPr="00877007">
              <w:rPr>
                <w:rFonts w:ascii="Times New Roman" w:eastAsia="Times New Roman" w:hAnsi="Times New Roman"/>
                <w:iCs/>
                <w:sz w:val="20"/>
                <w:szCs w:val="20"/>
              </w:rPr>
              <w:t>7</w:t>
            </w:r>
            <w:r w:rsidRPr="00877007">
              <w:rPr>
                <w:rFonts w:ascii="Times New Roman" w:eastAsia="Times New Roman" w:hAnsi="Times New Roman"/>
                <w:sz w:val="20"/>
                <w:szCs w:val="20"/>
              </w:rPr>
              <w:t>, tj. ubytek masy w 1% roztworze wodnym NaCl powinien być ≤ 7% (m/m)</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„Zgorzel słoneczna” bazaltu; wymagana kat.</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1367-3 [12]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4.4.5</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SB</w:t>
            </w:r>
            <w:r w:rsidRPr="00877007">
              <w:rPr>
                <w:rFonts w:ascii="Times New Roman" w:eastAsia="Times New Roman" w:hAnsi="Times New Roman"/>
                <w:sz w:val="20"/>
                <w:szCs w:val="20"/>
                <w:vertAlign w:val="subscript"/>
              </w:rPr>
              <w:t>LA</w:t>
            </w:r>
            <w:r w:rsidRPr="00877007">
              <w:rPr>
                <w:rFonts w:ascii="Times New Roman" w:eastAsia="Times New Roman" w:hAnsi="Times New Roman"/>
                <w:sz w:val="20"/>
                <w:szCs w:val="20"/>
              </w:rPr>
              <w:t xml:space="preserve">, tj. ubytek masy po gotowaniu ≤ 1% i wzrost </w:t>
            </w:r>
            <w:proofErr w:type="spellStart"/>
            <w:r w:rsidRPr="00877007">
              <w:rPr>
                <w:rFonts w:ascii="Times New Roman" w:eastAsia="Times New Roman" w:hAnsi="Times New Roman"/>
                <w:sz w:val="20"/>
                <w:szCs w:val="20"/>
              </w:rPr>
              <w:t>wsk</w:t>
            </w:r>
            <w:proofErr w:type="spellEnd"/>
            <w:r w:rsidRPr="00877007">
              <w:rPr>
                <w:rFonts w:ascii="Times New Roman" w:eastAsia="Times New Roman" w:hAnsi="Times New Roman"/>
                <w:sz w:val="20"/>
                <w:szCs w:val="20"/>
              </w:rPr>
              <w:t>. Los Angeles po gotowaniu ≤ 8%</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Skład chemiczny</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932-3 [2]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4.5.2</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deklarowany przez producenta wg uproszczonego opisu petrograficznego</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lastRenderedPageBreak/>
              <w:t>Grube zanieczysz</w:t>
            </w:r>
            <w:r w:rsidRPr="00877007">
              <w:rPr>
                <w:rFonts w:ascii="Times New Roman" w:eastAsia="Times New Roman" w:hAnsi="Times New Roman"/>
                <w:sz w:val="20"/>
                <w:szCs w:val="20"/>
              </w:rPr>
              <w:softHyphen/>
              <w:t>czenia lekkie; 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1744-1, p.14.2 [17]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4.5.3</w:t>
            </w:r>
          </w:p>
        </w:tc>
        <w:tc>
          <w:tcPr>
            <w:tcW w:w="5226" w:type="dxa"/>
            <w:gridSpan w:val="3"/>
            <w:tcBorders>
              <w:top w:val="nil"/>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m</w:t>
            </w:r>
            <w:r w:rsidRPr="00877007">
              <w:rPr>
                <w:rFonts w:ascii="Times New Roman" w:eastAsia="Times New Roman" w:hAnsi="Times New Roman"/>
                <w:sz w:val="20"/>
                <w:szCs w:val="20"/>
                <w:vertAlign w:val="subscript"/>
              </w:rPr>
              <w:t>LPC</w:t>
            </w:r>
            <w:r w:rsidRPr="00877007">
              <w:rPr>
                <w:rFonts w:ascii="Times New Roman" w:eastAsia="Times New Roman" w:hAnsi="Times New Roman"/>
                <w:sz w:val="20"/>
                <w:szCs w:val="20"/>
              </w:rPr>
              <w:t>0,1; tj. zawartość zanieczyszczeń o wymia</w:t>
            </w:r>
            <w:r w:rsidRPr="00877007">
              <w:rPr>
                <w:rFonts w:ascii="Times New Roman" w:eastAsia="Times New Roman" w:hAnsi="Times New Roman"/>
                <w:sz w:val="20"/>
                <w:szCs w:val="20"/>
              </w:rPr>
              <w:softHyphen/>
              <w:t>rze większym od 2 mm powinna wynosić ≤ 0,1% (m/m)</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Rozpad krzemianowy żużla wielkopie</w:t>
            </w:r>
            <w:r w:rsidRPr="00877007">
              <w:rPr>
                <w:rFonts w:ascii="Times New Roman" w:eastAsia="Times New Roman" w:hAnsi="Times New Roman"/>
                <w:sz w:val="20"/>
                <w:szCs w:val="20"/>
              </w:rPr>
              <w:softHyphen/>
              <w:t>co</w:t>
            </w:r>
            <w:r w:rsidRPr="00877007">
              <w:rPr>
                <w:rFonts w:ascii="Times New Roman" w:eastAsia="Times New Roman" w:hAnsi="Times New Roman"/>
                <w:sz w:val="20"/>
                <w:szCs w:val="20"/>
              </w:rPr>
              <w:softHyphen/>
              <w:t>wego chłodzonego powietrzem</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1744-1,</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 19.1 [17]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4.6.1</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wymagana odporność</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Rozpad żelazowy żużla wielkopiecowego chłodzonego powiet</w:t>
            </w:r>
            <w:r w:rsidRPr="00877007">
              <w:rPr>
                <w:rFonts w:ascii="Times New Roman" w:eastAsia="Times New Roman" w:hAnsi="Times New Roman"/>
                <w:sz w:val="20"/>
                <w:szCs w:val="20"/>
              </w:rPr>
              <w:softHyphen/>
              <w:t>rzem</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1744-1,</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 19.2 [17]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4.6.2</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wymagana odporność</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rPr>
          <w:cantSplit/>
        </w:trPr>
        <w:tc>
          <w:tcPr>
            <w:tcW w:w="166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Stałość objętości kru</w:t>
            </w:r>
            <w:r w:rsidRPr="00877007">
              <w:rPr>
                <w:rFonts w:ascii="Times New Roman" w:eastAsia="Times New Roman" w:hAnsi="Times New Roman"/>
                <w:sz w:val="20"/>
                <w:szCs w:val="20"/>
              </w:rPr>
              <w:softHyphen/>
              <w:t>szywa z żużla stalowniczego; kat. nie wyższa niż</w:t>
            </w:r>
          </w:p>
        </w:tc>
        <w:tc>
          <w:tcPr>
            <w:tcW w:w="1871"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PN-EN 1744-1,</w:t>
            </w: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lang w:val="de-DE"/>
              </w:rPr>
            </w:pPr>
            <w:r w:rsidRPr="00877007">
              <w:rPr>
                <w:rFonts w:ascii="Times New Roman" w:eastAsia="Times New Roman" w:hAnsi="Times New Roman"/>
                <w:sz w:val="20"/>
                <w:szCs w:val="20"/>
                <w:lang w:val="de-DE"/>
              </w:rPr>
              <w:t>p. 19.3 [17]</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4.6.3</w:t>
            </w:r>
          </w:p>
        </w:tc>
        <w:tc>
          <w:tcPr>
            <w:tcW w:w="5226" w:type="dxa"/>
            <w:gridSpan w:val="3"/>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kat. </w:t>
            </w:r>
            <w:r w:rsidRPr="00877007">
              <w:rPr>
                <w:rFonts w:ascii="Times New Roman" w:eastAsia="Times New Roman" w:hAnsi="Times New Roman"/>
                <w:i/>
                <w:iCs/>
                <w:sz w:val="20"/>
                <w:szCs w:val="20"/>
              </w:rPr>
              <w:t>V</w:t>
            </w:r>
            <w:r w:rsidRPr="00877007">
              <w:rPr>
                <w:rFonts w:ascii="Times New Roman" w:eastAsia="Times New Roman" w:hAnsi="Times New Roman"/>
                <w:sz w:val="20"/>
                <w:szCs w:val="20"/>
                <w:vertAlign w:val="subscript"/>
              </w:rPr>
              <w:t>3,5</w:t>
            </w:r>
            <w:r w:rsidRPr="00877007">
              <w:rPr>
                <w:rFonts w:ascii="Times New Roman" w:eastAsia="Times New Roman" w:hAnsi="Times New Roman"/>
                <w:sz w:val="20"/>
                <w:szCs w:val="20"/>
              </w:rPr>
              <w:t>, tj. dla żużla z klasycznego pieca tlenowego i żużla z elektrycznego pieca łukowego, pęcznienie ≤ 3,5% (V/V)</w:t>
            </w: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r w:rsidR="00C55290" w:rsidRPr="00877007" w:rsidTr="007A7C8A">
        <w:tc>
          <w:tcPr>
            <w:tcW w:w="1665"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871"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44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2529"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46"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2551"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90" w:type="dxa"/>
            <w:tcBorders>
              <w:top w:val="nil"/>
              <w:left w:val="nil"/>
              <w:bottom w:val="nil"/>
              <w:right w:val="nil"/>
            </w:tcBorders>
            <w:vAlign w:val="center"/>
            <w:hideMark/>
          </w:tcPr>
          <w:p w:rsidR="00C55290" w:rsidRPr="00877007" w:rsidRDefault="00C55290" w:rsidP="00A13EA1">
            <w:pPr>
              <w:overflowPunct w:val="0"/>
              <w:autoSpaceDE w:val="0"/>
              <w:autoSpaceDN w:val="0"/>
              <w:adjustRightInd w:val="0"/>
              <w:spacing w:after="0" w:line="0" w:lineRule="atLeast"/>
              <w:jc w:val="both"/>
              <w:rPr>
                <w:rFonts w:ascii="Times New Roman" w:eastAsia="Times New Roman" w:hAnsi="Times New Roman"/>
                <w:sz w:val="20"/>
                <w:szCs w:val="20"/>
              </w:rPr>
            </w:pPr>
            <w:r w:rsidRPr="00877007">
              <w:rPr>
                <w:rFonts w:ascii="Times New Roman" w:eastAsia="Times New Roman" w:hAnsi="Times New Roman"/>
                <w:sz w:val="20"/>
                <w:szCs w:val="20"/>
              </w:rPr>
              <w:t> </w:t>
            </w:r>
          </w:p>
        </w:tc>
      </w:tr>
    </w:tbl>
    <w:p w:rsidR="00C55290" w:rsidRPr="00877007" w:rsidRDefault="00C55290" w:rsidP="00C55290">
      <w:pPr>
        <w:overflowPunct w:val="0"/>
        <w:autoSpaceDE w:val="0"/>
        <w:autoSpaceDN w:val="0"/>
        <w:adjustRightInd w:val="0"/>
        <w:spacing w:after="0" w:line="240" w:lineRule="auto"/>
        <w:ind w:left="142" w:hanging="142"/>
        <w:jc w:val="both"/>
        <w:rPr>
          <w:rFonts w:ascii="Times New Roman" w:eastAsia="Times New Roman" w:hAnsi="Times New Roman"/>
          <w:sz w:val="20"/>
          <w:szCs w:val="20"/>
        </w:rPr>
      </w:pPr>
      <w:r w:rsidRPr="00877007">
        <w:rPr>
          <w:rFonts w:ascii="Times New Roman" w:eastAsia="Times New Roman" w:hAnsi="Times New Roman"/>
          <w:sz w:val="20"/>
          <w:szCs w:val="20"/>
          <w:vertAlign w:val="superscript"/>
        </w:rPr>
        <w:t xml:space="preserve">1) </w:t>
      </w:r>
      <w:r w:rsidRPr="00877007">
        <w:rPr>
          <w:rFonts w:ascii="Times New Roman" w:eastAsia="Times New Roman" w:hAnsi="Times New Roman"/>
          <w:sz w:val="20"/>
          <w:szCs w:val="20"/>
        </w:rPr>
        <w:t>Tolerancja przesiewu na sitach pośrednich ± 15% (m/m) dla granic przesiewu od 20 do  70% (m/m) dla sita pośredniego D/1,4 [mm], przy D/d &lt; 4.</w:t>
      </w:r>
    </w:p>
    <w:p w:rsidR="00C55290" w:rsidRPr="00877007" w:rsidRDefault="00C55290" w:rsidP="00C55290">
      <w:pPr>
        <w:overflowPunct w:val="0"/>
        <w:autoSpaceDE w:val="0"/>
        <w:autoSpaceDN w:val="0"/>
        <w:adjustRightInd w:val="0"/>
        <w:spacing w:after="0" w:line="240" w:lineRule="auto"/>
        <w:ind w:left="142" w:hanging="142"/>
        <w:jc w:val="both"/>
        <w:rPr>
          <w:rFonts w:ascii="Times New Roman" w:eastAsia="Times New Roman" w:hAnsi="Times New Roman"/>
          <w:sz w:val="20"/>
          <w:szCs w:val="20"/>
        </w:rPr>
      </w:pP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Tolerancja przesiewu na sitach pośrednich ± 15% (m/m) dla granic przesiewu od 25 do 80% (m/m) dla sita pośredniego D/1,4 [mm], przy D/d &lt; 4.</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vertAlign w:val="superscript"/>
        </w:rPr>
        <w:t>3)</w:t>
      </w:r>
      <w:r w:rsidRPr="00877007">
        <w:rPr>
          <w:rFonts w:ascii="Times New Roman" w:eastAsia="Times New Roman" w:hAnsi="Times New Roman"/>
          <w:sz w:val="20"/>
          <w:szCs w:val="20"/>
        </w:rPr>
        <w:t xml:space="preserve"> Nasiąkliwości żużla wielkopiecowego nie określa się tą metodą.</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2.2.4. </w:t>
      </w:r>
      <w:r w:rsidRPr="00877007">
        <w:rPr>
          <w:rFonts w:ascii="Times New Roman" w:eastAsia="Times New Roman" w:hAnsi="Times New Roman"/>
          <w:sz w:val="20"/>
          <w:szCs w:val="20"/>
        </w:rPr>
        <w:t>Lepiszcza</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Niniejsza </w:t>
      </w:r>
      <w:r>
        <w:rPr>
          <w:rFonts w:ascii="Times New Roman" w:eastAsia="Times New Roman" w:hAnsi="Times New Roman"/>
          <w:sz w:val="20"/>
          <w:szCs w:val="20"/>
        </w:rPr>
        <w:t>S</w:t>
      </w:r>
      <w:r w:rsidRPr="00877007">
        <w:rPr>
          <w:rFonts w:ascii="Times New Roman" w:eastAsia="Times New Roman" w:hAnsi="Times New Roman"/>
          <w:sz w:val="20"/>
          <w:szCs w:val="20"/>
        </w:rPr>
        <w:t>ST uwzględnia jako lepiszcze do powierzchniowego utrwalenia kationowe emulsje asfaltowe, niemodyfikowane i modyfikowane polimerami. Indeks rozpadu emulsji powinien być taki, aby ulegała ona szybkiemu rozpadowi na podłożu i w kontakcie z kruszywem.</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Kationowe emulsje asfaltowe powinny spełniać wymagania określone w tablicy 2, a kationowe emulsje asfaltowe modyfikowane polimerami powinny spełniać wymagania określone w tablicy 3. W tablicach 2 i 3 występują następujące rodzaje kationowych emulsji przeznaczone do powierzchniowych utrwaleń (PU):</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69 B3 PU, tj. emulsja asfaltowa o zawartości lepiszcza 69%, wyprodukowana z asfaltu drogowego, o klasie indeksu rozpadu 3,</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69 B4 PU, tj. emulsja jak w poz. 1, o klasie indeksu rozpadu 4,</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65 B3 PU, tj. emulsja jak w poz. 1, o zawartości lepiszcza 60% i klasie indeksu rozpadu 3,</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65 B4 PU, tj. emulsja jak w poz. 3, o klasie indeksu rozpadu 4,</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69 BP3 PU, tj. emulsja asfaltowa o zawartości lepiszcza 69%, wyprodukowana z asfaltu modyfikowanego polimerami, o klasie indeksu rozpadu 3,</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69 BP4 PU, tj. emulsja jak w poz. 5, o klasie indeksu rozpadu 4,</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65 BP3 PU, tj. emulsja jak w poz. 5, o zawartości lepiszcza 65% i klasie indeksu rozpadu 3,</w:t>
      </w:r>
    </w:p>
    <w:p w:rsidR="00C55290" w:rsidRPr="00877007" w:rsidRDefault="00C55290" w:rsidP="00BE1227">
      <w:pPr>
        <w:numPr>
          <w:ilvl w:val="0"/>
          <w:numId w:val="25"/>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C 65 BP4 PU, tj. emulsja jak w poz. 7, o klasie indeksu rozpadu 4.</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Do powierzchniowego utrwalenia dopuszcza się również stosowanie asfaltu fluksowanego lub </w:t>
      </w:r>
      <w:proofErr w:type="spellStart"/>
      <w:r w:rsidRPr="00877007">
        <w:rPr>
          <w:rFonts w:ascii="Times New Roman" w:eastAsia="Times New Roman" w:hAnsi="Times New Roman"/>
          <w:sz w:val="20"/>
          <w:szCs w:val="20"/>
        </w:rPr>
        <w:t>polimeroasfaltu</w:t>
      </w:r>
      <w:proofErr w:type="spellEnd"/>
      <w:r w:rsidRPr="00877007">
        <w:rPr>
          <w:rFonts w:ascii="Times New Roman" w:eastAsia="Times New Roman" w:hAnsi="Times New Roman"/>
          <w:sz w:val="20"/>
          <w:szCs w:val="20"/>
        </w:rPr>
        <w:t xml:space="preserve"> pod warunkiem zaakceptowania przez Inżyniera.</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Emulsję asfaltową można składować w opakowaniach transportowych lub w stacjonarnych zbiornikach pionowych z nalewaniem od dna. Nie należy nalewać emulsji do opakowań i zbiorników zanieczyszczonych materiałami mineralnymi.</w:t>
      </w:r>
    </w:p>
    <w:p w:rsidR="00C55290" w:rsidRPr="00877007" w:rsidRDefault="00C55290" w:rsidP="00C55290">
      <w:pPr>
        <w:tabs>
          <w:tab w:val="left" w:pos="993"/>
        </w:tabs>
        <w:overflowPunct w:val="0"/>
        <w:autoSpaceDE w:val="0"/>
        <w:autoSpaceDN w:val="0"/>
        <w:adjustRightInd w:val="0"/>
        <w:spacing w:before="120" w:after="120" w:line="240" w:lineRule="auto"/>
        <w:ind w:left="992" w:hanging="992"/>
        <w:jc w:val="both"/>
        <w:rPr>
          <w:rFonts w:ascii="Times New Roman" w:eastAsia="Times New Roman" w:hAnsi="Times New Roman"/>
          <w:sz w:val="20"/>
          <w:szCs w:val="20"/>
        </w:rPr>
      </w:pPr>
      <w:r w:rsidRPr="00877007">
        <w:rPr>
          <w:rFonts w:ascii="Times New Roman" w:eastAsia="Times New Roman" w:hAnsi="Times New Roman"/>
          <w:sz w:val="20"/>
          <w:szCs w:val="20"/>
        </w:rPr>
        <w:t>Tablica 2. Wymagania dotyczące kationowych emulsji asfaltowych, stosowanych do powierzchniowych utrwaleń [26]</w:t>
      </w: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22"/>
        <w:gridCol w:w="1506"/>
        <w:gridCol w:w="1045"/>
        <w:gridCol w:w="222"/>
        <w:gridCol w:w="576"/>
        <w:gridCol w:w="222"/>
        <w:gridCol w:w="1019"/>
        <w:gridCol w:w="727"/>
        <w:gridCol w:w="222"/>
        <w:gridCol w:w="1134"/>
      </w:tblGrid>
      <w:tr w:rsidR="00C55290" w:rsidRPr="00877007" w:rsidTr="00A13EA1">
        <w:tc>
          <w:tcPr>
            <w:tcW w:w="1478" w:type="dxa"/>
            <w:vMerge w:val="restart"/>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24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Wymagania techniczne</w:t>
            </w:r>
          </w:p>
        </w:tc>
        <w:tc>
          <w:tcPr>
            <w:tcW w:w="1554" w:type="dxa"/>
            <w:gridSpan w:val="2"/>
            <w:vMerge w:val="restart"/>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24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Metoda badań według normy</w:t>
            </w:r>
          </w:p>
        </w:tc>
        <w:tc>
          <w:tcPr>
            <w:tcW w:w="1045" w:type="dxa"/>
            <w:vMerge w:val="restart"/>
            <w:tcBorders>
              <w:top w:val="single" w:sz="4" w:space="0" w:color="auto"/>
              <w:left w:val="single" w:sz="4" w:space="0" w:color="auto"/>
              <w:bottom w:val="single" w:sz="4" w:space="0" w:color="auto"/>
              <w:right w:val="single" w:sz="4" w:space="0" w:color="auto"/>
            </w:tcBorders>
            <w:noWrap/>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Jednostka</w:t>
            </w:r>
          </w:p>
        </w:tc>
        <w:tc>
          <w:tcPr>
            <w:tcW w:w="1869" w:type="dxa"/>
            <w:gridSpan w:val="4"/>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C69 B3 PU lub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C69 B4 PU</w:t>
            </w:r>
          </w:p>
        </w:tc>
        <w:tc>
          <w:tcPr>
            <w:tcW w:w="1984" w:type="dxa"/>
            <w:gridSpan w:val="3"/>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C65 B3 PU lub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C65 B4 PU</w:t>
            </w:r>
          </w:p>
        </w:tc>
      </w:tr>
      <w:tr w:rsidR="00C55290" w:rsidRPr="00877007" w:rsidTr="00A13EA1">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798"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Klasa</w:t>
            </w:r>
          </w:p>
        </w:tc>
        <w:tc>
          <w:tcPr>
            <w:tcW w:w="1071"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Zakres wartości</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Klasa</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Zakres wartości</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Indeks rozpadu</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13075-1 [22]</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t>
            </w:r>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 lub 4</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50 do 100</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lub</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70 do 130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 lub 4</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50 do 100  lub</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70 do 130</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Zawartość lepiszcza</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1428 [15]</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8</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vertAlign w:val="superscript"/>
              </w:rPr>
            </w:pPr>
            <w:r w:rsidRPr="00877007">
              <w:rPr>
                <w:rFonts w:ascii="Times New Roman" w:eastAsia="Times New Roman" w:hAnsi="Times New Roman"/>
                <w:sz w:val="20"/>
                <w:szCs w:val="20"/>
              </w:rPr>
              <w:t>67 do 71</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63 do 67</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Czas wypływu dla Ø 2 mm w 40°C</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12846 [19]</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s</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w:t>
            </w:r>
          </w:p>
        </w:tc>
        <w:tc>
          <w:tcPr>
            <w:tcW w:w="1071"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NPD</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Czas wypływu dla Ø 4 mm w </w:t>
            </w:r>
            <w:r w:rsidRPr="00877007">
              <w:rPr>
                <w:rFonts w:ascii="Times New Roman" w:eastAsia="Times New Roman" w:hAnsi="Times New Roman"/>
                <w:sz w:val="20"/>
                <w:szCs w:val="20"/>
              </w:rPr>
              <w:lastRenderedPageBreak/>
              <w:t>40°C</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lastRenderedPageBreak/>
              <w:t xml:space="preserve">PN-EN 12846 </w:t>
            </w:r>
            <w:r w:rsidRPr="00877007">
              <w:rPr>
                <w:rFonts w:ascii="Times New Roman" w:eastAsia="Times New Roman" w:hAnsi="Times New Roman"/>
                <w:sz w:val="20"/>
                <w:szCs w:val="20"/>
              </w:rPr>
              <w:lastRenderedPageBreak/>
              <w:t>[19]</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s</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NPD</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lastRenderedPageBreak/>
              <w:t>Pozostałość na sicie 0,5 mm</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1429 [16]</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0,2</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0,2</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Trwałość po 7 dniach maga-</w:t>
            </w:r>
            <w:proofErr w:type="spellStart"/>
            <w:r w:rsidRPr="00877007">
              <w:rPr>
                <w:rFonts w:ascii="Times New Roman" w:eastAsia="Times New Roman" w:hAnsi="Times New Roman"/>
                <w:sz w:val="20"/>
                <w:szCs w:val="20"/>
              </w:rPr>
              <w:t>zynowania</w:t>
            </w:r>
            <w:proofErr w:type="spellEnd"/>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1429 [16]</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798"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071"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0,5</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0,5</w:t>
            </w:r>
          </w:p>
        </w:tc>
      </w:tr>
      <w:tr w:rsidR="00C55290" w:rsidRPr="00877007" w:rsidTr="00A13EA1">
        <w:tc>
          <w:tcPr>
            <w:tcW w:w="147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Sedymentacja</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12847 [20]</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1478" w:type="dxa"/>
            <w:vMerge w:val="restart"/>
            <w:tcBorders>
              <w:top w:val="single" w:sz="4" w:space="0" w:color="auto"/>
              <w:left w:val="single" w:sz="4" w:space="0" w:color="auto"/>
              <w:bottom w:val="single" w:sz="4" w:space="0" w:color="auto"/>
              <w:right w:val="single" w:sz="4" w:space="0" w:color="auto"/>
            </w:tcBorders>
            <w:noWrap/>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Adhezja</w:t>
            </w: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13614 [24]</w:t>
            </w:r>
          </w:p>
        </w:tc>
        <w:tc>
          <w:tcPr>
            <w:tcW w:w="1045"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pokrycia powierz-</w:t>
            </w:r>
            <w:proofErr w:type="spellStart"/>
            <w:r w:rsidRPr="00877007">
              <w:rPr>
                <w:rFonts w:ascii="Times New Roman" w:eastAsia="Times New Roman" w:hAnsi="Times New Roman"/>
                <w:sz w:val="20"/>
                <w:szCs w:val="20"/>
              </w:rPr>
              <w:t>chni</w:t>
            </w:r>
            <w:proofErr w:type="spellEnd"/>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1554"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WT-3 [26]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załącznik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798"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071"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90</w:t>
            </w:r>
          </w:p>
        </w:tc>
        <w:tc>
          <w:tcPr>
            <w:tcW w:w="850" w:type="dxa"/>
            <w:gridSpan w:val="2"/>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90</w:t>
            </w:r>
          </w:p>
        </w:tc>
      </w:tr>
      <w:tr w:rsidR="00C55290" w:rsidRPr="00877007" w:rsidTr="00A13EA1">
        <w:tc>
          <w:tcPr>
            <w:tcW w:w="7930" w:type="dxa"/>
            <w:gridSpan w:val="11"/>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Wymagania dotyczące lepiszczy odzyskanych z kationowych emulsji asfaltowych przez odparowanie, zgodnie z PN-EN 13074 [21]</w:t>
            </w:r>
          </w:p>
        </w:tc>
      </w:tr>
      <w:tr w:rsidR="00C55290" w:rsidRPr="00877007" w:rsidTr="00A13EA1">
        <w:tc>
          <w:tcPr>
            <w:tcW w:w="1526"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 xml:space="preserve">Penetracja </w:t>
            </w:r>
          </w:p>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w 25°C</w:t>
            </w:r>
          </w:p>
        </w:tc>
        <w:tc>
          <w:tcPr>
            <w:tcW w:w="1506"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1426 [13]</w:t>
            </w:r>
          </w:p>
        </w:tc>
        <w:tc>
          <w:tcPr>
            <w:tcW w:w="1105"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0,1 mm</w:t>
            </w:r>
          </w:p>
        </w:tc>
        <w:tc>
          <w:tcPr>
            <w:tcW w:w="791"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01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150</w:t>
            </w:r>
          </w:p>
        </w:tc>
        <w:tc>
          <w:tcPr>
            <w:tcW w:w="727"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257"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150</w:t>
            </w:r>
          </w:p>
        </w:tc>
      </w:tr>
      <w:tr w:rsidR="00C55290" w:rsidRPr="00877007" w:rsidTr="00A13EA1">
        <w:tc>
          <w:tcPr>
            <w:tcW w:w="1485"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45"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50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05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6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735"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6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02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72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2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c>
          <w:tcPr>
            <w:tcW w:w="1140" w:type="dxa"/>
            <w:tcBorders>
              <w:top w:val="nil"/>
              <w:left w:val="nil"/>
              <w:bottom w:val="nil"/>
              <w:right w:val="nil"/>
            </w:tcBorders>
            <w:vAlign w:val="center"/>
            <w:hideMark/>
          </w:tcPr>
          <w:p w:rsidR="00C55290" w:rsidRPr="00877007" w:rsidRDefault="00C55290" w:rsidP="00A13EA1">
            <w:pPr>
              <w:spacing w:after="0" w:line="240" w:lineRule="auto"/>
              <w:rPr>
                <w:rFonts w:ascii="Times New Roman" w:eastAsia="Times New Roman" w:hAnsi="Times New Roman"/>
                <w:sz w:val="1"/>
                <w:szCs w:val="24"/>
              </w:rPr>
            </w:pPr>
          </w:p>
        </w:tc>
      </w:tr>
    </w:tbl>
    <w:p w:rsidR="00C55290" w:rsidRPr="00877007" w:rsidRDefault="00C55290" w:rsidP="00C55290">
      <w:pPr>
        <w:tabs>
          <w:tab w:val="left" w:pos="993"/>
        </w:tabs>
        <w:overflowPunct w:val="0"/>
        <w:autoSpaceDE w:val="0"/>
        <w:autoSpaceDN w:val="0"/>
        <w:adjustRightInd w:val="0"/>
        <w:spacing w:before="120" w:after="120" w:line="240" w:lineRule="auto"/>
        <w:ind w:left="1134" w:hanging="1134"/>
        <w:jc w:val="both"/>
        <w:rPr>
          <w:rFonts w:ascii="Times New Roman" w:eastAsia="Times New Roman" w:hAnsi="Times New Roman"/>
          <w:sz w:val="20"/>
          <w:szCs w:val="20"/>
        </w:rPr>
      </w:pPr>
    </w:p>
    <w:p w:rsidR="00C55290" w:rsidRPr="00877007" w:rsidRDefault="00C55290" w:rsidP="00C55290">
      <w:pPr>
        <w:tabs>
          <w:tab w:val="left" w:pos="993"/>
        </w:tabs>
        <w:overflowPunct w:val="0"/>
        <w:autoSpaceDE w:val="0"/>
        <w:autoSpaceDN w:val="0"/>
        <w:adjustRightInd w:val="0"/>
        <w:spacing w:before="120" w:after="120" w:line="240" w:lineRule="auto"/>
        <w:ind w:left="1134" w:hanging="1134"/>
        <w:jc w:val="both"/>
        <w:rPr>
          <w:rFonts w:ascii="Times New Roman" w:eastAsia="Times New Roman" w:hAnsi="Times New Roman"/>
          <w:sz w:val="20"/>
          <w:szCs w:val="20"/>
        </w:rPr>
      </w:pPr>
      <w:r w:rsidRPr="00877007">
        <w:rPr>
          <w:rFonts w:ascii="Times New Roman" w:eastAsia="Times New Roman" w:hAnsi="Times New Roman"/>
          <w:sz w:val="20"/>
          <w:szCs w:val="20"/>
        </w:rPr>
        <w:t>Tablica 3. Wymagania dotyczące kationowych emulsji asfaltowych modyfikowanych polimerami, stosowanych do powierzchniowych utrwaleń [26]</w:t>
      </w:r>
    </w:p>
    <w:tbl>
      <w:tblPr>
        <w:tblW w:w="7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480"/>
        <w:gridCol w:w="1045"/>
        <w:gridCol w:w="877"/>
        <w:gridCol w:w="1134"/>
        <w:gridCol w:w="708"/>
        <w:gridCol w:w="1134"/>
      </w:tblGrid>
      <w:tr w:rsidR="00C55290" w:rsidRPr="00877007" w:rsidTr="00A13EA1">
        <w:tc>
          <w:tcPr>
            <w:tcW w:w="1552" w:type="dxa"/>
            <w:vMerge w:val="restart"/>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24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Wymagania techniczne</w:t>
            </w:r>
          </w:p>
        </w:tc>
        <w:tc>
          <w:tcPr>
            <w:tcW w:w="1480" w:type="dxa"/>
            <w:vMerge w:val="restart"/>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24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Metoda badań według normy</w:t>
            </w:r>
          </w:p>
        </w:tc>
        <w:tc>
          <w:tcPr>
            <w:tcW w:w="1045" w:type="dxa"/>
            <w:vMerge w:val="restart"/>
            <w:tcBorders>
              <w:top w:val="single" w:sz="4" w:space="0" w:color="auto"/>
              <w:left w:val="single" w:sz="4" w:space="0" w:color="auto"/>
              <w:bottom w:val="single" w:sz="4" w:space="0" w:color="auto"/>
              <w:right w:val="single" w:sz="4" w:space="0" w:color="auto"/>
            </w:tcBorders>
            <w:noWrap/>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Jednostka</w:t>
            </w:r>
          </w:p>
        </w:tc>
        <w:tc>
          <w:tcPr>
            <w:tcW w:w="2011"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C69 BP3 PU lub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C69 BP4 PU</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C65 BP3 PU lub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C65 BP4 PU</w:t>
            </w:r>
          </w:p>
        </w:tc>
      </w:tr>
      <w:tr w:rsidR="00C55290" w:rsidRPr="00877007" w:rsidTr="00A13EA1">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877"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Klasa</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Zakres wartości</w:t>
            </w:r>
          </w:p>
        </w:tc>
        <w:tc>
          <w:tcPr>
            <w:tcW w:w="70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Klasa</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Zakres wartości</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Indeks rozpadu</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13075-1 [22]</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 lub 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50 do 100</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lub</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70 do 130</w:t>
            </w:r>
          </w:p>
        </w:tc>
        <w:tc>
          <w:tcPr>
            <w:tcW w:w="708"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3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50 do 100  lub</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70 do 130</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Zawartość lepiszcza</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1428 [15]</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vertAlign w:val="superscript"/>
              </w:rPr>
            </w:pPr>
            <w:r w:rsidRPr="00877007">
              <w:rPr>
                <w:rFonts w:ascii="Times New Roman" w:eastAsia="Times New Roman" w:hAnsi="Times New Roman"/>
                <w:sz w:val="20"/>
                <w:szCs w:val="20"/>
              </w:rPr>
              <w:t>67 do 71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63 do 67</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Czas wypływu dla Ø 2 mm w 40°C</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12846 [19]</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s</w:t>
            </w:r>
          </w:p>
        </w:tc>
        <w:tc>
          <w:tcPr>
            <w:tcW w:w="877"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NPD</w:t>
            </w:r>
          </w:p>
        </w:tc>
        <w:tc>
          <w:tcPr>
            <w:tcW w:w="708"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Czas wypływu dla Ø 4 mm w 40°C</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12846 [19]</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s</w:t>
            </w:r>
          </w:p>
        </w:tc>
        <w:tc>
          <w:tcPr>
            <w:tcW w:w="877"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708"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NPD</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Pozostałość na sicie 0,5 mm</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1429 [16]</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0,2</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0,2</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Trwałość po 7 dniach maga-</w:t>
            </w:r>
            <w:proofErr w:type="spellStart"/>
            <w:r w:rsidRPr="00877007">
              <w:rPr>
                <w:rFonts w:ascii="Times New Roman" w:eastAsia="Times New Roman" w:hAnsi="Times New Roman"/>
                <w:sz w:val="20"/>
                <w:szCs w:val="20"/>
              </w:rPr>
              <w:t>zynowania</w:t>
            </w:r>
            <w:proofErr w:type="spellEnd"/>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1429 [16]</w:t>
            </w:r>
          </w:p>
        </w:tc>
        <w:tc>
          <w:tcPr>
            <w:tcW w:w="1045"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877"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0,5</w:t>
            </w:r>
          </w:p>
        </w:tc>
        <w:tc>
          <w:tcPr>
            <w:tcW w:w="708"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vAlign w:val="center"/>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0,5</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Sedymentacja</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12847 [20]</w:t>
            </w:r>
          </w:p>
        </w:tc>
        <w:tc>
          <w:tcPr>
            <w:tcW w:w="1045"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%(m/m)</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1552" w:type="dxa"/>
            <w:vMerge w:val="restart"/>
            <w:tcBorders>
              <w:top w:val="single" w:sz="4" w:space="0" w:color="auto"/>
              <w:left w:val="single" w:sz="4" w:space="0" w:color="auto"/>
              <w:bottom w:val="single" w:sz="4" w:space="0" w:color="auto"/>
              <w:right w:val="single" w:sz="4" w:space="0" w:color="auto"/>
            </w:tcBorders>
            <w:noWrap/>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Adhezja</w:t>
            </w: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13614 [24]</w:t>
            </w:r>
          </w:p>
        </w:tc>
        <w:tc>
          <w:tcPr>
            <w:tcW w:w="1045" w:type="dxa"/>
            <w:vMerge w:val="restart"/>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pokrycia powierz-</w:t>
            </w:r>
            <w:proofErr w:type="spellStart"/>
            <w:r w:rsidRPr="00877007">
              <w:rPr>
                <w:rFonts w:ascii="Times New Roman" w:eastAsia="Times New Roman" w:hAnsi="Times New Roman"/>
                <w:sz w:val="20"/>
                <w:szCs w:val="20"/>
              </w:rPr>
              <w:t>chni</w:t>
            </w:r>
            <w:proofErr w:type="spellEnd"/>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TBR</w:t>
            </w:r>
          </w:p>
        </w:tc>
      </w:tr>
      <w:tr w:rsidR="00C55290" w:rsidRPr="00877007" w:rsidTr="00A13EA1">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WT-3 [26] </w:t>
            </w:r>
          </w:p>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załącznik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290" w:rsidRPr="00877007" w:rsidRDefault="00C55290" w:rsidP="00A13EA1">
            <w:pPr>
              <w:spacing w:after="0" w:line="240" w:lineRule="auto"/>
              <w:rPr>
                <w:rFonts w:ascii="Times New Roman" w:eastAsia="Times New Roman" w:hAnsi="Times New Roman"/>
                <w:sz w:val="20"/>
                <w:szCs w:val="20"/>
              </w:rPr>
            </w:pP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90</w:t>
            </w:r>
          </w:p>
        </w:tc>
      </w:tr>
      <w:tr w:rsidR="00C55290" w:rsidRPr="00877007" w:rsidTr="00A13EA1">
        <w:tc>
          <w:tcPr>
            <w:tcW w:w="7930" w:type="dxa"/>
            <w:gridSpan w:val="7"/>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Wymagania dotyczące lepiszczy odzyskanych z kationowych emulsji asfaltowych przez odparowanie, zgodnie z PN-EN 13074 [21]</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 xml:space="preserve">Penetracja </w:t>
            </w:r>
          </w:p>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w 25°C</w:t>
            </w:r>
          </w:p>
        </w:tc>
        <w:tc>
          <w:tcPr>
            <w:tcW w:w="1480"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1426 [13]</w:t>
            </w:r>
          </w:p>
        </w:tc>
        <w:tc>
          <w:tcPr>
            <w:tcW w:w="1045"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0,1 mm</w:t>
            </w:r>
          </w:p>
        </w:tc>
        <w:tc>
          <w:tcPr>
            <w:tcW w:w="877"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150</w:t>
            </w:r>
          </w:p>
        </w:tc>
        <w:tc>
          <w:tcPr>
            <w:tcW w:w="70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150</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Temperatura mięknienia</w:t>
            </w:r>
          </w:p>
        </w:tc>
        <w:tc>
          <w:tcPr>
            <w:tcW w:w="1480"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1427 [14]</w:t>
            </w:r>
          </w:p>
        </w:tc>
        <w:tc>
          <w:tcPr>
            <w:tcW w:w="1045"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w:t>
            </w:r>
          </w:p>
        </w:tc>
        <w:tc>
          <w:tcPr>
            <w:tcW w:w="877"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43</w:t>
            </w:r>
          </w:p>
        </w:tc>
        <w:tc>
          <w:tcPr>
            <w:tcW w:w="70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43</w:t>
            </w:r>
          </w:p>
        </w:tc>
      </w:tr>
      <w:tr w:rsidR="00C55290" w:rsidRPr="00877007" w:rsidTr="00A13EA1">
        <w:tc>
          <w:tcPr>
            <w:tcW w:w="1552"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 xml:space="preserve">Nawrót </w:t>
            </w:r>
            <w:proofErr w:type="spellStart"/>
            <w:r w:rsidRPr="00877007">
              <w:rPr>
                <w:rFonts w:ascii="Times New Roman" w:eastAsia="Times New Roman" w:hAnsi="Times New Roman"/>
                <w:sz w:val="20"/>
                <w:szCs w:val="20"/>
              </w:rPr>
              <w:t>sprę-żysty</w:t>
            </w:r>
            <w:proofErr w:type="spellEnd"/>
            <w:r w:rsidRPr="00877007">
              <w:rPr>
                <w:rFonts w:ascii="Times New Roman" w:eastAsia="Times New Roman" w:hAnsi="Times New Roman"/>
                <w:sz w:val="20"/>
                <w:szCs w:val="20"/>
              </w:rPr>
              <w:t xml:space="preserve"> w 25°C</w:t>
            </w:r>
          </w:p>
        </w:tc>
        <w:tc>
          <w:tcPr>
            <w:tcW w:w="1480"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PN-EN 13398 [23]</w:t>
            </w:r>
          </w:p>
        </w:tc>
        <w:tc>
          <w:tcPr>
            <w:tcW w:w="1045"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t>
            </w:r>
          </w:p>
        </w:tc>
        <w:tc>
          <w:tcPr>
            <w:tcW w:w="877"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50</w:t>
            </w:r>
          </w:p>
        </w:tc>
        <w:tc>
          <w:tcPr>
            <w:tcW w:w="708"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noWrap/>
            <w:hideMark/>
          </w:tcPr>
          <w:p w:rsidR="00C55290" w:rsidRPr="00877007" w:rsidRDefault="00C55290" w:rsidP="00A13EA1">
            <w:p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50</w:t>
            </w:r>
          </w:p>
        </w:tc>
      </w:tr>
    </w:tbl>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3. SPRZĘT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3.1. Ogólne wymagania dotyczące sprzętu</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wymagania dotyczące sprzętu podano w OST  D-M-00.00.00 „Wymagania ogólne” [1] pkt 3.</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lastRenderedPageBreak/>
        <w:t>3.2. Sprzęt stosowany do wykonania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Przy wykonywaniu robót Wykonawca w zależności od potrzeb, powinien wykazać się możliwością korzystania ze sprzętu dostosowanego do przyjętej metody robót, jak:</w:t>
      </w:r>
    </w:p>
    <w:p w:rsidR="00C55290" w:rsidRPr="00877007" w:rsidRDefault="00C55290" w:rsidP="00BE1227">
      <w:pPr>
        <w:numPr>
          <w:ilvl w:val="0"/>
          <w:numId w:val="26"/>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877007">
        <w:rPr>
          <w:rFonts w:ascii="Times New Roman" w:eastAsia="Times New Roman" w:hAnsi="Times New Roman"/>
          <w:sz w:val="20"/>
          <w:szCs w:val="20"/>
        </w:rPr>
        <w:t>do robót rozbiórkowych: przecinarki do obcięcia krawędzi uszkodzonego pokrowca, sprężarki, szczotki mechaniczne, szczotki ręczne, łopaty, taczki itp.,</w:t>
      </w:r>
    </w:p>
    <w:p w:rsidR="00C55290" w:rsidRPr="00877007" w:rsidRDefault="00C55290" w:rsidP="00BE1227">
      <w:pPr>
        <w:numPr>
          <w:ilvl w:val="0"/>
          <w:numId w:val="26"/>
        </w:numPr>
        <w:tabs>
          <w:tab w:val="num" w:pos="284"/>
        </w:tabs>
        <w:overflowPunct w:val="0"/>
        <w:autoSpaceDE w:val="0"/>
        <w:autoSpaceDN w:val="0"/>
        <w:adjustRightInd w:val="0"/>
        <w:spacing w:after="0" w:line="240" w:lineRule="auto"/>
        <w:ind w:hanging="720"/>
        <w:jc w:val="both"/>
        <w:rPr>
          <w:rFonts w:ascii="Times New Roman" w:eastAsia="Times New Roman" w:hAnsi="Times New Roman"/>
          <w:sz w:val="20"/>
          <w:szCs w:val="20"/>
        </w:rPr>
      </w:pPr>
      <w:r w:rsidRPr="00877007">
        <w:rPr>
          <w:rFonts w:ascii="Times New Roman" w:eastAsia="Times New Roman" w:hAnsi="Times New Roman"/>
          <w:sz w:val="20"/>
          <w:szCs w:val="20"/>
        </w:rPr>
        <w:t>do robót naprawczych:</w:t>
      </w:r>
    </w:p>
    <w:p w:rsidR="00C55290" w:rsidRPr="00877007" w:rsidRDefault="00C55290" w:rsidP="00BE1227">
      <w:pPr>
        <w:numPr>
          <w:ilvl w:val="1"/>
          <w:numId w:val="26"/>
        </w:numPr>
        <w:tabs>
          <w:tab w:val="num" w:pos="567"/>
        </w:tabs>
        <w:overflowPunct w:val="0"/>
        <w:autoSpaceDE w:val="0"/>
        <w:autoSpaceDN w:val="0"/>
        <w:adjustRightInd w:val="0"/>
        <w:spacing w:after="0" w:line="240" w:lineRule="auto"/>
        <w:ind w:left="567" w:hanging="283"/>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przy większym zakresie robót: szczotki  mechaniczne (z urządzeniem pochłaniającym pyły), skrapiarki mechaniczne lepiszcza (samojezdne lub ciągnione), </w:t>
      </w:r>
      <w:proofErr w:type="spellStart"/>
      <w:r w:rsidRPr="00877007">
        <w:rPr>
          <w:rFonts w:ascii="Times New Roman" w:eastAsia="Times New Roman" w:hAnsi="Times New Roman"/>
          <w:sz w:val="20"/>
          <w:szCs w:val="20"/>
        </w:rPr>
        <w:t>rozsypywarki</w:t>
      </w:r>
      <w:proofErr w:type="spellEnd"/>
      <w:r w:rsidRPr="00877007">
        <w:rPr>
          <w:rFonts w:ascii="Times New Roman" w:eastAsia="Times New Roman" w:hAnsi="Times New Roman"/>
          <w:sz w:val="20"/>
          <w:szCs w:val="20"/>
        </w:rPr>
        <w:t xml:space="preserve"> kruszywa (samojezdne, doczepne), walce drogowe (ogumione, lekkie tandemowe),</w:t>
      </w:r>
    </w:p>
    <w:p w:rsidR="00C55290" w:rsidRPr="00877007" w:rsidRDefault="00C55290" w:rsidP="00BE1227">
      <w:pPr>
        <w:numPr>
          <w:ilvl w:val="1"/>
          <w:numId w:val="26"/>
        </w:numPr>
        <w:tabs>
          <w:tab w:val="num" w:pos="567"/>
        </w:tabs>
        <w:overflowPunct w:val="0"/>
        <w:autoSpaceDE w:val="0"/>
        <w:autoSpaceDN w:val="0"/>
        <w:adjustRightInd w:val="0"/>
        <w:spacing w:after="0" w:line="240" w:lineRule="auto"/>
        <w:ind w:left="567" w:hanging="283"/>
        <w:jc w:val="both"/>
        <w:rPr>
          <w:rFonts w:ascii="Times New Roman" w:eastAsia="Times New Roman" w:hAnsi="Times New Roman"/>
          <w:sz w:val="20"/>
          <w:szCs w:val="20"/>
        </w:rPr>
      </w:pPr>
      <w:r w:rsidRPr="00877007">
        <w:rPr>
          <w:rFonts w:ascii="Times New Roman" w:eastAsia="Times New Roman" w:hAnsi="Times New Roman"/>
          <w:sz w:val="20"/>
          <w:szCs w:val="20"/>
        </w:rPr>
        <w:t>przy małym zakresie robót: szczotki ręczne, skrapiarki ręczne, walce, ubijaki ręczne i sprzęt pomocniczy jak oskardy, siekiery itp.</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Sprzęt powinien odpowiadać wymaganiom określonym w dokumentacji projektowej, ST, instrukcjach producentów lub propozycji Wykonawcy i powinien być zaakceptowany przez In</w:t>
      </w:r>
      <w:r w:rsidR="00742889">
        <w:rPr>
          <w:rFonts w:ascii="Times New Roman" w:eastAsia="Times New Roman" w:hAnsi="Times New Roman"/>
          <w:sz w:val="20"/>
          <w:szCs w:val="20"/>
        </w:rPr>
        <w:t>spektora Nadzoru</w:t>
      </w:r>
      <w:r w:rsidRPr="00877007">
        <w:rPr>
          <w:rFonts w:ascii="Times New Roman" w:eastAsia="Times New Roman" w:hAnsi="Times New Roman"/>
          <w:sz w:val="20"/>
          <w:szCs w:val="20"/>
        </w:rPr>
        <w:t>.</w:t>
      </w: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4. TRANSPORT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 xml:space="preserve">4.1. Ogólne wymagania dotyczące transportu </w:t>
      </w:r>
    </w:p>
    <w:p w:rsidR="00C55290" w:rsidRPr="00877007" w:rsidRDefault="00C55290" w:rsidP="00C55290">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wymagania dotyczące transportu podano w OST D-M-00.00.00 „Wymagania ogólne” [1]  pkt 4.</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4.2. Transport materiałów</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Kruszywa można przewozić dowolnymi środkami transportu, w warunkach zabezpieczających je przed zanieczyszczeniem, zmieszaniem z innymi materiałami i nadmiernym zawilgoceniem.</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Emulsję asfaltową można transportować w zamkniętych cysternach, autocysternach, beczkach i innych opakowaniach, pod warunkiem, że nie będą korodowały pod wpływem emulsji i nie będą powodowały jej rozpadu. Nie należy używać do transportu opakowań z metali lekkich (może zachodzić wydzielanie wodoru i groźba wybuchu przy emulsjach o </w:t>
      </w:r>
      <w:proofErr w:type="spellStart"/>
      <w:r w:rsidRPr="00877007">
        <w:rPr>
          <w:rFonts w:ascii="Times New Roman" w:eastAsia="Times New Roman" w:hAnsi="Times New Roman"/>
          <w:sz w:val="20"/>
          <w:szCs w:val="20"/>
        </w:rPr>
        <w:t>pH</w:t>
      </w:r>
      <w:proofErr w:type="spellEnd"/>
      <w:r w:rsidRPr="00877007">
        <w:rPr>
          <w:rFonts w:ascii="Times New Roman" w:eastAsia="Times New Roman" w:hAnsi="Times New Roman"/>
          <w:sz w:val="20"/>
          <w:szCs w:val="20"/>
        </w:rPr>
        <w:t xml:space="preserve"> ≤ 4).</w:t>
      </w: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5. WYKONANIE ROBÓT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5.1. Ogólne zasady wykonania robót</w:t>
      </w:r>
    </w:p>
    <w:p w:rsidR="00C55290" w:rsidRPr="00877007" w:rsidRDefault="00C55290" w:rsidP="00C55290">
      <w:pPr>
        <w:tabs>
          <w:tab w:val="left" w:pos="0"/>
          <w:tab w:val="left" w:pos="567"/>
          <w:tab w:val="left" w:pos="851"/>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     Ogólne zasady wykonania robót podano w OST D-M-00.00.00 „Wymagania ogólne” [1] pkt 5.</w:t>
      </w:r>
    </w:p>
    <w:p w:rsidR="00C55290" w:rsidRPr="00877007" w:rsidRDefault="00C55290" w:rsidP="00C55290">
      <w:pPr>
        <w:keepNext/>
        <w:numPr>
          <w:ilvl w:val="1"/>
          <w:numId w:val="13"/>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Zasady wykonywania robót</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Sposób wykonania robót powinien być zgodny z dokumentacją projektową i ST. W przypadku braku wystarczających danych można korzystać z ustaleń podanych w niniejszej specyfikacji oraz z informacji podanych w załączniku.</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Podstawowe czynności przy wykonywaniu robót obejmują:</w:t>
      </w:r>
    </w:p>
    <w:p w:rsidR="00C55290" w:rsidRPr="00877007" w:rsidRDefault="00C55290" w:rsidP="00BE1227">
      <w:pPr>
        <w:numPr>
          <w:ilvl w:val="0"/>
          <w:numId w:val="27"/>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roboty przygotowawcze, </w:t>
      </w:r>
    </w:p>
    <w:p w:rsidR="00C55290" w:rsidRPr="00877007" w:rsidRDefault="00C55290" w:rsidP="00BE1227">
      <w:pPr>
        <w:numPr>
          <w:ilvl w:val="0"/>
          <w:numId w:val="27"/>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roboty  rozbiórkowe,</w:t>
      </w:r>
    </w:p>
    <w:p w:rsidR="00C55290" w:rsidRPr="00877007" w:rsidRDefault="00C55290" w:rsidP="00BE1227">
      <w:pPr>
        <w:numPr>
          <w:ilvl w:val="0"/>
          <w:numId w:val="27"/>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naprawę powierzchniowego utrwalenia,</w:t>
      </w:r>
    </w:p>
    <w:p w:rsidR="00C55290" w:rsidRPr="00877007" w:rsidRDefault="00C55290" w:rsidP="00BE1227">
      <w:pPr>
        <w:numPr>
          <w:ilvl w:val="0"/>
          <w:numId w:val="27"/>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roboty wykończeniowe.</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5.3. Roboty przygotowawcze</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Przed przystąpieniem do robót należy, na podstawie dokumentacji projektowej,  ST lub wskazań Inżyniera:</w:t>
      </w:r>
    </w:p>
    <w:p w:rsidR="00C55290" w:rsidRPr="00877007" w:rsidRDefault="00C55290" w:rsidP="00BE1227">
      <w:pPr>
        <w:numPr>
          <w:ilvl w:val="0"/>
          <w:numId w:val="28"/>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ustalić lokalizację robót</w:t>
      </w:r>
      <w:r w:rsidR="00742889">
        <w:rPr>
          <w:rFonts w:ascii="Times New Roman" w:eastAsia="Times New Roman" w:hAnsi="Times New Roman"/>
          <w:sz w:val="20"/>
          <w:szCs w:val="20"/>
        </w:rPr>
        <w:t xml:space="preserve"> ( Wykonawca każdorazowo otrzym</w:t>
      </w:r>
      <w:r w:rsidR="00941C3B">
        <w:rPr>
          <w:rFonts w:ascii="Times New Roman" w:eastAsia="Times New Roman" w:hAnsi="Times New Roman"/>
          <w:sz w:val="20"/>
          <w:szCs w:val="20"/>
        </w:rPr>
        <w:t>a przedmiar robót ze wskazaniem ich lokalizacji)</w:t>
      </w:r>
    </w:p>
    <w:p w:rsidR="00C55290" w:rsidRPr="00877007" w:rsidRDefault="00C55290" w:rsidP="00BE1227">
      <w:pPr>
        <w:numPr>
          <w:ilvl w:val="0"/>
          <w:numId w:val="28"/>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przeprowadzić czyszczenie nawierzchni z kurzu, błota i innych zanieczyszczeń z usunięciem ich poza koronę drogi.</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5.4. Uszkodzenia nawierzchni podlegające remontowi cząstkowemu</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Remontowi cząstkowemu podlegają uszkodzenia obejmujące:</w:t>
      </w:r>
    </w:p>
    <w:p w:rsidR="00C55290" w:rsidRPr="00877007" w:rsidRDefault="00C55290" w:rsidP="00BE1227">
      <w:pPr>
        <w:numPr>
          <w:ilvl w:val="0"/>
          <w:numId w:val="29"/>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wyboje fragmentów jezdni,</w:t>
      </w:r>
    </w:p>
    <w:p w:rsidR="00C55290" w:rsidRPr="00877007" w:rsidRDefault="00C55290" w:rsidP="00BE1227">
      <w:pPr>
        <w:numPr>
          <w:ilvl w:val="0"/>
          <w:numId w:val="29"/>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koleiny, powstające wzdłuż osi jezdni,</w:t>
      </w:r>
    </w:p>
    <w:p w:rsidR="00C55290" w:rsidRPr="00877007" w:rsidRDefault="00C55290" w:rsidP="00BE1227">
      <w:pPr>
        <w:numPr>
          <w:ilvl w:val="0"/>
          <w:numId w:val="29"/>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inne uszkodzenia, deformujące nawierzchnię w sposób odbiegający od jej prawidłowego stanu, jak złuszczenia powierzchniowego utrwalenia lub </w:t>
      </w:r>
      <w:proofErr w:type="spellStart"/>
      <w:r w:rsidRPr="00877007">
        <w:rPr>
          <w:rFonts w:ascii="Times New Roman" w:eastAsia="Times New Roman" w:hAnsi="Times New Roman"/>
          <w:sz w:val="20"/>
          <w:szCs w:val="20"/>
        </w:rPr>
        <w:t>rakowiny</w:t>
      </w:r>
      <w:proofErr w:type="spellEnd"/>
      <w:r w:rsidRPr="00877007">
        <w:rPr>
          <w:rFonts w:ascii="Times New Roman" w:eastAsia="Times New Roman" w:hAnsi="Times New Roman"/>
          <w:sz w:val="20"/>
          <w:szCs w:val="20"/>
        </w:rPr>
        <w: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5.5. Wyznaczenie powierzchni remontu cząstkowego</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Powierzchnia przeznaczona do wykonania remontu cząstkowego powinna obejmować cały obszar uszkodzonej nawierzchni oraz część do niej przylegającą w celu łatwiejszego powiązania nawierzchni naprawianej z istniejącą. Większą liczbę uszkodzonych fragmentów nawierzchni, położonych blisko siebie, można połączyć w jeden duży fragment przeznaczony do remontu.</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Powierzchnię przeznaczoną do wykonania remontu cząstkowego </w:t>
      </w:r>
      <w:r>
        <w:rPr>
          <w:rFonts w:ascii="Times New Roman" w:eastAsia="Times New Roman" w:hAnsi="Times New Roman"/>
          <w:sz w:val="20"/>
          <w:szCs w:val="20"/>
        </w:rPr>
        <w:t xml:space="preserve">wyznaczy Inspektor Nadzoru i przedstawi w formie przedmiaru robót dla Wykonawcy. </w:t>
      </w:r>
      <w:r w:rsidR="00941C3B">
        <w:rPr>
          <w:rFonts w:ascii="Times New Roman" w:eastAsia="Times New Roman" w:hAnsi="Times New Roman"/>
          <w:sz w:val="20"/>
          <w:szCs w:val="20"/>
        </w:rPr>
        <w:t>Rozliczeniu podlegają wyłącznie miejsca wyznaczone przez Inspektora Nadzoru.</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lastRenderedPageBreak/>
        <w:t>5.6. Roboty rozbiórkowe</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Przygotowanie uszkodzonego miejsca do naprawy należy wykonać bardzo starannie przez:</w:t>
      </w:r>
    </w:p>
    <w:p w:rsidR="00C55290" w:rsidRPr="00877007" w:rsidRDefault="00C55290" w:rsidP="00BE1227">
      <w:pPr>
        <w:numPr>
          <w:ilvl w:val="0"/>
          <w:numId w:val="3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pionowe obcięcie (piłami tarczowymi, oskardami, specjalnymi siekierami) krawędzi uszkodzenia na niezbędną głębokość umożliwiającą wyrównanie jego dna, nadając uszkodzeniu kształt prostej figury geometrycznej (patrz rys. 1),</w:t>
      </w:r>
      <w:r>
        <w:rPr>
          <w:rFonts w:ascii="Times New Roman" w:eastAsia="Times New Roman" w:hAnsi="Times New Roman"/>
          <w:sz w:val="20"/>
          <w:szCs w:val="20"/>
        </w:rPr>
        <w:t xml:space="preserve"> dopuszcza się uzupełnienie ubytków bez obcięcia piłami krawędzi ubytku z warunkiem usunięcia luźnych okruchów nawierzchni,</w:t>
      </w:r>
    </w:p>
    <w:p w:rsidR="00C55290" w:rsidRPr="00877007" w:rsidRDefault="00C55290" w:rsidP="00BE1227">
      <w:pPr>
        <w:numPr>
          <w:ilvl w:val="0"/>
          <w:numId w:val="3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usunięcie luźnych okruchów nawierzchni,</w:t>
      </w:r>
    </w:p>
    <w:p w:rsidR="00C55290" w:rsidRPr="00877007" w:rsidRDefault="00C55290" w:rsidP="00BE1227">
      <w:pPr>
        <w:numPr>
          <w:ilvl w:val="0"/>
          <w:numId w:val="3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usunięcie wody po deszczach za pomocą szczotek i ew. szmat,</w:t>
      </w:r>
    </w:p>
    <w:p w:rsidR="00C55290" w:rsidRPr="00877007" w:rsidRDefault="00C55290" w:rsidP="00BE1227">
      <w:pPr>
        <w:numPr>
          <w:ilvl w:val="0"/>
          <w:numId w:val="3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dokładne oczyszczenie dna i krawędzi uszkodzonego miejsca z luźnych ziaren kruszywa i pyłu, przy użyciu szczotek itp.,</w:t>
      </w:r>
    </w:p>
    <w:p w:rsidR="00C55290" w:rsidRPr="00877007" w:rsidRDefault="00C55290" w:rsidP="00BE1227">
      <w:pPr>
        <w:numPr>
          <w:ilvl w:val="0"/>
          <w:numId w:val="3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usunięcie rumoszu na pryzmy i późniejsze odwiezienie w miejsca odkładu lub ustalone przez Inżyniera.</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5.7. Ewentualna naprawa podłoża pod powierzchniowym utrwaleniem</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 usunięciu starego materiału z naprawianego miejsca sprawdza się stan podłoża pod istniejącym powierzchniowym utrwaleniem. Jeśli jest ono uszkodzone, należy zbadać przyczyny uszkodzenia i usunąć je w sposób właściwy dla rodzaju konstrukcji podłoża. Sposób naprawy zaproponuje Wykonawca, przedstawiając ją do akceptacji In</w:t>
      </w:r>
      <w:r w:rsidR="00941C3B">
        <w:rPr>
          <w:rFonts w:ascii="Times New Roman" w:eastAsia="Times New Roman" w:hAnsi="Times New Roman"/>
          <w:sz w:val="20"/>
          <w:szCs w:val="20"/>
        </w:rPr>
        <w:t>spektora Nadzoru</w:t>
      </w:r>
      <w:r w:rsidRPr="00877007">
        <w:rPr>
          <w:rFonts w:ascii="Times New Roman" w:eastAsia="Times New Roman" w:hAnsi="Times New Roman"/>
          <w:sz w:val="20"/>
          <w:szCs w:val="20"/>
        </w:rPr>
        <w: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W przypadkach potrzeby przeprowadzenia doraźnego wyrównania podłoża  na niewielkiej powierzchni można, po akceptacji In</w:t>
      </w:r>
      <w:r w:rsidR="00941C3B">
        <w:rPr>
          <w:rFonts w:ascii="Times New Roman" w:eastAsia="Times New Roman" w:hAnsi="Times New Roman"/>
          <w:sz w:val="20"/>
          <w:szCs w:val="20"/>
        </w:rPr>
        <w:t>spektora Nadzoru</w:t>
      </w:r>
      <w:r w:rsidRPr="00877007">
        <w:rPr>
          <w:rFonts w:ascii="Times New Roman" w:eastAsia="Times New Roman" w:hAnsi="Times New Roman"/>
          <w:sz w:val="20"/>
          <w:szCs w:val="20"/>
        </w:rPr>
        <w:t>, wyrównać je chudym betonem o zawartości np. od 160 do 180 kg cementu na 1 m</w:t>
      </w:r>
      <w:r w:rsidRPr="00877007">
        <w:rPr>
          <w:rFonts w:ascii="Times New Roman" w:eastAsia="Times New Roman" w:hAnsi="Times New Roman"/>
          <w:sz w:val="20"/>
          <w:szCs w:val="20"/>
          <w:vertAlign w:val="superscript"/>
        </w:rPr>
        <w:t>3</w:t>
      </w:r>
      <w:r w:rsidRPr="00877007">
        <w:rPr>
          <w:rFonts w:ascii="Times New Roman" w:eastAsia="Times New Roman" w:hAnsi="Times New Roman"/>
          <w:sz w:val="20"/>
          <w:szCs w:val="20"/>
        </w:rPr>
        <w:t xml:space="preserve"> betonu.</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5.8. Naprawa powierzchniowego utrwalenia</w:t>
      </w:r>
    </w:p>
    <w:p w:rsidR="00C55290" w:rsidRPr="00877007"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5.8.1. </w:t>
      </w:r>
      <w:r w:rsidRPr="00877007">
        <w:rPr>
          <w:rFonts w:ascii="Times New Roman" w:eastAsia="Times New Roman" w:hAnsi="Times New Roman"/>
          <w:sz w:val="20"/>
          <w:szCs w:val="20"/>
        </w:rPr>
        <w:t>Warunki przystąpienia do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Powierzchniowe utrwalenie można wykonywać w okresie, gdy temperatura otoczenia nie jest niższa od +10°C przy stosowaniu emulsji kationowej i nie niższa niż +15°C przy stosowaniu innych lepiszczy.</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Temperatura remontowanej nawierzchni powinna być nie  niższa niż +5</w:t>
      </w:r>
      <w:r w:rsidRPr="00877007">
        <w:rPr>
          <w:rFonts w:ascii="Times New Roman" w:eastAsia="Times New Roman" w:hAnsi="Times New Roman"/>
          <w:sz w:val="20"/>
          <w:szCs w:val="20"/>
          <w:vertAlign w:val="superscript"/>
        </w:rPr>
        <w:t>o</w:t>
      </w:r>
      <w:r w:rsidRPr="00877007">
        <w:rPr>
          <w:rFonts w:ascii="Times New Roman" w:eastAsia="Times New Roman" w:hAnsi="Times New Roman"/>
          <w:sz w:val="20"/>
          <w:szCs w:val="20"/>
        </w:rPr>
        <w:t>C przy   emulsji asfaltowej i +10°C przy innych lepiszczach bezwodnych.</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Nie dopuszcza się przystąpienia do robót podczas opadów atmosferycznych.</w:t>
      </w:r>
    </w:p>
    <w:p w:rsidR="00C55290" w:rsidRPr="00877007" w:rsidRDefault="00C55290" w:rsidP="00C55290">
      <w:pPr>
        <w:overflowPunct w:val="0"/>
        <w:autoSpaceDE w:val="0"/>
        <w:autoSpaceDN w:val="0"/>
        <w:adjustRightInd w:val="0"/>
        <w:spacing w:before="120" w:after="120" w:line="240" w:lineRule="auto"/>
        <w:jc w:val="both"/>
        <w:rPr>
          <w:rFonts w:ascii="Times New Roman" w:eastAsia="Times New Roman" w:hAnsi="Times New Roman"/>
          <w:sz w:val="20"/>
          <w:szCs w:val="20"/>
        </w:rPr>
      </w:pPr>
      <w:r w:rsidRPr="00877007">
        <w:rPr>
          <w:rFonts w:ascii="Times New Roman" w:eastAsia="Times New Roman" w:hAnsi="Times New Roman"/>
          <w:b/>
          <w:sz w:val="20"/>
          <w:szCs w:val="20"/>
        </w:rPr>
        <w:t xml:space="preserve">5.8.2. </w:t>
      </w:r>
      <w:r w:rsidRPr="00877007">
        <w:rPr>
          <w:rFonts w:ascii="Times New Roman" w:eastAsia="Times New Roman" w:hAnsi="Times New Roman"/>
          <w:sz w:val="20"/>
          <w:szCs w:val="20"/>
        </w:rPr>
        <w:t>Rozkładanie lepiszcza i kruszywa</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 oczyszczeniu wyboju i jego krawędzi w obrębie uszkodzenia oraz paska szerokości kilkunastu centymetrów dookoła niego, skrapia się tę powierzchnię emulsją asfaltową odpowiadającą wymaganiom punktu 2.2.4, w ilości zależnej od głębokości wyboju i przyjętej liczby warstw kruszywa, np. w ilości 1,0 ÷ 2,0 kg/m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Do skropienia stosuje się skrapiarkę ręczną lub mechaniczną.</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Natychmiast po skropieniu, nawierzchnię posypuje się równomiernie kruszywem (np. 6÷12 l/m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i ubija lub wałuje. Kruszywo rozsypuje się ręcznie, najlepiej wprost z samochodu (rys. 3.1 – pojedyncze powierzchniowe utrwalenie).</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Jeśli głębokość naprawianego wyboju jest większa, ponownie skrapia się ułożone kruszywo emulsją asfaltową i posypuje następną warstwą kruszywa. Do drugiego utrwalenia używa się mniejszych ilości lepiszcza i drobniejszego kruszywa (np. 4÷8 l/m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(rys. 3.2 – podwójne powierzchniowe utrwalenie). Druga warstwa kruszywa jest zwykle drobniejsza o jedną frakcję.</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Zagęszczanie drugiej warstwy kruszywa można wykonać ubijakami lub walcami, gdyż powierzchnia wypełnionej łaty znajduje się na poziomie otaczającej nawierzchni (rys. 2).</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Jeśli poszczególne remontowane łaty mają małą powierzchnię i jest ich niewiele, wówczas rozścielone kruszywo zagęszcza się ręcznie przy użyciu stalowych ubijaków. Jeśli naprawie podlega większy procent powierzchni i łaty mają większe rozmiary, to ekonomiczniejsze i lepsze technicznie jest stosowanie walca. Przy małych łatach zaleca się stosowanie walca w końcowej fazie do zagęszczenia ostatniej warstwy kruszywa.</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Do zagęszczania należy stosować walce statyczne typu lekkiego, tandemowe. Lepsze wyniki osiąga się walcami ogumionymi, ponieważ nie miażdżą ziaren kruszywa.</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5.9. Oddanie naprawionych wybojów (łat) do ruchu</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Na świeżo naprawionych łatach z powierzchniowym utrwaleniem szybkość ruchu należy ograniczyć do 30÷40 km/h przez okres od kilku godzin (jeśli pogoda jest sucha i gorąca) do kilku dni (w przypadku pogody wilgotnej i chłodnej).</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Świeżo wykonany remont powierzchniowego utrwalenia wymaga usunięcia szczotkami wszystkich niezwiązanych ziaren przed oddaniem jezdni do ruchu.</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5.10. Roboty wykończeniowe</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Roboty wykończeniowe powinny być zgodne z dokumentacją projektową i ST. Do robót wykończeniowych należą prace związane z dostosowaniem wykonanych robót do istniejących warunków terenowych, takie jak:</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usunięcie urządzeń regulacji ruchu,</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roboty porządkujące otoczenie terenu robót.</w:t>
      </w: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lastRenderedPageBreak/>
        <w:t>6. KONTROLA JAKOŚCI ROBÓT</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6.1. Ogólne zasady kontroli jakości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kontroli jakości robót podano w OST D-M-00.00.00 „Wymagania ogólne” [1] pkt 6.</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6.2. Badania przed przystąpieniem do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Przed przystąpieniem do robót Wykonawca powinien:</w:t>
      </w:r>
    </w:p>
    <w:p w:rsidR="00C55290" w:rsidRPr="00877007" w:rsidRDefault="00C55290" w:rsidP="00BE1227">
      <w:pPr>
        <w:numPr>
          <w:ilvl w:val="0"/>
          <w:numId w:val="31"/>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C55290" w:rsidRPr="00877007" w:rsidRDefault="00C55290" w:rsidP="00BE1227">
      <w:pPr>
        <w:numPr>
          <w:ilvl w:val="0"/>
          <w:numId w:val="31"/>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ew. wykonać własne badania właściwości materiałów przeznaczonych do wykonania robót, określone przez Inżyniera.</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t>Wszystkie dokumenty oraz wyniki badań Wykonawca przedstawia In</w:t>
      </w:r>
      <w:r w:rsidR="00941C3B">
        <w:rPr>
          <w:rFonts w:ascii="Times New Roman" w:eastAsia="Times New Roman" w:hAnsi="Times New Roman"/>
          <w:sz w:val="20"/>
          <w:szCs w:val="20"/>
        </w:rPr>
        <w:t>spektorowi Nadzoru</w:t>
      </w:r>
      <w:r w:rsidRPr="00877007">
        <w:rPr>
          <w:rFonts w:ascii="Times New Roman" w:eastAsia="Times New Roman" w:hAnsi="Times New Roman"/>
          <w:sz w:val="20"/>
          <w:szCs w:val="20"/>
        </w:rPr>
        <w:t xml:space="preserve"> do akceptacji.</w:t>
      </w:r>
    </w:p>
    <w:p w:rsidR="00C55290" w:rsidRPr="00877007" w:rsidRDefault="00C55290" w:rsidP="00C55290">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6.3. Badania w czasie robót</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Częstotliwość oraz zakres badań i pomiarów, które należy wykonać w czasie robót  podaje tablica 4.</w:t>
      </w:r>
    </w:p>
    <w:p w:rsidR="00C55290" w:rsidRPr="00877007" w:rsidRDefault="00C55290" w:rsidP="00C55290">
      <w:pPr>
        <w:numPr>
          <w:ilvl w:val="12"/>
          <w:numId w:val="0"/>
        </w:numPr>
        <w:overflowPunct w:val="0"/>
        <w:autoSpaceDE w:val="0"/>
        <w:autoSpaceDN w:val="0"/>
        <w:adjustRightInd w:val="0"/>
        <w:spacing w:before="120" w:after="12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Tablica 4.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96"/>
        <w:gridCol w:w="3118"/>
        <w:gridCol w:w="1276"/>
        <w:gridCol w:w="2693"/>
      </w:tblGrid>
      <w:tr w:rsidR="00C55290" w:rsidRPr="00877007" w:rsidTr="00A13EA1">
        <w:tc>
          <w:tcPr>
            <w:tcW w:w="49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Lp.</w:t>
            </w:r>
          </w:p>
        </w:tc>
        <w:tc>
          <w:tcPr>
            <w:tcW w:w="3118"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Wyszczególnienie robót</w:t>
            </w:r>
          </w:p>
        </w:tc>
        <w:tc>
          <w:tcPr>
            <w:tcW w:w="127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Częstotliwość badań</w:t>
            </w:r>
          </w:p>
        </w:tc>
        <w:tc>
          <w:tcPr>
            <w:tcW w:w="2693"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Wartości dopuszczalne</w:t>
            </w:r>
          </w:p>
        </w:tc>
      </w:tr>
      <w:tr w:rsidR="00C55290" w:rsidRPr="00877007" w:rsidTr="00A13EA1">
        <w:tc>
          <w:tcPr>
            <w:tcW w:w="49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w:t>
            </w:r>
          </w:p>
        </w:tc>
        <w:tc>
          <w:tcPr>
            <w:tcW w:w="3118"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Lokalizacja i zgodność granic terenu robót z dokumentacją projektową</w:t>
            </w:r>
          </w:p>
        </w:tc>
        <w:tc>
          <w:tcPr>
            <w:tcW w:w="127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1 raz</w:t>
            </w:r>
          </w:p>
        </w:tc>
        <w:tc>
          <w:tcPr>
            <w:tcW w:w="2693"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5 </w:t>
            </w:r>
          </w:p>
          <w:p w:rsidR="00C55290" w:rsidRPr="00877007" w:rsidRDefault="00C55290" w:rsidP="00A13EA1">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i dokumentacji projektowej</w:t>
            </w:r>
          </w:p>
        </w:tc>
      </w:tr>
      <w:tr w:rsidR="00C55290" w:rsidRPr="00877007" w:rsidTr="00A13EA1">
        <w:tc>
          <w:tcPr>
            <w:tcW w:w="49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2</w:t>
            </w:r>
          </w:p>
        </w:tc>
        <w:tc>
          <w:tcPr>
            <w:tcW w:w="3118"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sidRPr="00877007">
              <w:rPr>
                <w:rFonts w:ascii="Times New Roman" w:eastAsia="Times New Roman" w:hAnsi="Times New Roman"/>
                <w:sz w:val="20"/>
                <w:szCs w:val="20"/>
              </w:rPr>
              <w:t>Roboty przygotowawcze</w:t>
            </w:r>
          </w:p>
        </w:tc>
        <w:tc>
          <w:tcPr>
            <w:tcW w:w="127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Ocena ciągła</w:t>
            </w:r>
          </w:p>
        </w:tc>
        <w:tc>
          <w:tcPr>
            <w:tcW w:w="2693"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5 </w:t>
            </w:r>
          </w:p>
        </w:tc>
      </w:tr>
      <w:tr w:rsidR="00C55290" w:rsidRPr="00877007" w:rsidTr="00A13EA1">
        <w:tc>
          <w:tcPr>
            <w:tcW w:w="49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3118"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sidRPr="00877007">
              <w:rPr>
                <w:rFonts w:ascii="Times New Roman" w:eastAsia="Times New Roman" w:hAnsi="Times New Roman"/>
                <w:sz w:val="20"/>
                <w:szCs w:val="20"/>
              </w:rPr>
              <w:t>Remont cząstkowy nawierzchni</w:t>
            </w:r>
          </w:p>
        </w:tc>
        <w:tc>
          <w:tcPr>
            <w:tcW w:w="127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Ocena ciągła</w:t>
            </w:r>
          </w:p>
        </w:tc>
        <w:tc>
          <w:tcPr>
            <w:tcW w:w="2693"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5 </w:t>
            </w:r>
          </w:p>
        </w:tc>
      </w:tr>
      <w:tr w:rsidR="00C55290" w:rsidRPr="00877007" w:rsidTr="00A13EA1">
        <w:tc>
          <w:tcPr>
            <w:tcW w:w="49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3118"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sidRPr="00877007">
              <w:rPr>
                <w:rFonts w:ascii="Times New Roman" w:eastAsia="Times New Roman" w:hAnsi="Times New Roman"/>
                <w:sz w:val="20"/>
                <w:szCs w:val="20"/>
              </w:rPr>
              <w:t>Wykonanie robót wykończeniowych</w:t>
            </w:r>
          </w:p>
        </w:tc>
        <w:tc>
          <w:tcPr>
            <w:tcW w:w="1276"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Ocena ciągła</w:t>
            </w:r>
          </w:p>
        </w:tc>
        <w:tc>
          <w:tcPr>
            <w:tcW w:w="2693" w:type="dxa"/>
            <w:tcBorders>
              <w:top w:val="single" w:sz="6" w:space="0" w:color="auto"/>
              <w:left w:val="single" w:sz="6" w:space="0" w:color="auto"/>
              <w:bottom w:val="single" w:sz="6" w:space="0" w:color="auto"/>
              <w:right w:val="single" w:sz="6" w:space="0" w:color="auto"/>
            </w:tcBorders>
            <w:noWrap/>
            <w:hideMark/>
          </w:tcPr>
          <w:p w:rsidR="00C55290" w:rsidRPr="00877007" w:rsidRDefault="00C55290" w:rsidP="00A13EA1">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Wg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5</w:t>
            </w:r>
          </w:p>
        </w:tc>
      </w:tr>
    </w:tbl>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6.4. Badania wykonanych robót</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Po zakończeniu  robót należy ocenić wizualnie:</w:t>
      </w:r>
    </w:p>
    <w:p w:rsidR="00C55290" w:rsidRPr="00877007" w:rsidRDefault="00C55290" w:rsidP="00BE1227">
      <w:pPr>
        <w:numPr>
          <w:ilvl w:val="0"/>
          <w:numId w:val="32"/>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wygląd zewnętrzny wykonanego remontu cząstkowego w zakresie wyglądu i prawidłowości wypełnienia łat w nawiązaniu do otaczającej nawierzchni,</w:t>
      </w:r>
    </w:p>
    <w:p w:rsidR="00C55290" w:rsidRPr="00877007" w:rsidRDefault="00C55290" w:rsidP="00BE1227">
      <w:pPr>
        <w:numPr>
          <w:ilvl w:val="0"/>
          <w:numId w:val="32"/>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poprawność profilu podłużnego i poprzecznego, nawiązującego do otaczającej nawierzchni i umożliwiającego spływ powierzchniowy wód.</w:t>
      </w: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7. OBMIAR ROBÓT</w:t>
      </w:r>
    </w:p>
    <w:p w:rsidR="00C55290" w:rsidRPr="00877007" w:rsidRDefault="00C55290" w:rsidP="00C55290">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7.1. Ogólne zasady obmiaru robót</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obmiaru robót podano w OST  D-M-00.00.00 „Wymagania ogólne” [1] pkt 7.</w:t>
      </w:r>
    </w:p>
    <w:p w:rsidR="00C55290" w:rsidRPr="00877007" w:rsidRDefault="00C55290" w:rsidP="00C55290">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7.2. Jednostka obmiarowa</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Jednostką obmiarową jest 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(metr kwadratowy) wykonanego remontu cząstkowego.</w:t>
      </w:r>
    </w:p>
    <w:p w:rsidR="00C55290" w:rsidRPr="00877007" w:rsidRDefault="00C55290" w:rsidP="00C55290">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 xml:space="preserve"> 8. ODBIÓR ROBÓT</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zasady odbioru robót podano w OST  D-M-00.00.00 „Wymagania ogólne” [1] pkt 8.</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 xml:space="preserve">Roboty uznaje się za wykonane zgodnie z dokumentacją projektową, ST i wymaganiami Inżyniera, jeżeli wszystkie pomiary i badania z zachowaniem tolerancji według </w:t>
      </w:r>
      <w:proofErr w:type="spellStart"/>
      <w:r w:rsidRPr="00877007">
        <w:rPr>
          <w:rFonts w:ascii="Times New Roman" w:eastAsia="Times New Roman" w:hAnsi="Times New Roman"/>
          <w:sz w:val="20"/>
          <w:szCs w:val="20"/>
        </w:rPr>
        <w:t>pktu</w:t>
      </w:r>
      <w:proofErr w:type="spellEnd"/>
      <w:r w:rsidRPr="00877007">
        <w:rPr>
          <w:rFonts w:ascii="Times New Roman" w:eastAsia="Times New Roman" w:hAnsi="Times New Roman"/>
          <w:sz w:val="20"/>
          <w:szCs w:val="20"/>
        </w:rPr>
        <w:t xml:space="preserve"> 6 dały wyniki pozytywne.</w:t>
      </w:r>
    </w:p>
    <w:p w:rsidR="00C55290" w:rsidRPr="00877007" w:rsidRDefault="00C55290" w:rsidP="00C55290">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9. PODSTAWA PŁATNOŚCI</w:t>
      </w:r>
    </w:p>
    <w:p w:rsidR="00C55290" w:rsidRPr="00877007" w:rsidRDefault="00C55290" w:rsidP="00C55290">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9.1. Ogólne ustalenia dotyczące podstawy płatności</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Ogólne ustalenia dotyczące podstawy płatności podano w OST D-M-00.00.00 „Wymagania ogólne” [1] pkt 9.</w:t>
      </w:r>
    </w:p>
    <w:p w:rsidR="00C55290" w:rsidRPr="00877007" w:rsidRDefault="00C55290" w:rsidP="00C55290">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9.2. Cena jednostki obmiarowej</w:t>
      </w:r>
    </w:p>
    <w:p w:rsidR="00C55290" w:rsidRPr="00877007" w:rsidRDefault="00C55290" w:rsidP="00C55290">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b/>
        <w:t>Cena wykonania 1 m</w:t>
      </w:r>
      <w:r w:rsidRPr="00877007">
        <w:rPr>
          <w:rFonts w:ascii="Times New Roman" w:eastAsia="Times New Roman" w:hAnsi="Times New Roman"/>
          <w:sz w:val="20"/>
          <w:szCs w:val="20"/>
          <w:vertAlign w:val="superscript"/>
        </w:rPr>
        <w:t>2</w:t>
      </w:r>
      <w:r w:rsidRPr="00877007">
        <w:rPr>
          <w:rFonts w:ascii="Times New Roman" w:eastAsia="Times New Roman" w:hAnsi="Times New Roman"/>
          <w:sz w:val="20"/>
          <w:szCs w:val="20"/>
        </w:rPr>
        <w:t xml:space="preserve"> remontu cząstkowego obejmuje:</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prace pomiarowe i roboty przygotowawcze,</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oznakowanie robót,</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przygotowanie podłoża,</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dostarczenie materiałów i sprzętu,</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wykonanie remontu cząstkowego według </w:t>
      </w:r>
      <w:r w:rsidR="00941C3B">
        <w:rPr>
          <w:rFonts w:ascii="Times New Roman" w:eastAsia="Times New Roman" w:hAnsi="Times New Roman"/>
          <w:sz w:val="20"/>
          <w:szCs w:val="20"/>
        </w:rPr>
        <w:t xml:space="preserve">przedmiarów robót i </w:t>
      </w:r>
      <w:r w:rsidRPr="00877007">
        <w:rPr>
          <w:rFonts w:ascii="Times New Roman" w:eastAsia="Times New Roman" w:hAnsi="Times New Roman"/>
          <w:sz w:val="20"/>
          <w:szCs w:val="20"/>
        </w:rPr>
        <w:t>wymagań  niniejszej specyfikacji technicznej,</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przeprowadzenie pomiarów i badań  wymaganych w specyfikacji technicznej,</w:t>
      </w:r>
    </w:p>
    <w:p w:rsidR="00C55290" w:rsidRPr="00877007" w:rsidRDefault="00C55290" w:rsidP="00C55290">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odwiezienie sprzętu.</w:t>
      </w:r>
    </w:p>
    <w:p w:rsidR="00C55290" w:rsidRPr="00877007"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877007">
        <w:rPr>
          <w:rFonts w:ascii="Times New Roman" w:eastAsia="Times New Roman" w:hAnsi="Times New Roman"/>
          <w:sz w:val="20"/>
          <w:szCs w:val="20"/>
        </w:rPr>
        <w:lastRenderedPageBreak/>
        <w:t>Wszystkie roboty powinny być wykonane wg wymagań dokumentacji projektowej, ST i niniejszej specyfikacji technicznej.</w:t>
      </w:r>
    </w:p>
    <w:p w:rsidR="00C55290" w:rsidRPr="00877007" w:rsidRDefault="00C55290" w:rsidP="00941C3B">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sidRPr="00877007">
        <w:rPr>
          <w:rFonts w:ascii="Times New Roman" w:eastAsia="Times New Roman" w:hAnsi="Times New Roman"/>
          <w:b/>
          <w:caps/>
          <w:kern w:val="28"/>
          <w:sz w:val="20"/>
          <w:szCs w:val="20"/>
        </w:rPr>
        <w:t>10. PRZEPISY ZWIĄZANE</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10.1. Ogólne specyfikacje techniczne (OST)</w:t>
      </w:r>
    </w:p>
    <w:tbl>
      <w:tblPr>
        <w:tblW w:w="0" w:type="auto"/>
        <w:tblCellMar>
          <w:left w:w="70" w:type="dxa"/>
          <w:right w:w="70" w:type="dxa"/>
        </w:tblCellMar>
        <w:tblLook w:val="04A0" w:firstRow="1" w:lastRow="0" w:firstColumn="1" w:lastColumn="0" w:noHBand="0" w:noVBand="1"/>
      </w:tblPr>
      <w:tblGrid>
        <w:gridCol w:w="496"/>
        <w:gridCol w:w="1842"/>
        <w:gridCol w:w="7160"/>
      </w:tblGrid>
      <w:tr w:rsidR="00C55290" w:rsidRPr="00877007" w:rsidTr="00A13EA1">
        <w:tc>
          <w:tcPr>
            <w:tcW w:w="496" w:type="dxa"/>
            <w:hideMark/>
          </w:tcPr>
          <w:p w:rsidR="00C55290" w:rsidRPr="00877007" w:rsidRDefault="00C55290" w:rsidP="00A13EA1">
            <w:pPr>
              <w:overflowPunct w:val="0"/>
              <w:autoSpaceDE w:val="0"/>
              <w:autoSpaceDN w:val="0"/>
              <w:adjustRightInd w:val="0"/>
              <w:spacing w:after="0" w:line="240" w:lineRule="auto"/>
              <w:jc w:val="center"/>
              <w:rPr>
                <w:rFonts w:ascii="Times New Roman" w:eastAsia="Times New Roman" w:hAnsi="Times New Roman"/>
                <w:sz w:val="20"/>
                <w:szCs w:val="20"/>
              </w:rPr>
            </w:pPr>
            <w:r w:rsidRPr="00877007">
              <w:rPr>
                <w:rFonts w:ascii="Times New Roman" w:eastAsia="Times New Roman" w:hAnsi="Times New Roman"/>
                <w:sz w:val="20"/>
                <w:szCs w:val="20"/>
              </w:rPr>
              <w:t xml:space="preserve">  1.</w:t>
            </w:r>
          </w:p>
        </w:tc>
        <w:tc>
          <w:tcPr>
            <w:tcW w:w="1842"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D-M-00.00.00</w:t>
            </w:r>
          </w:p>
        </w:tc>
        <w:tc>
          <w:tcPr>
            <w:tcW w:w="7160"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Wymagania ogólne</w:t>
            </w:r>
          </w:p>
        </w:tc>
      </w:tr>
    </w:tbl>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10.2. Normy</w:t>
      </w:r>
    </w:p>
    <w:tbl>
      <w:tblPr>
        <w:tblW w:w="0" w:type="auto"/>
        <w:tblLook w:val="01E0" w:firstRow="1" w:lastRow="1" w:firstColumn="1" w:lastColumn="1" w:noHBand="0" w:noVBand="0"/>
      </w:tblPr>
      <w:tblGrid>
        <w:gridCol w:w="534"/>
        <w:gridCol w:w="1728"/>
        <w:gridCol w:w="7236"/>
      </w:tblGrid>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932-3</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podstawowych właściwości kruszyw – Procedura i terminologia uproszczonego opisu petrograficznego</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3.</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933-1</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geometrycznych właściwości kruszyw – Oznaczanie składu ziarnowego – Metoda przesiewania</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4.</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933-3</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geometrycznych właściwości kruszyw – Oznaczanie kształtu ziaren za pomocą wskaźnika płaskości</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5.</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933-4</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geometrycznych właściwości kruszyw – Część 4: Oznaczanie kształtu ziaren – Wskaźnik kształtu</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6.</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933-5</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Badania geometrycznych właściwości kruszyw – Oznaczanie procentowej zawartości ziaren o powierzchniach powstałych w wyniku </w:t>
            </w:r>
            <w:proofErr w:type="spellStart"/>
            <w:r w:rsidRPr="00877007">
              <w:rPr>
                <w:rFonts w:ascii="Times New Roman" w:eastAsia="Times New Roman" w:hAnsi="Times New Roman"/>
                <w:sz w:val="20"/>
                <w:szCs w:val="20"/>
              </w:rPr>
              <w:t>przekruszenia</w:t>
            </w:r>
            <w:proofErr w:type="spellEnd"/>
            <w:r w:rsidRPr="00877007">
              <w:rPr>
                <w:rFonts w:ascii="Times New Roman" w:eastAsia="Times New Roman" w:hAnsi="Times New Roman"/>
                <w:sz w:val="20"/>
                <w:szCs w:val="20"/>
              </w:rPr>
              <w:t xml:space="preserve"> lub łamania kruszyw grubych</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7.</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1097-2</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mechanicznych i fizycznych właściwości kruszyw – Metody oznaczania odporności na rozdrabnianie</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8.</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1097-3</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mechanicznych i fizycznych właściwości kruszyw – Oznaczanie gęstości nasypowej i jamistości</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9.</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1097-6</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mechanicznych i fizycznych właściwości kruszyw –Część 6: Oznaczanie gęstości ziaren i nasiąkliwości</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10.</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1097-8</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Badania mechanicznych i fizycznych właściwości kruszyw – Część 8: Oznaczanie </w:t>
            </w:r>
            <w:proofErr w:type="spellStart"/>
            <w:r w:rsidRPr="00877007">
              <w:rPr>
                <w:rFonts w:ascii="Times New Roman" w:eastAsia="Times New Roman" w:hAnsi="Times New Roman"/>
                <w:sz w:val="20"/>
                <w:szCs w:val="20"/>
              </w:rPr>
              <w:t>polerowalności</w:t>
            </w:r>
            <w:proofErr w:type="spellEnd"/>
            <w:r w:rsidRPr="00877007">
              <w:rPr>
                <w:rFonts w:ascii="Times New Roman" w:eastAsia="Times New Roman" w:hAnsi="Times New Roman"/>
                <w:sz w:val="20"/>
                <w:szCs w:val="20"/>
              </w:rPr>
              <w:t xml:space="preserve"> kamienia</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11.</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1367-1</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właściwości cieplnych i odporności kruszyw na działanie czynników atmosferycznych – Część 1: Oznaczanie mrozoodporności</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12.</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1367-3</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właściwości cieplnych i odporności kruszyw na działanie czynników atmosferycznych – Część 3: Badanie bazaltowej zgorzeli słonecznej metodą gotowania</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13.</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1426</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produkty asfaltowe – Oznaczanie penetracji igłą</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 xml:space="preserve">14. </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1427</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produkty asfaltowe – Oznaczanie temperatury mięknienia – Metoda Pierścień i Kula</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 xml:space="preserve">15. </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1428</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zawartości wody w emulsjach asfaltowych – Metoda destylacji azeotropowej</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16.</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1429</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pozostałości na sicie emulsji asfaltowych oraz trwałości podczas magazynowania metodą pozostałości na sicie</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17.</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1744-1</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Badania chemicznych właściwości kruszyw – Analiza chemiczna</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18.</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12271</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 xml:space="preserve">Powierzchniowe utrwalenie – Wymagania </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19.</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12846</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czasu wypływu emulsji asfaltowych lepkościomierzem wypływowym</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20.</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12847</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sedymentacji emulsji asfaltowych</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21.</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13074</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lepiszczy z emulsji asfaltowych przez odparowanie</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22.</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13075-1</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Badanie rozpadu – Część 1: Oznaczanie indeksu rozpadu kationowych emulsji asfaltowych, metoda z wypełniaczem mineralnym</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23.</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13398</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nawrotu sprężystego asfaltów modyfikowanych</w:t>
            </w:r>
          </w:p>
        </w:tc>
      </w:tr>
      <w:tr w:rsidR="00C55290" w:rsidRPr="00877007" w:rsidTr="00A13EA1">
        <w:tc>
          <w:tcPr>
            <w:tcW w:w="534" w:type="dxa"/>
            <w:hideMark/>
          </w:tcPr>
          <w:p w:rsidR="00C55290" w:rsidRPr="00877007" w:rsidRDefault="00C55290" w:rsidP="00A13EA1">
            <w:pPr>
              <w:overflowPunct w:val="0"/>
              <w:autoSpaceDE w:val="0"/>
              <w:autoSpaceDN w:val="0"/>
              <w:adjustRightInd w:val="0"/>
              <w:spacing w:after="0" w:line="240" w:lineRule="auto"/>
              <w:jc w:val="right"/>
              <w:rPr>
                <w:rFonts w:ascii="Times New Roman" w:eastAsia="Times New Roman" w:hAnsi="Times New Roman"/>
                <w:sz w:val="20"/>
                <w:szCs w:val="20"/>
              </w:rPr>
            </w:pPr>
            <w:r w:rsidRPr="00877007">
              <w:rPr>
                <w:rFonts w:ascii="Times New Roman" w:eastAsia="Times New Roman" w:hAnsi="Times New Roman"/>
                <w:sz w:val="20"/>
                <w:szCs w:val="20"/>
              </w:rPr>
              <w:t>24.</w:t>
            </w:r>
          </w:p>
        </w:tc>
        <w:tc>
          <w:tcPr>
            <w:tcW w:w="1728"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PN-EN 13614</w:t>
            </w:r>
          </w:p>
        </w:tc>
        <w:tc>
          <w:tcPr>
            <w:tcW w:w="7236" w:type="dxa"/>
            <w:hideMark/>
          </w:tcPr>
          <w:p w:rsidR="00C55290" w:rsidRPr="00877007"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Asfalty i lepiszcza asfaltowe – Oznaczanie przyczepności emulsji bitumicznych przez zanurzenie w wodzie – Metoda z kruszywem</w:t>
            </w:r>
          </w:p>
        </w:tc>
      </w:tr>
    </w:tbl>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10.3. Wymagania techniczne (rekomendowane przez Ministra Infrastruktury)</w:t>
      </w:r>
    </w:p>
    <w:p w:rsidR="00C55290" w:rsidRPr="00877007" w:rsidRDefault="00C55290" w:rsidP="00BE1227">
      <w:pPr>
        <w:numPr>
          <w:ilvl w:val="0"/>
          <w:numId w:val="33"/>
        </w:numPr>
        <w:tabs>
          <w:tab w:val="num" w:pos="426"/>
        </w:tabs>
        <w:overflowPunct w:val="0"/>
        <w:autoSpaceDE w:val="0"/>
        <w:autoSpaceDN w:val="0"/>
        <w:adjustRightInd w:val="0"/>
        <w:spacing w:after="0" w:line="240" w:lineRule="auto"/>
        <w:ind w:left="823" w:hanging="369"/>
        <w:jc w:val="both"/>
        <w:rPr>
          <w:rFonts w:ascii="Times New Roman" w:eastAsia="Times New Roman" w:hAnsi="Times New Roman"/>
          <w:sz w:val="20"/>
          <w:szCs w:val="20"/>
        </w:rPr>
      </w:pPr>
      <w:r w:rsidRPr="00877007">
        <w:rPr>
          <w:rFonts w:ascii="Times New Roman" w:eastAsia="Times New Roman" w:hAnsi="Times New Roman"/>
          <w:sz w:val="20"/>
          <w:szCs w:val="20"/>
        </w:rPr>
        <w:t>WT-1 Kruszywa 2008. Kruszywa do mieszanek mineralno-asfaltowych i powierzchniowych utrwaleń na drogach publicznych, Warszawa 2008</w:t>
      </w:r>
    </w:p>
    <w:p w:rsidR="00C55290" w:rsidRPr="00877007" w:rsidRDefault="00C55290" w:rsidP="00BE1227">
      <w:pPr>
        <w:numPr>
          <w:ilvl w:val="0"/>
          <w:numId w:val="33"/>
        </w:numPr>
        <w:tabs>
          <w:tab w:val="num" w:pos="426"/>
        </w:tabs>
        <w:overflowPunct w:val="0"/>
        <w:autoSpaceDE w:val="0"/>
        <w:autoSpaceDN w:val="0"/>
        <w:adjustRightInd w:val="0"/>
        <w:spacing w:after="0" w:line="240" w:lineRule="auto"/>
        <w:ind w:left="823" w:hanging="369"/>
        <w:jc w:val="both"/>
        <w:rPr>
          <w:rFonts w:ascii="Times New Roman" w:eastAsia="Times New Roman" w:hAnsi="Times New Roman"/>
          <w:sz w:val="20"/>
          <w:szCs w:val="20"/>
        </w:rPr>
      </w:pPr>
      <w:r w:rsidRPr="00877007">
        <w:rPr>
          <w:rFonts w:ascii="Times New Roman" w:eastAsia="Times New Roman" w:hAnsi="Times New Roman"/>
          <w:sz w:val="20"/>
          <w:szCs w:val="20"/>
        </w:rPr>
        <w:t>WT-3 Emulsje asfaltowe 2009. Kationowe emulsje asfaltowe na drogach publicznych</w:t>
      </w:r>
    </w:p>
    <w:p w:rsidR="00C55290" w:rsidRPr="00877007"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877007">
        <w:rPr>
          <w:rFonts w:ascii="Times New Roman" w:eastAsia="Times New Roman" w:hAnsi="Times New Roman"/>
          <w:b/>
          <w:sz w:val="20"/>
          <w:szCs w:val="20"/>
        </w:rPr>
        <w:t>10.4. Inne dokumenty</w:t>
      </w:r>
    </w:p>
    <w:p w:rsidR="00C55290" w:rsidRPr="00877007" w:rsidRDefault="00C55290" w:rsidP="00BE1227">
      <w:pPr>
        <w:numPr>
          <w:ilvl w:val="0"/>
          <w:numId w:val="34"/>
        </w:numPr>
        <w:tabs>
          <w:tab w:val="num" w:pos="426"/>
        </w:tabs>
        <w:overflowPunct w:val="0"/>
        <w:autoSpaceDE w:val="0"/>
        <w:autoSpaceDN w:val="0"/>
        <w:adjustRightInd w:val="0"/>
        <w:spacing w:after="0" w:line="240" w:lineRule="auto"/>
        <w:ind w:left="823" w:hanging="369"/>
        <w:jc w:val="both"/>
        <w:rPr>
          <w:rFonts w:ascii="Times New Roman" w:eastAsia="Times New Roman" w:hAnsi="Times New Roman"/>
          <w:sz w:val="20"/>
          <w:szCs w:val="20"/>
        </w:rPr>
      </w:pPr>
      <w:r w:rsidRPr="00877007">
        <w:rPr>
          <w:rFonts w:ascii="Times New Roman" w:eastAsia="Times New Roman" w:hAnsi="Times New Roman"/>
          <w:sz w:val="20"/>
          <w:szCs w:val="20"/>
        </w:rPr>
        <w:t>Katalog typowych konstrukcji nawierzchni podatnych i półsztywnych. Generalna Dyrekcja Dróg Publicznych – Instytut Badawczy Dróg i Mostów, Warszawa 1997</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keepNext/>
        <w:keepLines/>
        <w:suppressAutoHyphens/>
        <w:overflowPunct w:val="0"/>
        <w:autoSpaceDE w:val="0"/>
        <w:autoSpaceDN w:val="0"/>
        <w:adjustRightInd w:val="0"/>
        <w:spacing w:before="240" w:after="120" w:line="240" w:lineRule="auto"/>
        <w:outlineLvl w:val="0"/>
        <w:rPr>
          <w:rFonts w:ascii="Times New Roman" w:eastAsia="Times New Roman" w:hAnsi="Times New Roman"/>
          <w:b/>
          <w:caps/>
          <w:kern w:val="28"/>
          <w:sz w:val="20"/>
          <w:szCs w:val="20"/>
        </w:rPr>
      </w:pPr>
      <w:bookmarkStart w:id="107" w:name="_Toc255378075"/>
      <w:r w:rsidRPr="00877007">
        <w:rPr>
          <w:rFonts w:ascii="Times New Roman" w:eastAsia="Times New Roman" w:hAnsi="Times New Roman"/>
          <w:b/>
          <w:caps/>
          <w:kern w:val="28"/>
          <w:sz w:val="20"/>
          <w:szCs w:val="20"/>
        </w:rPr>
        <w:t>11. ZAŁĄCZNIK</w:t>
      </w:r>
      <w:bookmarkEnd w:id="107"/>
    </w:p>
    <w:p w:rsidR="00C55290" w:rsidRPr="00877007" w:rsidRDefault="00C55290" w:rsidP="00C55290">
      <w:pPr>
        <w:overflowPunct w:val="0"/>
        <w:autoSpaceDE w:val="0"/>
        <w:autoSpaceDN w:val="0"/>
        <w:adjustRightInd w:val="0"/>
        <w:spacing w:after="0" w:line="240" w:lineRule="auto"/>
        <w:rPr>
          <w:rFonts w:ascii="Times New Roman" w:eastAsia="Times New Roman" w:hAnsi="Times New Roman"/>
          <w:b/>
          <w:sz w:val="20"/>
          <w:szCs w:val="20"/>
        </w:rPr>
      </w:pPr>
      <w:r w:rsidRPr="00877007">
        <w:rPr>
          <w:rFonts w:ascii="Times New Roman" w:eastAsia="Times New Roman" w:hAnsi="Times New Roman"/>
          <w:b/>
          <w:sz w:val="20"/>
          <w:szCs w:val="20"/>
        </w:rPr>
        <w:t>RYSUNKI</w:t>
      </w:r>
    </w:p>
    <w:p w:rsidR="00C55290" w:rsidRPr="00877007" w:rsidRDefault="00C55290" w:rsidP="00C55290">
      <w:pPr>
        <w:overflowPunct w:val="0"/>
        <w:autoSpaceDE w:val="0"/>
        <w:autoSpaceDN w:val="0"/>
        <w:adjustRightInd w:val="0"/>
        <w:spacing w:after="0" w:line="240" w:lineRule="auto"/>
        <w:rPr>
          <w:rFonts w:ascii="Times New Roman" w:eastAsia="Times New Roman" w:hAnsi="Times New Roman"/>
          <w:b/>
          <w:sz w:val="20"/>
          <w:szCs w:val="20"/>
        </w:rPr>
      </w:pPr>
    </w:p>
    <w:tbl>
      <w:tblPr>
        <w:tblW w:w="0" w:type="auto"/>
        <w:tblLook w:val="01E0" w:firstRow="1" w:lastRow="1" w:firstColumn="1" w:lastColumn="1" w:noHBand="0" w:noVBand="0"/>
      </w:tblPr>
      <w:tblGrid>
        <w:gridCol w:w="4566"/>
        <w:gridCol w:w="4428"/>
      </w:tblGrid>
      <w:tr w:rsidR="00C55290" w:rsidRPr="00877007" w:rsidTr="00A13EA1">
        <w:tc>
          <w:tcPr>
            <w:tcW w:w="4536" w:type="dxa"/>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Rys. 1. Widok wyboju w jezdni z przeznaczonymi do obcięcia krawędziami w kształcie figur geometrycznych</w:t>
            </w:r>
          </w:p>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p>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p>
          <w:p w:rsidR="00C55290" w:rsidRPr="00877007" w:rsidRDefault="00401F13" w:rsidP="00A13EA1">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lang w:eastAsia="pl-PL"/>
              </w:rPr>
              <w:drawing>
                <wp:inline distT="0" distB="0" distL="0" distR="0" wp14:anchorId="59ED4A5A" wp14:editId="7F4A38AE">
                  <wp:extent cx="2734945" cy="1184910"/>
                  <wp:effectExtent l="19050" t="0" r="8255" b="0"/>
                  <wp:docPr id="1" name="Obraz 2" descr="Opis: ry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rys_1"/>
                          <pic:cNvPicPr>
                            <a:picLocks noChangeAspect="1" noChangeArrowheads="1"/>
                          </pic:cNvPicPr>
                        </pic:nvPicPr>
                        <pic:blipFill>
                          <a:blip r:embed="rId11" cstate="print"/>
                          <a:srcRect/>
                          <a:stretch>
                            <a:fillRect/>
                          </a:stretch>
                        </pic:blipFill>
                        <pic:spPr bwMode="auto">
                          <a:xfrm>
                            <a:off x="0" y="0"/>
                            <a:ext cx="2734945" cy="1184910"/>
                          </a:xfrm>
                          <a:prstGeom prst="rect">
                            <a:avLst/>
                          </a:prstGeom>
                          <a:noFill/>
                          <a:ln w="9525">
                            <a:noFill/>
                            <a:miter lim="800000"/>
                            <a:headEnd/>
                            <a:tailEnd/>
                          </a:ln>
                        </pic:spPr>
                      </pic:pic>
                    </a:graphicData>
                  </a:graphic>
                </wp:inline>
              </w:drawing>
            </w:r>
          </w:p>
        </w:tc>
        <w:tc>
          <w:tcPr>
            <w:tcW w:w="4111" w:type="dxa"/>
          </w:tcPr>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r w:rsidRPr="00877007">
              <w:rPr>
                <w:rFonts w:ascii="Times New Roman" w:eastAsia="Times New Roman" w:hAnsi="Times New Roman"/>
                <w:sz w:val="20"/>
                <w:szCs w:val="20"/>
              </w:rPr>
              <w:t>Rys. 2. Schemat naprawy wyboju w jezdni a) miejsce uszkodzone, b) krawędzie wyboju i wyrównane dno, c) wypełnienie wyboju powierzchniowym utrwaleniem</w:t>
            </w:r>
          </w:p>
          <w:p w:rsidR="00C55290" w:rsidRPr="00877007" w:rsidRDefault="00401F13" w:rsidP="00A13EA1">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lang w:eastAsia="pl-PL"/>
              </w:rPr>
              <w:drawing>
                <wp:inline distT="0" distB="0" distL="0" distR="0" wp14:anchorId="5D6D712E" wp14:editId="4A9BE939">
                  <wp:extent cx="2655570" cy="1399540"/>
                  <wp:effectExtent l="19050" t="0" r="0" b="0"/>
                  <wp:docPr id="2" name="Obraz 3" descr="Opis: ry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rys_2"/>
                          <pic:cNvPicPr>
                            <a:picLocks noChangeAspect="1" noChangeArrowheads="1"/>
                          </pic:cNvPicPr>
                        </pic:nvPicPr>
                        <pic:blipFill>
                          <a:blip r:embed="rId12" cstate="print"/>
                          <a:srcRect/>
                          <a:stretch>
                            <a:fillRect/>
                          </a:stretch>
                        </pic:blipFill>
                        <pic:spPr bwMode="auto">
                          <a:xfrm>
                            <a:off x="0" y="0"/>
                            <a:ext cx="2655570" cy="1399540"/>
                          </a:xfrm>
                          <a:prstGeom prst="rect">
                            <a:avLst/>
                          </a:prstGeom>
                          <a:noFill/>
                          <a:ln w="9525">
                            <a:noFill/>
                            <a:miter lim="800000"/>
                            <a:headEnd/>
                            <a:tailEnd/>
                          </a:ln>
                        </pic:spPr>
                      </pic:pic>
                    </a:graphicData>
                  </a:graphic>
                </wp:inline>
              </w:drawing>
            </w:r>
          </w:p>
          <w:p w:rsidR="00C55290" w:rsidRPr="00877007" w:rsidRDefault="00C55290" w:rsidP="00A13EA1">
            <w:pPr>
              <w:overflowPunct w:val="0"/>
              <w:autoSpaceDE w:val="0"/>
              <w:autoSpaceDN w:val="0"/>
              <w:adjustRightInd w:val="0"/>
              <w:spacing w:after="0" w:line="240" w:lineRule="auto"/>
              <w:rPr>
                <w:rFonts w:ascii="Times New Roman" w:eastAsia="Times New Roman" w:hAnsi="Times New Roman"/>
                <w:sz w:val="20"/>
                <w:szCs w:val="20"/>
              </w:rPr>
            </w:pPr>
          </w:p>
        </w:tc>
      </w:tr>
    </w:tbl>
    <w:p w:rsidR="00C55290" w:rsidRPr="00877007" w:rsidRDefault="00C55290" w:rsidP="00C55290">
      <w:pPr>
        <w:overflowPunct w:val="0"/>
        <w:autoSpaceDE w:val="0"/>
        <w:autoSpaceDN w:val="0"/>
        <w:adjustRightInd w:val="0"/>
        <w:spacing w:after="0" w:line="240" w:lineRule="auto"/>
        <w:jc w:val="center"/>
        <w:rPr>
          <w:rFonts w:ascii="Times New Roman" w:eastAsia="Times New Roman" w:hAnsi="Times New Roman"/>
          <w:b/>
          <w:sz w:val="20"/>
          <w:szCs w:val="20"/>
        </w:rPr>
      </w:pP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Rys. 3. Rodzaje powierzchniowego utrwalenia</w:t>
      </w:r>
    </w:p>
    <w:p w:rsidR="00C55290" w:rsidRPr="00877007" w:rsidRDefault="00C55290" w:rsidP="00C55290">
      <w:pPr>
        <w:overflowPunct w:val="0"/>
        <w:autoSpaceDE w:val="0"/>
        <w:autoSpaceDN w:val="0"/>
        <w:adjustRightInd w:val="0"/>
        <w:spacing w:before="120" w:after="12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3.1. Pojedyncze powierzchniowe utrwalenie</w:t>
      </w:r>
    </w:p>
    <w:p w:rsidR="00C55290" w:rsidRPr="00877007" w:rsidRDefault="00401F13" w:rsidP="00C55290">
      <w:pPr>
        <w:overflowPunct w:val="0"/>
        <w:autoSpaceDE w:val="0"/>
        <w:autoSpaceDN w:val="0"/>
        <w:adjustRightInd w:val="0"/>
        <w:spacing w:before="120" w:after="120" w:line="240" w:lineRule="auto"/>
        <w:jc w:val="both"/>
        <w:rPr>
          <w:rFonts w:ascii="Times New Roman" w:eastAsia="Times New Roman" w:hAnsi="Times New Roman"/>
          <w:sz w:val="20"/>
          <w:szCs w:val="20"/>
        </w:rPr>
      </w:pPr>
      <w:r>
        <w:rPr>
          <w:rFonts w:ascii="Times New Roman" w:eastAsia="Times New Roman" w:hAnsi="Times New Roman"/>
          <w:noProof/>
          <w:sz w:val="20"/>
          <w:szCs w:val="20"/>
          <w:lang w:eastAsia="pl-PL"/>
        </w:rPr>
        <w:drawing>
          <wp:inline distT="0" distB="0" distL="0" distR="0" wp14:anchorId="5A4EFEAE" wp14:editId="238D4449">
            <wp:extent cx="3260090" cy="1017905"/>
            <wp:effectExtent l="19050" t="0" r="0" b="0"/>
            <wp:docPr id="3" name="Obraz 4" descr="Opis: rys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rys3_1"/>
                    <pic:cNvPicPr>
                      <a:picLocks noChangeAspect="1" noChangeArrowheads="1"/>
                    </pic:cNvPicPr>
                  </pic:nvPicPr>
                  <pic:blipFill>
                    <a:blip r:embed="rId13" cstate="print"/>
                    <a:srcRect/>
                    <a:stretch>
                      <a:fillRect/>
                    </a:stretch>
                  </pic:blipFill>
                  <pic:spPr bwMode="auto">
                    <a:xfrm>
                      <a:off x="0" y="0"/>
                      <a:ext cx="3260090" cy="1017905"/>
                    </a:xfrm>
                    <a:prstGeom prst="rect">
                      <a:avLst/>
                    </a:prstGeom>
                    <a:noFill/>
                    <a:ln w="9525">
                      <a:noFill/>
                      <a:miter lim="800000"/>
                      <a:headEnd/>
                      <a:tailEnd/>
                    </a:ln>
                  </pic:spPr>
                </pic:pic>
              </a:graphicData>
            </a:graphic>
          </wp:inline>
        </w:drawing>
      </w:r>
    </w:p>
    <w:p w:rsidR="00C55290" w:rsidRPr="00877007" w:rsidRDefault="00C55290" w:rsidP="00BE1227">
      <w:pPr>
        <w:numPr>
          <w:ilvl w:val="0"/>
          <w:numId w:val="35"/>
        </w:numPr>
        <w:overflowPunct w:val="0"/>
        <w:autoSpaceDE w:val="0"/>
        <w:autoSpaceDN w:val="0"/>
        <w:adjustRightInd w:val="0"/>
        <w:spacing w:after="0" w:line="240" w:lineRule="auto"/>
        <w:ind w:left="567" w:hanging="284"/>
        <w:rPr>
          <w:rFonts w:ascii="Times New Roman" w:eastAsia="Times New Roman" w:hAnsi="Times New Roman"/>
          <w:sz w:val="20"/>
          <w:szCs w:val="20"/>
        </w:rPr>
      </w:pPr>
      <w:r w:rsidRPr="00877007">
        <w:rPr>
          <w:rFonts w:ascii="Times New Roman" w:eastAsia="Times New Roman" w:hAnsi="Times New Roman"/>
          <w:sz w:val="20"/>
          <w:szCs w:val="20"/>
        </w:rPr>
        <w:t>warstwa lepiszcza</w:t>
      </w:r>
    </w:p>
    <w:p w:rsidR="00C55290" w:rsidRPr="00877007" w:rsidRDefault="00C55290" w:rsidP="00BE1227">
      <w:pPr>
        <w:numPr>
          <w:ilvl w:val="0"/>
          <w:numId w:val="35"/>
        </w:numPr>
        <w:overflowPunct w:val="0"/>
        <w:autoSpaceDE w:val="0"/>
        <w:autoSpaceDN w:val="0"/>
        <w:adjustRightInd w:val="0"/>
        <w:spacing w:after="0" w:line="240" w:lineRule="auto"/>
        <w:ind w:left="567" w:hanging="284"/>
        <w:rPr>
          <w:rFonts w:ascii="Times New Roman" w:eastAsia="Times New Roman" w:hAnsi="Times New Roman"/>
          <w:sz w:val="20"/>
          <w:szCs w:val="20"/>
        </w:rPr>
      </w:pPr>
      <w:r w:rsidRPr="00877007">
        <w:rPr>
          <w:rFonts w:ascii="Times New Roman" w:eastAsia="Times New Roman" w:hAnsi="Times New Roman"/>
          <w:sz w:val="20"/>
          <w:szCs w:val="20"/>
        </w:rPr>
        <w:t>warstwa lepiszcza z rozsypanym na nim kruszywem</w:t>
      </w:r>
    </w:p>
    <w:p w:rsidR="00C55290" w:rsidRPr="00877007" w:rsidRDefault="00C55290" w:rsidP="00BE1227">
      <w:pPr>
        <w:numPr>
          <w:ilvl w:val="0"/>
          <w:numId w:val="35"/>
        </w:numPr>
        <w:overflowPunct w:val="0"/>
        <w:autoSpaceDE w:val="0"/>
        <w:autoSpaceDN w:val="0"/>
        <w:adjustRightInd w:val="0"/>
        <w:spacing w:after="0" w:line="240" w:lineRule="auto"/>
        <w:ind w:left="567" w:hanging="284"/>
        <w:rPr>
          <w:rFonts w:ascii="Times New Roman" w:eastAsia="Times New Roman" w:hAnsi="Times New Roman"/>
          <w:sz w:val="20"/>
          <w:szCs w:val="20"/>
        </w:rPr>
      </w:pPr>
      <w:r w:rsidRPr="00877007">
        <w:rPr>
          <w:rFonts w:ascii="Times New Roman" w:eastAsia="Times New Roman" w:hAnsi="Times New Roman"/>
          <w:sz w:val="20"/>
          <w:szCs w:val="20"/>
        </w:rPr>
        <w:t>kruszywo przywałowane w lepiszcze</w:t>
      </w: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p>
    <w:p w:rsidR="00C55290" w:rsidRPr="00877007"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877007">
        <w:rPr>
          <w:rFonts w:ascii="Times New Roman" w:eastAsia="Times New Roman" w:hAnsi="Times New Roman"/>
          <w:sz w:val="20"/>
          <w:szCs w:val="20"/>
        </w:rPr>
        <w:t>3.2.  Podwójne powierzchniowe utrwalenie</w:t>
      </w:r>
      <w:r w:rsidRPr="00877007">
        <w:rPr>
          <w:rFonts w:ascii="Times New Roman" w:eastAsia="Times New Roman" w:hAnsi="Times New Roman"/>
          <w:sz w:val="20"/>
          <w:szCs w:val="20"/>
        </w:rPr>
        <w:tab/>
      </w:r>
    </w:p>
    <w:p w:rsidR="00C55290" w:rsidRPr="00877007" w:rsidRDefault="00401F13" w:rsidP="00C55290">
      <w:pPr>
        <w:tabs>
          <w:tab w:val="left" w:pos="426"/>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noProof/>
          <w:sz w:val="20"/>
          <w:szCs w:val="20"/>
          <w:lang w:eastAsia="pl-PL"/>
        </w:rPr>
        <w:drawing>
          <wp:inline distT="0" distB="0" distL="0" distR="0" wp14:anchorId="7D816DA5" wp14:editId="69585DEE">
            <wp:extent cx="5367020" cy="1208405"/>
            <wp:effectExtent l="19050" t="0" r="5080" b="0"/>
            <wp:docPr id="4" name="Obraz 5" descr="Opis: rys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rys3_2"/>
                    <pic:cNvPicPr>
                      <a:picLocks noChangeAspect="1" noChangeArrowheads="1"/>
                    </pic:cNvPicPr>
                  </pic:nvPicPr>
                  <pic:blipFill>
                    <a:blip r:embed="rId14" cstate="print"/>
                    <a:srcRect/>
                    <a:stretch>
                      <a:fillRect/>
                    </a:stretch>
                  </pic:blipFill>
                  <pic:spPr bwMode="auto">
                    <a:xfrm>
                      <a:off x="0" y="0"/>
                      <a:ext cx="5367020" cy="1208405"/>
                    </a:xfrm>
                    <a:prstGeom prst="rect">
                      <a:avLst/>
                    </a:prstGeom>
                    <a:noFill/>
                    <a:ln w="9525">
                      <a:noFill/>
                      <a:miter lim="800000"/>
                      <a:headEnd/>
                      <a:tailEnd/>
                    </a:ln>
                  </pic:spPr>
                </pic:pic>
              </a:graphicData>
            </a:graphic>
          </wp:inline>
        </w:drawing>
      </w:r>
    </w:p>
    <w:p w:rsidR="00C55290" w:rsidRPr="00877007" w:rsidRDefault="00C55290" w:rsidP="00BE1227">
      <w:pPr>
        <w:numPr>
          <w:ilvl w:val="0"/>
          <w:numId w:val="36"/>
        </w:numPr>
        <w:overflowPunct w:val="0"/>
        <w:autoSpaceDE w:val="0"/>
        <w:autoSpaceDN w:val="0"/>
        <w:adjustRightInd w:val="0"/>
        <w:spacing w:after="0" w:line="240" w:lineRule="auto"/>
        <w:ind w:left="567" w:hanging="283"/>
        <w:rPr>
          <w:rFonts w:ascii="Times New Roman" w:eastAsia="Times New Roman" w:hAnsi="Times New Roman"/>
          <w:sz w:val="20"/>
          <w:szCs w:val="20"/>
        </w:rPr>
      </w:pPr>
      <w:r w:rsidRPr="00877007">
        <w:rPr>
          <w:rFonts w:ascii="Times New Roman" w:eastAsia="Times New Roman" w:hAnsi="Times New Roman"/>
          <w:sz w:val="20"/>
          <w:szCs w:val="20"/>
        </w:rPr>
        <w:t>warstwa lepiszcza</w:t>
      </w:r>
    </w:p>
    <w:p w:rsidR="00C55290" w:rsidRPr="00877007" w:rsidRDefault="00C55290" w:rsidP="00BE1227">
      <w:pPr>
        <w:numPr>
          <w:ilvl w:val="0"/>
          <w:numId w:val="36"/>
        </w:numPr>
        <w:overflowPunct w:val="0"/>
        <w:autoSpaceDE w:val="0"/>
        <w:autoSpaceDN w:val="0"/>
        <w:adjustRightInd w:val="0"/>
        <w:spacing w:after="0" w:line="240" w:lineRule="auto"/>
        <w:ind w:left="567" w:hanging="283"/>
        <w:rPr>
          <w:rFonts w:ascii="Times New Roman" w:eastAsia="Times New Roman" w:hAnsi="Times New Roman"/>
          <w:sz w:val="20"/>
          <w:szCs w:val="20"/>
        </w:rPr>
      </w:pPr>
      <w:r w:rsidRPr="00877007">
        <w:rPr>
          <w:rFonts w:ascii="Times New Roman" w:eastAsia="Times New Roman" w:hAnsi="Times New Roman"/>
          <w:sz w:val="20"/>
          <w:szCs w:val="20"/>
        </w:rPr>
        <w:t>pierwsza warstwa kruszywa rozsypana na lepiszczu</w:t>
      </w:r>
    </w:p>
    <w:p w:rsidR="00C55290" w:rsidRPr="00877007" w:rsidRDefault="00C55290" w:rsidP="00BE1227">
      <w:pPr>
        <w:numPr>
          <w:ilvl w:val="0"/>
          <w:numId w:val="36"/>
        </w:numPr>
        <w:overflowPunct w:val="0"/>
        <w:autoSpaceDE w:val="0"/>
        <w:autoSpaceDN w:val="0"/>
        <w:adjustRightInd w:val="0"/>
        <w:spacing w:after="0" w:line="240" w:lineRule="auto"/>
        <w:ind w:left="567" w:hanging="283"/>
        <w:rPr>
          <w:rFonts w:ascii="Times New Roman" w:eastAsia="Times New Roman" w:hAnsi="Times New Roman"/>
          <w:sz w:val="20"/>
          <w:szCs w:val="20"/>
        </w:rPr>
      </w:pPr>
      <w:r w:rsidRPr="00877007">
        <w:rPr>
          <w:rFonts w:ascii="Times New Roman" w:eastAsia="Times New Roman" w:hAnsi="Times New Roman"/>
          <w:sz w:val="20"/>
          <w:szCs w:val="20"/>
        </w:rPr>
        <w:t>druga warstwa lepiszcza</w:t>
      </w:r>
    </w:p>
    <w:p w:rsidR="00C55290" w:rsidRPr="00877007" w:rsidRDefault="00C55290" w:rsidP="00BE1227">
      <w:pPr>
        <w:numPr>
          <w:ilvl w:val="0"/>
          <w:numId w:val="36"/>
        </w:numPr>
        <w:overflowPunct w:val="0"/>
        <w:autoSpaceDE w:val="0"/>
        <w:autoSpaceDN w:val="0"/>
        <w:adjustRightInd w:val="0"/>
        <w:spacing w:after="0" w:line="240" w:lineRule="auto"/>
        <w:ind w:left="567" w:hanging="283"/>
        <w:rPr>
          <w:rFonts w:ascii="Times New Roman" w:eastAsia="Times New Roman" w:hAnsi="Times New Roman"/>
          <w:sz w:val="20"/>
          <w:szCs w:val="20"/>
        </w:rPr>
      </w:pPr>
      <w:r w:rsidRPr="00877007">
        <w:rPr>
          <w:rFonts w:ascii="Times New Roman" w:eastAsia="Times New Roman" w:hAnsi="Times New Roman"/>
          <w:sz w:val="20"/>
          <w:szCs w:val="20"/>
        </w:rPr>
        <w:t>druga warstwa drobniejszego kruszywa</w:t>
      </w:r>
    </w:p>
    <w:p w:rsidR="00C55290" w:rsidRPr="00877007" w:rsidRDefault="00C55290" w:rsidP="00BE1227">
      <w:pPr>
        <w:numPr>
          <w:ilvl w:val="0"/>
          <w:numId w:val="36"/>
        </w:numPr>
        <w:overflowPunct w:val="0"/>
        <w:autoSpaceDE w:val="0"/>
        <w:autoSpaceDN w:val="0"/>
        <w:adjustRightInd w:val="0"/>
        <w:spacing w:after="0" w:line="240" w:lineRule="auto"/>
        <w:ind w:left="567" w:hanging="283"/>
        <w:rPr>
          <w:rFonts w:ascii="Times New Roman" w:eastAsia="Times New Roman" w:hAnsi="Times New Roman"/>
          <w:sz w:val="20"/>
          <w:szCs w:val="20"/>
        </w:rPr>
      </w:pPr>
      <w:r w:rsidRPr="00877007">
        <w:rPr>
          <w:rFonts w:ascii="Times New Roman" w:eastAsia="Times New Roman" w:hAnsi="Times New Roman"/>
          <w:sz w:val="20"/>
          <w:szCs w:val="20"/>
        </w:rPr>
        <w:t>podwójne powierzchniowe utrwalenie po uwałowaniu</w:t>
      </w:r>
    </w:p>
    <w:p w:rsidR="00C55290" w:rsidRDefault="00C55290" w:rsidP="00C55290"/>
    <w:p w:rsidR="00C55290" w:rsidRDefault="00C55290" w:rsidP="00C55290"/>
    <w:p w:rsidR="00C55290" w:rsidRDefault="00C55290" w:rsidP="00C55290"/>
    <w:p w:rsidR="00C55290" w:rsidRDefault="00C55290" w:rsidP="00C55290"/>
    <w:p w:rsidR="00C55290" w:rsidRDefault="00C55290"/>
    <w:p w:rsidR="00C55290" w:rsidRDefault="00C55290"/>
    <w:p w:rsidR="00C55290" w:rsidRPr="00941C3B" w:rsidRDefault="00C55290" w:rsidP="00941C3B">
      <w:pPr>
        <w:overflowPunct w:val="0"/>
        <w:autoSpaceDE w:val="0"/>
        <w:autoSpaceDN w:val="0"/>
        <w:adjustRightInd w:val="0"/>
        <w:spacing w:after="0" w:line="240" w:lineRule="auto"/>
        <w:rPr>
          <w:rFonts w:ascii="Times New Roman" w:eastAsia="Times New Roman" w:hAnsi="Times New Roman"/>
          <w:b/>
          <w:sz w:val="20"/>
          <w:szCs w:val="20"/>
        </w:rPr>
      </w:pPr>
      <w:r w:rsidRPr="003B1C18">
        <w:rPr>
          <w:rFonts w:ascii="Times New Roman" w:eastAsia="Times New Roman" w:hAnsi="Times New Roman"/>
          <w:b/>
          <w:sz w:val="20"/>
          <w:szCs w:val="20"/>
        </w:rPr>
        <w:lastRenderedPageBreak/>
        <w:t>D - 05.03.17</w:t>
      </w:r>
      <w:r w:rsidR="003B1C18" w:rsidRPr="003B1C18">
        <w:rPr>
          <w:rFonts w:ascii="Times New Roman" w:eastAsia="Times New Roman" w:hAnsi="Times New Roman"/>
          <w:b/>
          <w:sz w:val="20"/>
          <w:szCs w:val="20"/>
        </w:rPr>
        <w:t xml:space="preserve">. </w:t>
      </w:r>
      <w:r w:rsidRPr="003B1C18">
        <w:rPr>
          <w:rFonts w:ascii="Times New Roman" w:eastAsia="Times New Roman" w:hAnsi="Times New Roman"/>
          <w:b/>
          <w:sz w:val="20"/>
          <w:szCs w:val="20"/>
        </w:rPr>
        <w:t>REMONT  CZĄSTKOWY</w:t>
      </w:r>
      <w:r w:rsidR="00941C3B">
        <w:rPr>
          <w:rFonts w:ascii="Times New Roman" w:eastAsia="Times New Roman" w:hAnsi="Times New Roman"/>
          <w:b/>
          <w:sz w:val="20"/>
          <w:szCs w:val="20"/>
        </w:rPr>
        <w:t xml:space="preserve"> NAWIERZCHNI  BITUMICZNYCH</w:t>
      </w:r>
    </w:p>
    <w:p w:rsidR="00C55290" w:rsidRPr="007B2BB0" w:rsidRDefault="00C55290" w:rsidP="00C55290">
      <w:pPr>
        <w:pBdr>
          <w:bottom w:val="single" w:sz="6" w:space="1" w:color="auto"/>
        </w:pBdr>
        <w:overflowPunct w:val="0"/>
        <w:autoSpaceDE w:val="0"/>
        <w:autoSpaceDN w:val="0"/>
        <w:adjustRightInd w:val="0"/>
        <w:spacing w:after="0" w:line="240" w:lineRule="auto"/>
        <w:jc w:val="both"/>
        <w:rPr>
          <w:rFonts w:ascii="Times New Roman" w:eastAsia="Times New Roman" w:hAnsi="Times New Roman"/>
          <w:sz w:val="19"/>
          <w:szCs w:val="20"/>
        </w:rPr>
      </w:pP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08" w:name="_Toc531153838"/>
      <w:r w:rsidRPr="007B2BB0">
        <w:rPr>
          <w:rFonts w:ascii="Times New Roman" w:eastAsia="Times New Roman" w:hAnsi="Times New Roman"/>
          <w:b/>
          <w:caps/>
          <w:kern w:val="28"/>
          <w:sz w:val="20"/>
          <w:szCs w:val="20"/>
        </w:rPr>
        <w:t>1. WSTĘP</w:t>
      </w:r>
      <w:bookmarkEnd w:id="108"/>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 xml:space="preserve">1.1. Przedmiot </w:t>
      </w:r>
      <w:r>
        <w:rPr>
          <w:rFonts w:ascii="Times New Roman" w:eastAsia="Times New Roman" w:hAnsi="Times New Roman"/>
          <w:b/>
          <w:sz w:val="20"/>
          <w:szCs w:val="20"/>
        </w:rPr>
        <w:t>S</w:t>
      </w:r>
      <w:r w:rsidRPr="007B2BB0">
        <w:rPr>
          <w:rFonts w:ascii="Times New Roman" w:eastAsia="Times New Roman" w:hAnsi="Times New Roman"/>
          <w:b/>
          <w:sz w:val="20"/>
          <w:szCs w:val="20"/>
        </w:rPr>
        <w:t>ST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Przedmiotem niniejszej </w:t>
      </w:r>
      <w:r>
        <w:rPr>
          <w:rFonts w:ascii="Times New Roman" w:eastAsia="Times New Roman" w:hAnsi="Times New Roman"/>
          <w:sz w:val="20"/>
          <w:szCs w:val="20"/>
        </w:rPr>
        <w:t>szczegółowe</w:t>
      </w:r>
      <w:r w:rsidRPr="007B2BB0">
        <w:rPr>
          <w:rFonts w:ascii="Times New Roman" w:eastAsia="Times New Roman" w:hAnsi="Times New Roman"/>
          <w:sz w:val="20"/>
          <w:szCs w:val="20"/>
        </w:rPr>
        <w:t>j specyfikacji technicznej (</w:t>
      </w:r>
      <w:r>
        <w:rPr>
          <w:rFonts w:ascii="Times New Roman" w:eastAsia="Times New Roman" w:hAnsi="Times New Roman"/>
          <w:sz w:val="20"/>
          <w:szCs w:val="20"/>
        </w:rPr>
        <w:t>S</w:t>
      </w:r>
      <w:r w:rsidRPr="007B2BB0">
        <w:rPr>
          <w:rFonts w:ascii="Times New Roman" w:eastAsia="Times New Roman" w:hAnsi="Times New Roman"/>
          <w:sz w:val="20"/>
          <w:szCs w:val="20"/>
        </w:rPr>
        <w:t>ST) są wymagania dotyczące wykonania i odbioru robót związanych z remontem cząstkowym nawierzchni bitumicznych</w:t>
      </w:r>
      <w:r>
        <w:rPr>
          <w:rFonts w:ascii="Times New Roman" w:eastAsia="Times New Roman" w:hAnsi="Times New Roman"/>
          <w:sz w:val="20"/>
          <w:szCs w:val="20"/>
        </w:rPr>
        <w:t xml:space="preserve"> ulic gminnych</w:t>
      </w:r>
      <w:r w:rsidR="006F52B9">
        <w:rPr>
          <w:rFonts w:ascii="Times New Roman" w:eastAsia="Times New Roman" w:hAnsi="Times New Roman"/>
          <w:sz w:val="20"/>
          <w:szCs w:val="20"/>
        </w:rPr>
        <w:t xml:space="preserve"> </w:t>
      </w:r>
      <w:r>
        <w:rPr>
          <w:rFonts w:ascii="Times New Roman" w:eastAsia="Times New Roman" w:hAnsi="Times New Roman"/>
          <w:sz w:val="20"/>
          <w:szCs w:val="20"/>
        </w:rPr>
        <w:t xml:space="preserve">w Warce </w:t>
      </w:r>
      <w:r w:rsidRPr="007B2BB0">
        <w:rPr>
          <w:rFonts w:ascii="Times New Roman" w:eastAsia="Times New Roman" w:hAnsi="Times New Roman"/>
          <w:sz w:val="20"/>
          <w:szCs w:val="20"/>
        </w:rPr>
        <w:t>.</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1.2. Zakres stosowania OST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Ogólna specyfikacja techniczna (OST) stanowi podstawę opracowania szczegółowej specyfikacji technicznej (SST) stosowanej jako dokument przetargowy i kontraktowy przy zlecaniu i realizacji robót na drogach krajowych.</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Zaleca się wykorzystanie OST przy zlecaniu robót na drogach wojewódzkich, powiatowych i gminnych.</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 xml:space="preserve">1.3. Zakres robót objętych </w:t>
      </w:r>
      <w:r>
        <w:rPr>
          <w:rFonts w:ascii="Times New Roman" w:eastAsia="Times New Roman" w:hAnsi="Times New Roman"/>
          <w:b/>
          <w:sz w:val="20"/>
          <w:szCs w:val="20"/>
        </w:rPr>
        <w:t>S</w:t>
      </w:r>
      <w:r w:rsidRPr="007B2BB0">
        <w:rPr>
          <w:rFonts w:ascii="Times New Roman" w:eastAsia="Times New Roman" w:hAnsi="Times New Roman"/>
          <w:b/>
          <w:sz w:val="20"/>
          <w:szCs w:val="20"/>
        </w:rPr>
        <w:t>ST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Ustalenia zawarte w niniejszej specyfikacji dotyczą zasad prowadzenia robót związanych z wykonaniem i odbiorem remontu cząstkowego nawierzchni bitumicznych, wszystkich typów i rodzajów i obejmują: naprawę wybojów i obłamanych krawędzi, uszczelnienie pojedynczych pęknięć i wypełnienie ubytków.</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1.4. Określenia podstawowe</w:t>
      </w:r>
    </w:p>
    <w:p w:rsidR="00C55290" w:rsidRPr="007B2BB0" w:rsidRDefault="00C55290" w:rsidP="00C55290">
      <w:pPr>
        <w:tabs>
          <w:tab w:val="left" w:pos="567"/>
        </w:tabs>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b/>
          <w:sz w:val="20"/>
          <w:szCs w:val="20"/>
        </w:rPr>
        <w:t xml:space="preserve">1.4.1. </w:t>
      </w:r>
      <w:r w:rsidRPr="007B2BB0">
        <w:rPr>
          <w:rFonts w:ascii="Times New Roman" w:eastAsia="Times New Roman" w:hAnsi="Times New Roman"/>
          <w:sz w:val="20"/>
          <w:szCs w:val="20"/>
        </w:rPr>
        <w:t>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Pojęcie „remont cząstkowy nawierzchni” mieści się w ogólnym pojęciu „utrzymanie nawierzchni”, a to z kolei jest objęte ogólniejszym pojęciem „utrzymanie dróg”.</w:t>
      </w:r>
    </w:p>
    <w:p w:rsidR="00C55290" w:rsidRPr="007B2BB0" w:rsidRDefault="00C55290" w:rsidP="005145CB">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Rodzaje zabiegów w asortymentach robót utrzymaniowych podano w tablicy 1.</w:t>
      </w:r>
    </w:p>
    <w:p w:rsidR="00C55290" w:rsidRPr="007B2BB0" w:rsidRDefault="00C55290" w:rsidP="00BE1227">
      <w:pPr>
        <w:numPr>
          <w:ilvl w:val="0"/>
          <w:numId w:val="37"/>
        </w:numPr>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sidRPr="007B2BB0">
        <w:rPr>
          <w:rFonts w:ascii="Times New Roman" w:eastAsia="Times New Roman" w:hAnsi="Times New Roman"/>
          <w:sz w:val="20"/>
          <w:szCs w:val="20"/>
        </w:rPr>
        <w:t>Ubytek - wykruszenie materiału mineralno-bitumicznego na głębokość nie większą niż grubość warstwy ścieralnej.</w:t>
      </w:r>
    </w:p>
    <w:p w:rsidR="00C55290" w:rsidRPr="00C2581C" w:rsidRDefault="00C55290" w:rsidP="00BE1227">
      <w:pPr>
        <w:numPr>
          <w:ilvl w:val="0"/>
          <w:numId w:val="38"/>
        </w:numPr>
        <w:tabs>
          <w:tab w:val="left" w:pos="0"/>
        </w:tabs>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sidRPr="007B2BB0">
        <w:rPr>
          <w:rFonts w:ascii="Times New Roman" w:eastAsia="Times New Roman" w:hAnsi="Times New Roman"/>
          <w:sz w:val="20"/>
          <w:szCs w:val="20"/>
        </w:rPr>
        <w:t>Wybój - wykruszenie materiału mineralno-bitumicznego na głębokość większą niż grubość warstwy ścieralnej.</w:t>
      </w:r>
    </w:p>
    <w:p w:rsidR="00C55290" w:rsidRPr="007B2BB0" w:rsidRDefault="00C55290" w:rsidP="00C55290">
      <w:pPr>
        <w:tabs>
          <w:tab w:val="left" w:pos="851"/>
        </w:tabs>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Tablica 1.</w:t>
      </w:r>
      <w:r w:rsidRPr="007B2BB0">
        <w:rPr>
          <w:rFonts w:ascii="Times New Roman" w:eastAsia="Times New Roman" w:hAnsi="Times New Roman"/>
          <w:sz w:val="20"/>
          <w:szCs w:val="20"/>
        </w:rPr>
        <w:tab/>
        <w:t>Rodzaje zabiegów w asortymentach robót utrzymaniowych w zależności od objawów uszkodzeń</w:t>
      </w:r>
      <w:r w:rsidRPr="007B2BB0">
        <w:rPr>
          <w:rFonts w:ascii="Times New Roman" w:eastAsia="Times New Roman" w:hAnsi="Times New Roman"/>
          <w:sz w:val="20"/>
          <w:szCs w:val="20"/>
        </w:rPr>
        <w:tab/>
      </w:r>
    </w:p>
    <w:p w:rsidR="006F52B9" w:rsidRDefault="00C55290" w:rsidP="00C55290">
      <w:pPr>
        <w:tabs>
          <w:tab w:val="left" w:pos="851"/>
        </w:tabs>
        <w:overflowPunct w:val="0"/>
        <w:autoSpaceDE w:val="0"/>
        <w:autoSpaceDN w:val="0"/>
        <w:adjustRightInd w:val="0"/>
        <w:spacing w:after="12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X - zależność możliwa, (X) - zależność opcjonalna</w:t>
      </w:r>
    </w:p>
    <w:p w:rsidR="00C55290" w:rsidRDefault="00401F13" w:rsidP="00C55290">
      <w:pPr>
        <w:spacing w:after="0" w:line="240" w:lineRule="auto"/>
        <w:rPr>
          <w:rFonts w:ascii="Times New Roman" w:eastAsia="Times New Roman" w:hAnsi="Times New Roman"/>
          <w:sz w:val="20"/>
          <w:szCs w:val="20"/>
        </w:rPr>
      </w:pPr>
      <w:r>
        <w:rPr>
          <w:rFonts w:ascii="Times New Roman" w:eastAsia="Times New Roman" w:hAnsi="Times New Roman"/>
          <w:noProof/>
          <w:sz w:val="20"/>
          <w:szCs w:val="20"/>
          <w:lang w:eastAsia="pl-PL"/>
        </w:rPr>
        <w:drawing>
          <wp:inline distT="0" distB="0" distL="0" distR="0" wp14:anchorId="7E187190" wp14:editId="0AC9960E">
            <wp:extent cx="4977765" cy="3228340"/>
            <wp:effectExtent l="19050" t="0" r="0" b="0"/>
            <wp:docPr id="5" name="Obraz 1" descr="Opis: 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rys2"/>
                    <pic:cNvPicPr>
                      <a:picLocks noChangeAspect="1" noChangeArrowheads="1"/>
                    </pic:cNvPicPr>
                  </pic:nvPicPr>
                  <pic:blipFill>
                    <a:blip r:embed="rId15" cstate="print"/>
                    <a:srcRect/>
                    <a:stretch>
                      <a:fillRect/>
                    </a:stretch>
                  </pic:blipFill>
                  <pic:spPr bwMode="auto">
                    <a:xfrm>
                      <a:off x="0" y="0"/>
                      <a:ext cx="4977765" cy="3228340"/>
                    </a:xfrm>
                    <a:prstGeom prst="rect">
                      <a:avLst/>
                    </a:prstGeom>
                    <a:noFill/>
                    <a:ln w="9525">
                      <a:noFill/>
                      <a:miter lim="800000"/>
                      <a:headEnd/>
                      <a:tailEnd/>
                    </a:ln>
                  </pic:spPr>
                </pic:pic>
              </a:graphicData>
            </a:graphic>
          </wp:inline>
        </w:drawing>
      </w:r>
    </w:p>
    <w:p w:rsidR="00C2581C" w:rsidRDefault="00C2581C" w:rsidP="00C55290">
      <w:pPr>
        <w:spacing w:after="0" w:line="240" w:lineRule="auto"/>
        <w:rPr>
          <w:rFonts w:ascii="Times New Roman" w:eastAsia="Times New Roman" w:hAnsi="Times New Roman"/>
          <w:sz w:val="20"/>
          <w:szCs w:val="20"/>
        </w:rPr>
      </w:pPr>
    </w:p>
    <w:p w:rsidR="00C55290" w:rsidRPr="007B2BB0" w:rsidRDefault="00C55290" w:rsidP="00BE1227">
      <w:pPr>
        <w:numPr>
          <w:ilvl w:val="0"/>
          <w:numId w:val="39"/>
        </w:numPr>
        <w:tabs>
          <w:tab w:val="left" w:pos="0"/>
        </w:tabs>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sidRPr="007B2BB0">
        <w:rPr>
          <w:rFonts w:ascii="Times New Roman" w:eastAsia="Times New Roman" w:hAnsi="Times New Roman"/>
          <w:sz w:val="20"/>
          <w:szCs w:val="20"/>
        </w:rPr>
        <w:t>Konfekcjonowana mieszanka mineralno-emulsyjna - mieszanka drobnoziarnistego kruszywa (od 0 do 1 mm, od 0 do 2 mm lub od 0 do 4 mm) o dobranym uziarnieniu z anionową lub kationową emulsją asfaltową modyfikowaną odpowiednimi dodatkami. Jest dostarczana przez producentów w szczelnych 10, 20 30 kilogramowych pojemnikach (</w:t>
      </w:r>
      <w:proofErr w:type="spellStart"/>
      <w:r w:rsidRPr="007B2BB0">
        <w:rPr>
          <w:rFonts w:ascii="Times New Roman" w:eastAsia="Times New Roman" w:hAnsi="Times New Roman"/>
          <w:sz w:val="20"/>
          <w:szCs w:val="20"/>
        </w:rPr>
        <w:t>hobokach</w:t>
      </w:r>
      <w:proofErr w:type="spellEnd"/>
      <w:r w:rsidRPr="007B2BB0">
        <w:rPr>
          <w:rFonts w:ascii="Times New Roman" w:eastAsia="Times New Roman" w:hAnsi="Times New Roman"/>
          <w:sz w:val="20"/>
          <w:szCs w:val="20"/>
        </w:rPr>
        <w:t xml:space="preserve"> - wiadrach z pokrywą lub szczelnych workach z tworzywa syntetycznego). Emulsja asfaltowa w mieszance ulega rozpadowi na skutek odparowywania wody.</w:t>
      </w:r>
    </w:p>
    <w:p w:rsidR="00C55290" w:rsidRPr="007B2BB0" w:rsidRDefault="00C55290" w:rsidP="00BE1227">
      <w:pPr>
        <w:numPr>
          <w:ilvl w:val="0"/>
          <w:numId w:val="39"/>
        </w:numPr>
        <w:tabs>
          <w:tab w:val="left" w:pos="0"/>
        </w:tabs>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sidRPr="007B2BB0">
        <w:rPr>
          <w:rFonts w:ascii="Times New Roman" w:eastAsia="Times New Roman" w:hAnsi="Times New Roman"/>
          <w:sz w:val="20"/>
          <w:szCs w:val="20"/>
        </w:rPr>
        <w:lastRenderedPageBreak/>
        <w:t xml:space="preserve">Mieszanka mineralno-asfaltowa do wypełnienia porów - mieszanka drobnoziarnistego kruszywa (od 0 do 1 mm) o dobranym uziarnieniu z modyfikowanym asfaltem upłynnionym </w:t>
      </w:r>
      <w:proofErr w:type="spellStart"/>
      <w:r w:rsidRPr="007B2BB0">
        <w:rPr>
          <w:rFonts w:ascii="Times New Roman" w:eastAsia="Times New Roman" w:hAnsi="Times New Roman"/>
          <w:sz w:val="20"/>
          <w:szCs w:val="20"/>
        </w:rPr>
        <w:t>szybkoodparowującym</w:t>
      </w:r>
      <w:proofErr w:type="spellEnd"/>
      <w:r w:rsidRPr="007B2BB0">
        <w:rPr>
          <w:rFonts w:ascii="Times New Roman" w:eastAsia="Times New Roman" w:hAnsi="Times New Roman"/>
          <w:sz w:val="20"/>
          <w:szCs w:val="20"/>
        </w:rPr>
        <w:t xml:space="preserve"> rozpuszczalnikiem. Służy do powierzchniowego uszczelniania porowatych warstw ścieralnych nawierzchni bitumicznych. Dostarczana jest w szczelnych (10, 20 i 30 kg) pojemnikach.</w:t>
      </w:r>
    </w:p>
    <w:p w:rsidR="00C55290" w:rsidRPr="007B2BB0" w:rsidRDefault="00C55290" w:rsidP="00BE1227">
      <w:pPr>
        <w:numPr>
          <w:ilvl w:val="0"/>
          <w:numId w:val="39"/>
        </w:numPr>
        <w:tabs>
          <w:tab w:val="left" w:pos="33"/>
          <w:tab w:val="left" w:pos="567"/>
          <w:tab w:val="left" w:pos="811"/>
        </w:tabs>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sidRPr="007B2BB0">
        <w:rPr>
          <w:rFonts w:ascii="Times New Roman" w:eastAsia="Times New Roman" w:hAnsi="Times New Roman"/>
          <w:sz w:val="20"/>
          <w:szCs w:val="20"/>
        </w:rPr>
        <w:t>Pozostałe określenia podstawowe są zgodne z obowiązującymi, odpowiednimi polskimi normami i z definicjami podanymi w OST D-M-00.00.00 „Wymagania ogólne” pkt 1.4.</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1.5. Ogólne wymagania dotyczące robót</w:t>
      </w:r>
    </w:p>
    <w:p w:rsidR="00C55290" w:rsidRPr="007B2BB0"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wymagania dotyczące robót podano w OST D-M-00.00.00 „Wymagania ogólne” pkt 1.5.</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09" w:name="_Toc531153839"/>
      <w:bookmarkStart w:id="110" w:name="_Toc485703810"/>
      <w:bookmarkStart w:id="111" w:name="_Toc485608031"/>
      <w:bookmarkStart w:id="112" w:name="_Toc485450211"/>
      <w:r w:rsidRPr="007B2BB0">
        <w:rPr>
          <w:rFonts w:ascii="Times New Roman" w:eastAsia="Times New Roman" w:hAnsi="Times New Roman"/>
          <w:b/>
          <w:caps/>
          <w:kern w:val="28"/>
          <w:sz w:val="20"/>
          <w:szCs w:val="20"/>
        </w:rPr>
        <w:t>2. materiały</w:t>
      </w:r>
      <w:bookmarkEnd w:id="109"/>
      <w:bookmarkEnd w:id="110"/>
      <w:bookmarkEnd w:id="111"/>
      <w:bookmarkEnd w:id="112"/>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2.1. Ogólne wymagania dotyczące materiałów</w:t>
      </w:r>
    </w:p>
    <w:p w:rsidR="00C55290" w:rsidRPr="007B2BB0" w:rsidRDefault="00C55290" w:rsidP="00C55290">
      <w:pPr>
        <w:overflowPunct w:val="0"/>
        <w:autoSpaceDE w:val="0"/>
        <w:autoSpaceDN w:val="0"/>
        <w:adjustRightInd w:val="0"/>
        <w:spacing w:after="120" w:line="240" w:lineRule="auto"/>
        <w:ind w:firstLine="709"/>
        <w:jc w:val="both"/>
        <w:rPr>
          <w:rFonts w:ascii="Times New Roman" w:eastAsia="Times New Roman" w:hAnsi="Times New Roman"/>
          <w:sz w:val="20"/>
          <w:szCs w:val="20"/>
        </w:rPr>
      </w:pPr>
      <w:r w:rsidRPr="007B2BB0">
        <w:rPr>
          <w:rFonts w:ascii="Times New Roman" w:eastAsia="Times New Roman" w:hAnsi="Times New Roman"/>
          <w:sz w:val="20"/>
          <w:szCs w:val="20"/>
        </w:rPr>
        <w:t>Ogólne wymagania dotyczące materiałów, ich pozyskiwania i składowania, podano w</w:t>
      </w:r>
      <w:r>
        <w:rPr>
          <w:rFonts w:ascii="Times New Roman" w:eastAsia="Times New Roman" w:hAnsi="Times New Roman"/>
          <w:sz w:val="20"/>
          <w:szCs w:val="20"/>
        </w:rPr>
        <w:t xml:space="preserve">                                  </w:t>
      </w:r>
      <w:r w:rsidRPr="007B2BB0">
        <w:rPr>
          <w:rFonts w:ascii="Times New Roman" w:eastAsia="Times New Roman" w:hAnsi="Times New Roman"/>
          <w:sz w:val="20"/>
          <w:szCs w:val="20"/>
        </w:rPr>
        <w:t xml:space="preserve"> OST D-M-00.00.00 „Wymagania ogólne” pkt 2.</w:t>
      </w:r>
    </w:p>
    <w:p w:rsidR="00C55290" w:rsidRPr="007B2BB0" w:rsidRDefault="00C55290" w:rsidP="00C55290">
      <w:pPr>
        <w:keepNext/>
        <w:overflowPunct w:val="0"/>
        <w:autoSpaceDE w:val="0"/>
        <w:autoSpaceDN w:val="0"/>
        <w:adjustRightInd w:val="0"/>
        <w:spacing w:before="120" w:after="0" w:line="240" w:lineRule="auto"/>
        <w:ind w:left="425" w:hanging="425"/>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2.2. Rodzaje materiałów do wykonywania cząstkowych remontów nawierzchni  bitumicznych</w:t>
      </w:r>
    </w:p>
    <w:p w:rsidR="00C55290" w:rsidRPr="007B2BB0" w:rsidRDefault="00C55290" w:rsidP="00C55290">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Technologie usuwania uszkodzeń nawierzchni i materiały użyte do tego celu powinny być dostosowane do rodzaju i wielkości uszkodzenia, np. wg tablicy 1.</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Głębokie powierzchniowe uszkodzenia nawierzchni (ubytki i wyboje) oraz uszkodzenia krawędzi jezdni (obłamania) należy naprawiać</w:t>
      </w:r>
      <w:r>
        <w:rPr>
          <w:rFonts w:ascii="Times New Roman" w:eastAsia="Times New Roman" w:hAnsi="Times New Roman"/>
          <w:sz w:val="20"/>
          <w:szCs w:val="20"/>
        </w:rPr>
        <w:t xml:space="preserve"> dla planowanych robót remontowych</w:t>
      </w:r>
      <w:r w:rsidRPr="007B2BB0">
        <w:rPr>
          <w:rFonts w:ascii="Times New Roman" w:eastAsia="Times New Roman" w:hAnsi="Times New Roman"/>
          <w:sz w:val="20"/>
          <w:szCs w:val="20"/>
        </w:rPr>
        <w: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mieszankami mineralno-asfaltowymi wytwarzanymi i wbudowywanymi „na gorąco”,</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techniką </w:t>
      </w:r>
      <w:proofErr w:type="spellStart"/>
      <w:r w:rsidRPr="007B2BB0">
        <w:rPr>
          <w:rFonts w:ascii="Times New Roman" w:eastAsia="Times New Roman" w:hAnsi="Times New Roman"/>
          <w:sz w:val="20"/>
          <w:szCs w:val="20"/>
        </w:rPr>
        <w:t>sprysku</w:t>
      </w:r>
      <w:proofErr w:type="spellEnd"/>
      <w:r w:rsidRPr="007B2BB0">
        <w:rPr>
          <w:rFonts w:ascii="Times New Roman" w:eastAsia="Times New Roman" w:hAnsi="Times New Roman"/>
          <w:sz w:val="20"/>
          <w:szCs w:val="20"/>
        </w:rPr>
        <w:t xml:space="preserve"> lepiszczem i posypania grysem o odpowiednim uziarnieniu (zasada jak przy powierzchniowym utrwaleniu), </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przy użyciu specjalnych maszyn (</w:t>
      </w:r>
      <w:proofErr w:type="spellStart"/>
      <w:r w:rsidRPr="007B2BB0">
        <w:rPr>
          <w:rFonts w:ascii="Times New Roman" w:eastAsia="Times New Roman" w:hAnsi="Times New Roman"/>
          <w:sz w:val="20"/>
          <w:szCs w:val="20"/>
        </w:rPr>
        <w:t>remonterów</w:t>
      </w:r>
      <w:proofErr w:type="spellEnd"/>
      <w:r w:rsidRPr="007B2BB0">
        <w:rPr>
          <w:rFonts w:ascii="Times New Roman" w:eastAsia="Times New Roman" w:hAnsi="Times New Roman"/>
          <w:sz w:val="20"/>
          <w:szCs w:val="20"/>
        </w:rPr>
        <w:t>), które wrzucają pod ciśnieniem mieszankę grysu i emulsji asfaltowej bezpośrednio do naprawianego wyboju.</w:t>
      </w:r>
    </w:p>
    <w:p w:rsidR="00C55290" w:rsidRPr="00EA1C91"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Powierzchniowe ubytki warstwy ścieralnej należy naprawiać:</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metodą powierzchniowego utrwalenia z zastosowaniem kationowych </w:t>
      </w:r>
      <w:proofErr w:type="spellStart"/>
      <w:r w:rsidRPr="007B2BB0">
        <w:rPr>
          <w:rFonts w:ascii="Times New Roman" w:eastAsia="Times New Roman" w:hAnsi="Times New Roman"/>
          <w:sz w:val="20"/>
          <w:szCs w:val="20"/>
        </w:rPr>
        <w:t>szybkorozpadowych</w:t>
      </w:r>
      <w:proofErr w:type="spellEnd"/>
      <w:r w:rsidRPr="007B2BB0">
        <w:rPr>
          <w:rFonts w:ascii="Times New Roman" w:eastAsia="Times New Roman" w:hAnsi="Times New Roman"/>
          <w:sz w:val="20"/>
          <w:szCs w:val="20"/>
        </w:rPr>
        <w:t xml:space="preserve"> emulsji asfaltowych,</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przy użyciu specjalnych maszyn (</w:t>
      </w:r>
      <w:proofErr w:type="spellStart"/>
      <w:r w:rsidRPr="007B2BB0">
        <w:rPr>
          <w:rFonts w:ascii="Times New Roman" w:eastAsia="Times New Roman" w:hAnsi="Times New Roman"/>
          <w:sz w:val="20"/>
          <w:szCs w:val="20"/>
        </w:rPr>
        <w:t>remonterów</w:t>
      </w:r>
      <w:proofErr w:type="spellEnd"/>
      <w:r w:rsidRPr="007B2BB0">
        <w:rPr>
          <w:rFonts w:ascii="Times New Roman" w:eastAsia="Times New Roman" w:hAnsi="Times New Roman"/>
          <w:sz w:val="20"/>
          <w:szCs w:val="20"/>
        </w:rPr>
        <w:t>), które podczas przejścia spryskują nawierzchnię emulsją, rozsypują grysy i wciskają je w emulsję.</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2.3. Mieszanki mineralno-asfaltowe wytwarzane i wbudowywane na gorąco</w:t>
      </w:r>
    </w:p>
    <w:p w:rsidR="00C55290" w:rsidRPr="007B2BB0" w:rsidRDefault="00C55290" w:rsidP="00BE1227">
      <w:pPr>
        <w:numPr>
          <w:ilvl w:val="0"/>
          <w:numId w:val="41"/>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Beton asfaltowy</w:t>
      </w:r>
    </w:p>
    <w:p w:rsidR="00C55290" w:rsidRPr="007B2BB0" w:rsidRDefault="00C55290" w:rsidP="00C55290">
      <w:pPr>
        <w:overflowPunct w:val="0"/>
        <w:autoSpaceDE w:val="0"/>
        <w:autoSpaceDN w:val="0"/>
        <w:adjustRightInd w:val="0"/>
        <w:spacing w:before="120"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Beton asfaltowy wytwarzany wg OST D-05.03.05 „Nawierzchnia z betonu asfaltowego” powinien mieć uziarnienie dostosowane do głębokości uszkodzenia (po jego oczyszczeniu z luźnych cząstek nawierzchni i zanieczyszczeń obcych), przy czym największe ziarna w mieszance betonu asfaltowego powinny się mieścić w przedziale od 1/3 do 1/4 głębokości uszkodzenia do 80 mm. Przy głębszych uszkodzeniach należy zastosować odpowiednio dwie lub trzy warstwy betonu asfaltowego wbudowywane oddzielnie o dobranym uziarnieniu i właściwościach fizyko-mechanicznych, dostosowanych do cech remontowanej nawierzchni.</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w:t>
      </w:r>
      <w:r>
        <w:rPr>
          <w:rFonts w:ascii="Times New Roman" w:eastAsia="Times New Roman" w:hAnsi="Times New Roman"/>
          <w:b/>
          <w:sz w:val="20"/>
          <w:szCs w:val="20"/>
        </w:rPr>
        <w:t>4</w:t>
      </w:r>
      <w:r w:rsidRPr="007B2BB0">
        <w:rPr>
          <w:rFonts w:ascii="Times New Roman" w:eastAsia="Times New Roman" w:hAnsi="Times New Roman"/>
          <w:b/>
          <w:sz w:val="20"/>
          <w:szCs w:val="20"/>
        </w:rPr>
        <w:t>. Kruszywo</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Do remontu cząstkowego nawierzchni bitumicznych należy stosować grysy odpowiadające wymaganiom podanym w PN-B-11112:1996 [1].</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w:t>
      </w:r>
      <w:r>
        <w:rPr>
          <w:rFonts w:ascii="Times New Roman" w:eastAsia="Times New Roman" w:hAnsi="Times New Roman"/>
          <w:b/>
          <w:sz w:val="20"/>
          <w:szCs w:val="20"/>
        </w:rPr>
        <w:t>5</w:t>
      </w:r>
      <w:r w:rsidRPr="007B2BB0">
        <w:rPr>
          <w:rFonts w:ascii="Times New Roman" w:eastAsia="Times New Roman" w:hAnsi="Times New Roman"/>
          <w:b/>
          <w:sz w:val="20"/>
          <w:szCs w:val="20"/>
        </w:rPr>
        <w:t>. Lepiszcze</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Do remontu cząstkowego nawierzchni bitumicznych należy stosować kationowe emulsje asfaltowe niemodyfikowane </w:t>
      </w:r>
      <w:proofErr w:type="spellStart"/>
      <w:r w:rsidRPr="007B2BB0">
        <w:rPr>
          <w:rFonts w:ascii="Times New Roman" w:eastAsia="Times New Roman" w:hAnsi="Times New Roman"/>
          <w:sz w:val="20"/>
          <w:szCs w:val="20"/>
        </w:rPr>
        <w:t>szybkorozpadowe</w:t>
      </w:r>
      <w:proofErr w:type="spellEnd"/>
      <w:r w:rsidRPr="007B2BB0">
        <w:rPr>
          <w:rFonts w:ascii="Times New Roman" w:eastAsia="Times New Roman" w:hAnsi="Times New Roman"/>
          <w:sz w:val="20"/>
          <w:szCs w:val="20"/>
        </w:rPr>
        <w:t xml:space="preserve"> klasy K1-50, K1-60, K1-65, K1-70 odpowiadające wymaganiom podanym w EmA-99 [3]. Przy remoncie cząstkowym nawierzchni obciążonych ruchem większym od średniego należy stosować kationowe emulsje asfaltowe modyfikowane </w:t>
      </w:r>
      <w:proofErr w:type="spellStart"/>
      <w:r w:rsidRPr="007B2BB0">
        <w:rPr>
          <w:rFonts w:ascii="Times New Roman" w:eastAsia="Times New Roman" w:hAnsi="Times New Roman"/>
          <w:sz w:val="20"/>
          <w:szCs w:val="20"/>
        </w:rPr>
        <w:t>szybkorozpadowe</w:t>
      </w:r>
      <w:proofErr w:type="spellEnd"/>
      <w:r w:rsidRPr="007B2BB0">
        <w:rPr>
          <w:rFonts w:ascii="Times New Roman" w:eastAsia="Times New Roman" w:hAnsi="Times New Roman"/>
          <w:sz w:val="20"/>
          <w:szCs w:val="20"/>
        </w:rPr>
        <w:t xml:space="preserve"> klasy K1-65 MP, K1-70 MP wg EmA-99 [3].</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Można stosować tylko emulsje asfaltowe posiadające aprobatę techniczną, wydaną przez uprawnioną jednostkę.</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w:t>
      </w:r>
      <w:r>
        <w:rPr>
          <w:rFonts w:ascii="Times New Roman" w:eastAsia="Times New Roman" w:hAnsi="Times New Roman"/>
          <w:b/>
          <w:sz w:val="20"/>
          <w:szCs w:val="20"/>
        </w:rPr>
        <w:t>6</w:t>
      </w:r>
      <w:r w:rsidRPr="007B2BB0">
        <w:rPr>
          <w:rFonts w:ascii="Times New Roman" w:eastAsia="Times New Roman" w:hAnsi="Times New Roman"/>
          <w:b/>
          <w:sz w:val="20"/>
          <w:szCs w:val="20"/>
        </w:rPr>
        <w:t>. Zalewa bitumiczna</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Do uszczelniania spękań nawierzchni bitumicznych należy stosować zalewę asfaltową o właściwościach odpowiadających wymaganiom OST D-05.03.15 „Naprawa (przez uszczelnienie) podłużnych i poprzecznych spękań nawierzchni bitumicznych”.</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2.</w:t>
      </w:r>
      <w:r>
        <w:rPr>
          <w:rFonts w:ascii="Times New Roman" w:eastAsia="Times New Roman" w:hAnsi="Times New Roman"/>
          <w:b/>
          <w:sz w:val="20"/>
          <w:szCs w:val="20"/>
        </w:rPr>
        <w:t>7</w:t>
      </w:r>
      <w:r w:rsidRPr="007B2BB0">
        <w:rPr>
          <w:rFonts w:ascii="Times New Roman" w:eastAsia="Times New Roman" w:hAnsi="Times New Roman"/>
          <w:b/>
          <w:sz w:val="20"/>
          <w:szCs w:val="20"/>
        </w:rPr>
        <w:t>. Taśmy kauczukowo-asfaltowe</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Przy wykonywaniu remontu cząstkowego nawierzchni bitumicznych mieszankami mineralno-asfaltowymi na gorąco należy stosować kauczukowo-asfaltowe taśmy samoprzylepne w postaci wstęgi uformowanej z asfaltu modyfikowanego polimerami, o przekroju prostokątnym o szerokości od 20 do 70 mm, grubości od 2 do 20 mm, długości od 1 do 10 m, zwinięte na rdzeń tekturowy z papierem dwustronnie </w:t>
      </w:r>
      <w:proofErr w:type="spellStart"/>
      <w:r w:rsidRPr="007B2BB0">
        <w:rPr>
          <w:rFonts w:ascii="Times New Roman" w:eastAsia="Times New Roman" w:hAnsi="Times New Roman"/>
          <w:sz w:val="20"/>
          <w:szCs w:val="20"/>
        </w:rPr>
        <w:t>silikonowanym</w:t>
      </w:r>
      <w:proofErr w:type="spellEnd"/>
      <w:r w:rsidRPr="007B2BB0">
        <w:rPr>
          <w:rFonts w:ascii="Times New Roman" w:eastAsia="Times New Roman" w:hAnsi="Times New Roman"/>
          <w:sz w:val="20"/>
          <w:szCs w:val="20"/>
        </w:rPr>
        <w: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lastRenderedPageBreak/>
        <w:tab/>
        <w:t>Taśmy powinny charakteryzować się:</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dobrą przyczepnością do pionowo przeciętej powierzchni nawierzchni,</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wytrzymałością na ścinanie nie mniejszą niż 350 N/30 cm</w:t>
      </w:r>
      <w:r w:rsidRPr="007B2BB0">
        <w:rPr>
          <w:rFonts w:ascii="Times New Roman" w:eastAsia="Times New Roman" w:hAnsi="Times New Roman"/>
          <w:sz w:val="20"/>
          <w:szCs w:val="20"/>
          <w:vertAlign w:val="superscript"/>
        </w:rPr>
        <w:t>2</w:t>
      </w:r>
      <w:r w:rsidRPr="007B2BB0">
        <w:rPr>
          <w:rFonts w:ascii="Times New Roman" w:eastAsia="Times New Roman" w:hAnsi="Times New Roman"/>
          <w:sz w:val="20"/>
          <w:szCs w:val="20"/>
        </w:rPr>
        <w:t>,</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dobrą giętkością w temperaturze -20</w:t>
      </w:r>
      <w:r w:rsidRPr="007B2BB0">
        <w:rPr>
          <w:rFonts w:ascii="Times New Roman" w:eastAsia="Times New Roman" w:hAnsi="Times New Roman"/>
          <w:sz w:val="20"/>
          <w:szCs w:val="20"/>
          <w:vertAlign w:val="superscript"/>
        </w:rPr>
        <w:t>o</w:t>
      </w:r>
      <w:r w:rsidRPr="007B2BB0">
        <w:rPr>
          <w:rFonts w:ascii="Times New Roman" w:eastAsia="Times New Roman" w:hAnsi="Times New Roman"/>
          <w:sz w:val="20"/>
          <w:szCs w:val="20"/>
        </w:rPr>
        <w:t xml:space="preserve">C na wałku </w:t>
      </w:r>
      <w:r w:rsidRPr="007B2BB0">
        <w:rPr>
          <w:rFonts w:ascii="Times New Roman" w:eastAsia="Times New Roman" w:hAnsi="Times New Roman"/>
          <w:sz w:val="20"/>
          <w:szCs w:val="20"/>
        </w:rPr>
        <w:sym w:font="Symbol" w:char="00C6"/>
      </w:r>
      <w:r w:rsidRPr="007B2BB0">
        <w:rPr>
          <w:rFonts w:ascii="Times New Roman" w:eastAsia="Times New Roman" w:hAnsi="Times New Roman"/>
          <w:sz w:val="20"/>
          <w:szCs w:val="20"/>
        </w:rPr>
        <w:t xml:space="preserve"> 10 mm,</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wydłużeniem przy zerwaniu nie mniej niż 800%,</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odkształceniem trwałym po wydłużeniu o 100% nie większym niż 10%,</w:t>
      </w:r>
    </w:p>
    <w:p w:rsidR="00C55290" w:rsidRPr="007B2BB0" w:rsidRDefault="00C55290" w:rsidP="00BE1227">
      <w:pPr>
        <w:numPr>
          <w:ilvl w:val="0"/>
          <w:numId w:val="42"/>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odpornością na starzenie się.</w:t>
      </w:r>
    </w:p>
    <w:p w:rsidR="00C55290" w:rsidRPr="007B2BB0" w:rsidRDefault="00C55290" w:rsidP="00C55290">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Taśmy te służą do dobrego połączenia wbudowywanej mieszanki mineralno-asfaltowej na gorąco z pionowo przyciętymi ściankami naprawianej warstwy bitumicznej istniejącej nawierzchni. </w:t>
      </w:r>
      <w:r w:rsidR="00B02322">
        <w:rPr>
          <w:rFonts w:ascii="Times New Roman" w:eastAsia="Times New Roman" w:hAnsi="Times New Roman"/>
          <w:sz w:val="20"/>
          <w:szCs w:val="20"/>
        </w:rPr>
        <w:t xml:space="preserve">Ścianki pionowe można uszczelniać  za pomocą taśm, lub zalewy asfaltowej lub innych materiałów zaakceptowanych przez Inspektora Nadzoru. Nie dopuszcza się uszczelniania styków na obwodzie remontowanych powierzchni emulsją asfaltową. Emulsję można stosować tylko do skropienia podłoża. </w:t>
      </w:r>
      <w:r w:rsidRPr="007B2BB0">
        <w:rPr>
          <w:rFonts w:ascii="Times New Roman" w:eastAsia="Times New Roman" w:hAnsi="Times New Roman"/>
          <w:sz w:val="20"/>
          <w:szCs w:val="20"/>
        </w:rPr>
        <w:t>Szerokość taśmy powinna być równa grubości wbudowywanej warstwy lub mniejsza o 2 do 5 mm. Cieńsze taśmy (2 mm) należy stosować przy szerokościach naprawianych ubytków (wybojów) do 1,5 metra, zaś grubsze (np. 10 mm) przy szerokościach większych od 4 metrów.</w:t>
      </w:r>
      <w:r>
        <w:rPr>
          <w:rFonts w:ascii="Times New Roman" w:eastAsia="Times New Roman" w:hAnsi="Times New Roman"/>
          <w:sz w:val="20"/>
          <w:szCs w:val="20"/>
        </w:rPr>
        <w:t xml:space="preserve"> Wybór rodzaju materiału użytego do uszczelnienia zostanie zaakceptowany przez In</w:t>
      </w:r>
      <w:r w:rsidR="006F52B9">
        <w:rPr>
          <w:rFonts w:ascii="Times New Roman" w:eastAsia="Times New Roman" w:hAnsi="Times New Roman"/>
          <w:sz w:val="20"/>
          <w:szCs w:val="20"/>
        </w:rPr>
        <w:t>spektora Nadzoru</w:t>
      </w:r>
      <w:r>
        <w:rPr>
          <w:rFonts w:ascii="Times New Roman" w:eastAsia="Times New Roman" w:hAnsi="Times New Roman"/>
          <w:sz w:val="20"/>
          <w:szCs w:val="20"/>
        </w:rPr>
        <w:t xml:space="preserve"> po przedstawieniu go przez Wykonawcę.</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13" w:name="_Toc531153840"/>
      <w:bookmarkStart w:id="114" w:name="_Toc485703811"/>
      <w:bookmarkStart w:id="115" w:name="_Toc485608032"/>
      <w:bookmarkStart w:id="116" w:name="_Toc485450212"/>
      <w:r w:rsidRPr="007B2BB0">
        <w:rPr>
          <w:rFonts w:ascii="Times New Roman" w:eastAsia="Times New Roman" w:hAnsi="Times New Roman"/>
          <w:b/>
          <w:caps/>
          <w:kern w:val="28"/>
          <w:sz w:val="20"/>
          <w:szCs w:val="20"/>
        </w:rPr>
        <w:t>3. sprzęt</w:t>
      </w:r>
      <w:bookmarkEnd w:id="113"/>
      <w:bookmarkEnd w:id="114"/>
      <w:bookmarkEnd w:id="115"/>
      <w:bookmarkEnd w:id="116"/>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3.1. Ogólne wymagania dotyczące sprzętu</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wymagania dotyczące sprzętu podano w OST D-M-00.00.00 „Wymagania ogólne” pkt 3.</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3.2. Maszyny do przygotowania nawierzchni przed naprawą</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W zależności od potrzeb Wykonawca powinien wykazać się możliwością korzystania ze sprzętu do przygotowania nawierzchni do naprawy, takiego jak:</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sprężarki o wydajności od 2 do 5 m</w:t>
      </w:r>
      <w:r w:rsidRPr="007B2BB0">
        <w:rPr>
          <w:rFonts w:ascii="Times New Roman" w:eastAsia="Times New Roman" w:hAnsi="Times New Roman"/>
          <w:sz w:val="20"/>
          <w:szCs w:val="20"/>
          <w:vertAlign w:val="superscript"/>
        </w:rPr>
        <w:t>3</w:t>
      </w:r>
      <w:r w:rsidRPr="007B2BB0">
        <w:rPr>
          <w:rFonts w:ascii="Times New Roman" w:eastAsia="Times New Roman" w:hAnsi="Times New Roman"/>
          <w:sz w:val="20"/>
          <w:szCs w:val="20"/>
        </w:rPr>
        <w:t xml:space="preserve"> powietrza na minutę, przy ciśnieniu od 0,3 do 0,8 </w:t>
      </w:r>
      <w:proofErr w:type="spellStart"/>
      <w:r w:rsidRPr="007B2BB0">
        <w:rPr>
          <w:rFonts w:ascii="Times New Roman" w:eastAsia="Times New Roman" w:hAnsi="Times New Roman"/>
          <w:sz w:val="20"/>
          <w:szCs w:val="20"/>
        </w:rPr>
        <w:t>MPa</w:t>
      </w:r>
      <w:proofErr w:type="spellEnd"/>
      <w:r w:rsidRPr="007B2BB0">
        <w:rPr>
          <w:rFonts w:ascii="Times New Roman" w:eastAsia="Times New Roman" w:hAnsi="Times New Roman"/>
          <w:sz w:val="20"/>
          <w:szCs w:val="20"/>
        </w:rPr>
        <w: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szczotki mechaniczne o mocy co najmniej 10 kW z wirującymi dyskami z drutów stalowych. Średnica dysków wirujących  (z drutów stalowych) z prędkością 3000 </w:t>
      </w:r>
      <w:proofErr w:type="spellStart"/>
      <w:r w:rsidRPr="007B2BB0">
        <w:rPr>
          <w:rFonts w:ascii="Times New Roman" w:eastAsia="Times New Roman" w:hAnsi="Times New Roman"/>
          <w:sz w:val="20"/>
          <w:szCs w:val="20"/>
        </w:rPr>
        <w:t>obr</w:t>
      </w:r>
      <w:proofErr w:type="spellEnd"/>
      <w:r w:rsidRPr="007B2BB0">
        <w:rPr>
          <w:rFonts w:ascii="Times New Roman" w:eastAsia="Times New Roman" w:hAnsi="Times New Roman"/>
          <w:sz w:val="20"/>
          <w:szCs w:val="20"/>
        </w:rPr>
        <w:t>./min nie powinna być mniejsza od 200 mm. Szczotki służą do czyszczenia naprawianych pęknięć oraz krawędzi przyciętych warstw przed dalszymi pracami, np. przyklejeniem do nich samoprzylepnych taśm kauczukowo-asfaltowych,</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walcowe lub garnkowe szczotki mechaniczne (preferowane z pochłaniaczami zanieczyszczeń) zamocowane na specjalnych pojazdach samochodowych.</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3.3. Skrapiarki</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W zależności od potrzeb należy zapewnić użycie odpowiednich skrapiarek do emulsji asfaltowej stosowanej w technice naprawy </w:t>
      </w:r>
      <w:proofErr w:type="spellStart"/>
      <w:r w:rsidRPr="007B2BB0">
        <w:rPr>
          <w:rFonts w:ascii="Times New Roman" w:eastAsia="Times New Roman" w:hAnsi="Times New Roman"/>
          <w:sz w:val="20"/>
          <w:szCs w:val="20"/>
        </w:rPr>
        <w:t>spryskiem</w:t>
      </w:r>
      <w:proofErr w:type="spellEnd"/>
      <w:r w:rsidRPr="007B2BB0">
        <w:rPr>
          <w:rFonts w:ascii="Times New Roman" w:eastAsia="Times New Roman" w:hAnsi="Times New Roman"/>
          <w:sz w:val="20"/>
          <w:szCs w:val="20"/>
        </w:rPr>
        <w:t xml:space="preserve"> lepiszcza i posypania kruszywem o odpowiednim uziarnieniu. Do większości robót remontowych można stosować skrapiarki małe z ręcznie prowadzoną lancą spryskującą. Podstawowym warunkiem jest zapewnienie stałego wydatku lepiszcza, aby ułatwić operatorowi równomierne spryskanie lepiszczem naprawianego miejsca w założonej ilości (l/m</w:t>
      </w:r>
      <w:r w:rsidRPr="007B2BB0">
        <w:rPr>
          <w:rFonts w:ascii="Times New Roman" w:eastAsia="Times New Roman" w:hAnsi="Times New Roman"/>
          <w:sz w:val="20"/>
          <w:szCs w:val="20"/>
          <w:vertAlign w:val="superscript"/>
        </w:rPr>
        <w:t>2</w:t>
      </w:r>
      <w:r w:rsidRPr="007B2BB0">
        <w:rPr>
          <w:rFonts w:ascii="Times New Roman" w:eastAsia="Times New Roman" w:hAnsi="Times New Roman"/>
          <w:sz w:val="20"/>
          <w:szCs w:val="20"/>
        </w:rPr>
        <w:t>).</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3.</w:t>
      </w:r>
      <w:r>
        <w:rPr>
          <w:rFonts w:ascii="Times New Roman" w:eastAsia="Times New Roman" w:hAnsi="Times New Roman"/>
          <w:b/>
          <w:sz w:val="20"/>
          <w:szCs w:val="20"/>
        </w:rPr>
        <w:t>4</w:t>
      </w:r>
      <w:r w:rsidRPr="007B2BB0">
        <w:rPr>
          <w:rFonts w:ascii="Times New Roman" w:eastAsia="Times New Roman" w:hAnsi="Times New Roman"/>
          <w:b/>
          <w:sz w:val="20"/>
          <w:szCs w:val="20"/>
        </w:rPr>
        <w:t>. Sprzęt do uszczelniania pojedynczych pęknięć nawierzchni</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Do uszczelniania pojedynczych pęknięć nawierzchni oraz otwartych spoin roboczych w warstwie ścieralnej należy stosować sprzęt podany w OST D-05.03.15 „Naprawa (przez uszczelnienie) podłużnych i poprzecznych spękań nawierzchni bitumicznych”.</w:t>
      </w:r>
    </w:p>
    <w:p w:rsidR="00C55290" w:rsidRPr="007B2BB0" w:rsidRDefault="00C55290" w:rsidP="00C55290">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3.</w:t>
      </w:r>
      <w:r>
        <w:rPr>
          <w:rFonts w:ascii="Times New Roman" w:eastAsia="Times New Roman" w:hAnsi="Times New Roman"/>
          <w:b/>
          <w:sz w:val="20"/>
          <w:szCs w:val="20"/>
        </w:rPr>
        <w:t>5</w:t>
      </w:r>
      <w:r w:rsidRPr="007B2BB0">
        <w:rPr>
          <w:rFonts w:ascii="Times New Roman" w:eastAsia="Times New Roman" w:hAnsi="Times New Roman"/>
          <w:b/>
          <w:sz w:val="20"/>
          <w:szCs w:val="20"/>
        </w:rPr>
        <w:t>. Sprzęt do wbudowywania mieszanek mineralno-bitumicznych „na gorąco”</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Przy typowym dla remontów cząstkowych zakresie robót dopuszcza się ręczne rozkładanie mieszanek mineralno-bitumicznych przy użyciu łopat, listwowych ściągaczek (użycie grabi wykluczone) i listew profilowych. Do zagęszczenia rozłożonych mieszanek należy użyć lekkich walców wibracyjnych lub zagęszczarek płytowych.</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17" w:name="_Toc531153841"/>
      <w:bookmarkStart w:id="118" w:name="_Toc485703812"/>
      <w:bookmarkStart w:id="119" w:name="_Toc485608033"/>
      <w:bookmarkStart w:id="120" w:name="_Toc485450213"/>
      <w:r w:rsidRPr="007B2BB0">
        <w:rPr>
          <w:rFonts w:ascii="Times New Roman" w:eastAsia="Times New Roman" w:hAnsi="Times New Roman"/>
          <w:b/>
          <w:caps/>
          <w:kern w:val="28"/>
          <w:sz w:val="20"/>
          <w:szCs w:val="20"/>
        </w:rPr>
        <w:t>4. transport</w:t>
      </w:r>
      <w:bookmarkEnd w:id="117"/>
      <w:bookmarkEnd w:id="118"/>
      <w:bookmarkEnd w:id="119"/>
      <w:bookmarkEnd w:id="120"/>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4.1. Ogólne wymagania dotyczące transportu</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wymagania dotyczące transportu podano w OST D-M-00.00.00 „Wymagania ogólne” pkt 4.</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4.2. Transport mieszanek mineralno-asfaltowych „na gorąco”</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Mieszankę betonu asfaltowego należy transportować zgodnie z wymaganiami podanymi w OST D-05.03.05 „Nawierzchnia z betonu asfaltowego”.</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Przy naprawie niewielkich powierzchni, należy transportować gorącą mieszankę mineralno-asfaltową w pojemnikach </w:t>
      </w:r>
      <w:r w:rsidRPr="00634816">
        <w:rPr>
          <w:rFonts w:ascii="Times New Roman" w:eastAsia="Times New Roman" w:hAnsi="Times New Roman"/>
          <w:sz w:val="20"/>
          <w:szCs w:val="20"/>
          <w:u w:val="single"/>
        </w:rPr>
        <w:t>izolowanych cieplnie</w:t>
      </w:r>
      <w:r w:rsidRPr="007B2BB0">
        <w:rPr>
          <w:rFonts w:ascii="Times New Roman" w:eastAsia="Times New Roman" w:hAnsi="Times New Roman"/>
          <w:sz w:val="20"/>
          <w:szCs w:val="20"/>
        </w:rPr>
        <w:t>.</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lastRenderedPageBreak/>
        <w:t>4.</w:t>
      </w:r>
      <w:r>
        <w:rPr>
          <w:rFonts w:ascii="Times New Roman" w:eastAsia="Times New Roman" w:hAnsi="Times New Roman"/>
          <w:b/>
          <w:sz w:val="20"/>
          <w:szCs w:val="20"/>
        </w:rPr>
        <w:t>3</w:t>
      </w:r>
      <w:r w:rsidRPr="007B2BB0">
        <w:rPr>
          <w:rFonts w:ascii="Times New Roman" w:eastAsia="Times New Roman" w:hAnsi="Times New Roman"/>
          <w:b/>
          <w:sz w:val="20"/>
          <w:szCs w:val="20"/>
        </w:rPr>
        <w:t>. Transport kruszywa</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Kruszywo powinno być transportowane i składowane zgodnie z OST D-05.03.08 </w:t>
      </w:r>
      <w:r w:rsidRPr="007B2BB0">
        <w:rPr>
          <w:rFonts w:ascii="Times New Roman" w:eastAsia="Times New Roman" w:hAnsi="Times New Roman"/>
          <w:sz w:val="20"/>
          <w:szCs w:val="20"/>
        </w:rPr>
        <w:sym w:font="Times New Roman" w:char="00F7"/>
      </w:r>
      <w:r w:rsidRPr="007B2BB0">
        <w:rPr>
          <w:rFonts w:ascii="Times New Roman" w:eastAsia="Times New Roman" w:hAnsi="Times New Roman"/>
          <w:sz w:val="20"/>
          <w:szCs w:val="20"/>
        </w:rPr>
        <w:t xml:space="preserve"> 05.03.10 „Nawierzchnia powierzchniowo utrwalana”.</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4.</w:t>
      </w:r>
      <w:r>
        <w:rPr>
          <w:rFonts w:ascii="Times New Roman" w:eastAsia="Times New Roman" w:hAnsi="Times New Roman"/>
          <w:b/>
          <w:sz w:val="20"/>
          <w:szCs w:val="20"/>
        </w:rPr>
        <w:t>4</w:t>
      </w:r>
      <w:r w:rsidRPr="007B2BB0">
        <w:rPr>
          <w:rFonts w:ascii="Times New Roman" w:eastAsia="Times New Roman" w:hAnsi="Times New Roman"/>
          <w:b/>
          <w:sz w:val="20"/>
          <w:szCs w:val="20"/>
        </w:rPr>
        <w:t>. Transport lepiszcza</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Lepiszcze (kationowa emulsja asfaltowa) powinna być transportowana zgodnie z EmA-99 [3].</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4.</w:t>
      </w:r>
      <w:r>
        <w:rPr>
          <w:rFonts w:ascii="Times New Roman" w:eastAsia="Times New Roman" w:hAnsi="Times New Roman"/>
          <w:b/>
          <w:sz w:val="20"/>
          <w:szCs w:val="20"/>
        </w:rPr>
        <w:t>5</w:t>
      </w:r>
      <w:r w:rsidRPr="007B2BB0">
        <w:rPr>
          <w:rFonts w:ascii="Times New Roman" w:eastAsia="Times New Roman" w:hAnsi="Times New Roman"/>
          <w:b/>
          <w:sz w:val="20"/>
          <w:szCs w:val="20"/>
        </w:rPr>
        <w:t>. Transport innych materiałów</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Pozostałe materiały powinny być transportowane zgodnie z zaleceniami producentów tych materiałów.</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21" w:name="_Toc531153842"/>
      <w:bookmarkStart w:id="122" w:name="_Toc485703813"/>
      <w:bookmarkStart w:id="123" w:name="_Toc485608034"/>
      <w:bookmarkStart w:id="124" w:name="_Toc485450214"/>
      <w:r w:rsidRPr="007B2BB0">
        <w:rPr>
          <w:rFonts w:ascii="Times New Roman" w:eastAsia="Times New Roman" w:hAnsi="Times New Roman"/>
          <w:b/>
          <w:caps/>
          <w:kern w:val="28"/>
          <w:sz w:val="20"/>
          <w:szCs w:val="20"/>
        </w:rPr>
        <w:t>5. wykonanie robót</w:t>
      </w:r>
      <w:bookmarkEnd w:id="121"/>
      <w:bookmarkEnd w:id="122"/>
      <w:bookmarkEnd w:id="123"/>
      <w:bookmarkEnd w:id="124"/>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5.1. Ogólne zasady wykonania robót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zasady wykonania robót podano w OST D-M-00.00.00 „Wymagania ogólne” pkt 5.</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5.2. Przygotowanie nawierzchni do naprawy</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 ustaleniu zakresu uszkodzeń i prawdopodobnych przyczyn ich powstania należy ustalić sposób naprawy, korzystając np. z tablicy 1.</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Przygotowanie uszkodzonego miejsca (ubytku, wyboju lub obłamanych krawędzi nawierzchni) do naprawy należy wykonać bardzo starannie przez:</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pionowe obcięcie (najlepiej diamentowymi piłami tarczowymi) krawędzi uszkodzenia na głębokość umożliwiającą wyrównanie jego dna, nadając uszkodzeniu kształt prostej figury geometrycznej np. prostokąta,</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usunięcie luźnych okruchów nawierzchni,</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usunięcie wody, doprowadzając uszkodzone miejsce do stanu powietrzno-suchego,</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dokładne oczyszczenie dna i krawędzi uszkodzonego miejsca z luźnych zia</w:t>
      </w:r>
      <w:r>
        <w:rPr>
          <w:rFonts w:ascii="Times New Roman" w:eastAsia="Times New Roman" w:hAnsi="Times New Roman"/>
          <w:sz w:val="20"/>
          <w:szCs w:val="20"/>
        </w:rPr>
        <w:t>ren</w:t>
      </w:r>
      <w:r w:rsidRPr="007B2BB0">
        <w:rPr>
          <w:rFonts w:ascii="Times New Roman" w:eastAsia="Times New Roman" w:hAnsi="Times New Roman"/>
          <w:sz w:val="20"/>
          <w:szCs w:val="20"/>
        </w:rPr>
        <w:t xml:space="preserve"> grysu, żwiru, piasku i pyłu.</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5.3. Uszczelnianie pojedynczych pęknięć nawierzchni</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Pojedyncze pęknięcie i otwarte spoiny robocze należy przygotować do wypełnienia i wypełnić zgodnie z OST D-05.03.15 „Naprawa (przez uszczelnienie) podłużnych i poprzecznych spękań nawierzchni bitumicznych”.</w:t>
      </w:r>
    </w:p>
    <w:p w:rsidR="00C55290" w:rsidRPr="007B2BB0" w:rsidRDefault="00C55290" w:rsidP="00C55290">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5.4. Naprawa wybojów i obłamanych krawędzi nawierzchni mieszankami mineralno-asfaltowymi „na gorąco” lub „na zimno”</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Po przygotowaniu uszkodzonego miejsca nawierzchni do naprawy (wg punktu 5.2), należy spryskać dno</w:t>
      </w:r>
      <w:r w:rsidR="00FC4A17">
        <w:rPr>
          <w:rFonts w:ascii="Times New Roman" w:eastAsia="Times New Roman" w:hAnsi="Times New Roman"/>
          <w:sz w:val="20"/>
          <w:szCs w:val="20"/>
        </w:rPr>
        <w:t xml:space="preserve"> emulsją asfaltową, a </w:t>
      </w:r>
      <w:r w:rsidRPr="007B2BB0">
        <w:rPr>
          <w:rFonts w:ascii="Times New Roman" w:eastAsia="Times New Roman" w:hAnsi="Times New Roman"/>
          <w:sz w:val="20"/>
          <w:szCs w:val="20"/>
        </w:rPr>
        <w:t xml:space="preserve">boki naprawianego miejsca </w:t>
      </w:r>
      <w:r w:rsidR="00FC4A17">
        <w:rPr>
          <w:rFonts w:ascii="Times New Roman" w:eastAsia="Times New Roman" w:hAnsi="Times New Roman"/>
          <w:sz w:val="20"/>
          <w:szCs w:val="20"/>
        </w:rPr>
        <w:t xml:space="preserve">uszczelnić taśmą kauczukowo- bitumiczną lub pastą bitumiczną . Zastosowanie innych materiałów musi być zaakceptowane przez Inspektora Nadzoru. </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Mieszankę mineralno-asfaltową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sąsiadujących części nawierzchni. Różnice w poziomie naprawionego miejsca i istniejącej nawierzchni przeznaczonej do ruchu z prędkością powyżej 60 km/h, nie powinny być większe </w:t>
      </w:r>
      <w:r w:rsidRPr="00634816">
        <w:rPr>
          <w:rFonts w:ascii="Times New Roman" w:eastAsia="Times New Roman" w:hAnsi="Times New Roman"/>
          <w:sz w:val="20"/>
          <w:szCs w:val="20"/>
          <w:u w:val="single"/>
        </w:rPr>
        <w:t>od 4 mm</w:t>
      </w:r>
      <w:r w:rsidRPr="007B2BB0">
        <w:rPr>
          <w:rFonts w:ascii="Times New Roman" w:eastAsia="Times New Roman" w:hAnsi="Times New Roman"/>
          <w:sz w:val="20"/>
          <w:szCs w:val="20"/>
        </w:rPr>
        <w:t>. Rozłożoną mieszankę należy zagęścić walcem lub zagęszczarką płytową.</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 xml:space="preserve">Przy naprawie obłamanych krawędzi nawierzchni należy zapewnić odpowiedni opór boczny dla zagęszczanej warstwy i dobre </w:t>
      </w:r>
      <w:proofErr w:type="spellStart"/>
      <w:r w:rsidRPr="007B2BB0">
        <w:rPr>
          <w:rFonts w:ascii="Times New Roman" w:eastAsia="Times New Roman" w:hAnsi="Times New Roman"/>
          <w:sz w:val="20"/>
          <w:szCs w:val="20"/>
        </w:rPr>
        <w:t>międzywarstwowe</w:t>
      </w:r>
      <w:proofErr w:type="spellEnd"/>
      <w:r w:rsidRPr="007B2BB0">
        <w:rPr>
          <w:rFonts w:ascii="Times New Roman" w:eastAsia="Times New Roman" w:hAnsi="Times New Roman"/>
          <w:sz w:val="20"/>
          <w:szCs w:val="20"/>
        </w:rPr>
        <w:t xml:space="preserve"> związanie.</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Jeżeli wybój nastąpił wokół pęknięcia poprzecznego lub podłużnego, to po jego naprawieniu należy niezwłocznie wyfrezować nad pęknięciem w wykonanej łacie szczelinę o szerokości 12 mm i głębokości 25 mm, a następnie wypełnić ją zalewą asfaltową, zgodnie z OST D-05.03.15 „Naprawa (przez uszczelnienie) podłużnych i poprzecznych spękań nawierzchni bitumicznych”.</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25" w:name="_Toc531153843"/>
      <w:bookmarkStart w:id="126" w:name="_Toc485703814"/>
      <w:bookmarkStart w:id="127" w:name="_Toc485608035"/>
      <w:bookmarkStart w:id="128" w:name="_Toc485450215"/>
      <w:r w:rsidRPr="007B2BB0">
        <w:rPr>
          <w:rFonts w:ascii="Times New Roman" w:eastAsia="Times New Roman" w:hAnsi="Times New Roman"/>
          <w:b/>
          <w:caps/>
          <w:kern w:val="28"/>
          <w:sz w:val="20"/>
          <w:szCs w:val="20"/>
        </w:rPr>
        <w:t>6. kontrola jakości robót</w:t>
      </w:r>
      <w:bookmarkEnd w:id="125"/>
      <w:bookmarkEnd w:id="126"/>
      <w:bookmarkEnd w:id="127"/>
      <w:bookmarkEnd w:id="128"/>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6.1. Ogólne zasady kontroli jakości robót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zasady kontroli jakości robót podano w OST D-M-00.00.00 „Wymagania ogólne” pkt 6.</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6.2. Badania przed przystąpieniem do robót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Przed przystąpieniem do robót Wykonawca powinien uzyskać aprobaty techniczne na materiały oraz wymagane wyniki badań materiałów przeznaczonych do wykonania robót</w:t>
      </w:r>
      <w:r w:rsidR="00181AF5">
        <w:rPr>
          <w:rFonts w:ascii="Times New Roman" w:eastAsia="Times New Roman" w:hAnsi="Times New Roman"/>
          <w:sz w:val="20"/>
          <w:szCs w:val="20"/>
        </w:rPr>
        <w:t>, receptę na wytworzenie mieszanki mineralno-bitumicznej</w:t>
      </w:r>
      <w:r w:rsidRPr="007B2BB0">
        <w:rPr>
          <w:rFonts w:ascii="Times New Roman" w:eastAsia="Times New Roman" w:hAnsi="Times New Roman"/>
          <w:sz w:val="20"/>
          <w:szCs w:val="20"/>
        </w:rPr>
        <w:t xml:space="preserve"> i przedstawić je In</w:t>
      </w:r>
      <w:r w:rsidR="00181AF5">
        <w:rPr>
          <w:rFonts w:ascii="Times New Roman" w:eastAsia="Times New Roman" w:hAnsi="Times New Roman"/>
          <w:sz w:val="20"/>
          <w:szCs w:val="20"/>
        </w:rPr>
        <w:t>spektorowi Nadzoru</w:t>
      </w:r>
      <w:r w:rsidRPr="007B2BB0">
        <w:rPr>
          <w:rFonts w:ascii="Times New Roman" w:eastAsia="Times New Roman" w:hAnsi="Times New Roman"/>
          <w:sz w:val="20"/>
          <w:szCs w:val="20"/>
        </w:rPr>
        <w:t xml:space="preserve"> do akceptacji.</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lastRenderedPageBreak/>
        <w:t>6.3. Badania w czasie robót</w:t>
      </w:r>
    </w:p>
    <w:p w:rsidR="00C55290" w:rsidRPr="007B2BB0" w:rsidRDefault="00C55290" w:rsidP="00C55290">
      <w:pPr>
        <w:overflowPunct w:val="0"/>
        <w:autoSpaceDE w:val="0"/>
        <w:autoSpaceDN w:val="0"/>
        <w:adjustRightInd w:val="0"/>
        <w:spacing w:after="120" w:line="240" w:lineRule="auto"/>
        <w:jc w:val="both"/>
        <w:rPr>
          <w:rFonts w:ascii="Times New Roman" w:eastAsia="Times New Roman" w:hAnsi="Times New Roman"/>
          <w:sz w:val="20"/>
          <w:szCs w:val="20"/>
        </w:rPr>
      </w:pPr>
      <w:r w:rsidRPr="007B2BB0">
        <w:rPr>
          <w:rFonts w:ascii="Times New Roman" w:eastAsia="Times New Roman" w:hAnsi="Times New Roman"/>
          <w:b/>
          <w:sz w:val="20"/>
          <w:szCs w:val="20"/>
        </w:rPr>
        <w:t xml:space="preserve">6.3.1. </w:t>
      </w:r>
      <w:r w:rsidRPr="007B2BB0">
        <w:rPr>
          <w:rFonts w:ascii="Times New Roman" w:eastAsia="Times New Roman" w:hAnsi="Times New Roman"/>
          <w:sz w:val="20"/>
          <w:szCs w:val="20"/>
        </w:rPr>
        <w:t>Badania przy uszczelnianiu spękań nawierzchni</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W czasie uszczelniania spękań nawierzchni bitumicznych Wykonawca powinien prowadzić badania zgodnie z OST D-05.03.15 „Naprawa (przez uszczelnienie) podłużnych i poprzecznych spękań nawierzchni bitumicznych”.</w:t>
      </w:r>
    </w:p>
    <w:p w:rsidR="00C55290" w:rsidRPr="007B2BB0" w:rsidRDefault="00C55290" w:rsidP="00BE1227">
      <w:pPr>
        <w:numPr>
          <w:ilvl w:val="0"/>
          <w:numId w:val="43"/>
        </w:numPr>
        <w:overflowPunct w:val="0"/>
        <w:autoSpaceDE w:val="0"/>
        <w:autoSpaceDN w:val="0"/>
        <w:adjustRightInd w:val="0"/>
        <w:spacing w:before="120" w:after="120" w:line="240" w:lineRule="auto"/>
        <w:ind w:left="567" w:hanging="567"/>
        <w:jc w:val="both"/>
        <w:rPr>
          <w:rFonts w:ascii="Times New Roman" w:eastAsia="Times New Roman" w:hAnsi="Times New Roman"/>
          <w:sz w:val="20"/>
          <w:szCs w:val="20"/>
        </w:rPr>
      </w:pPr>
      <w:r w:rsidRPr="007B2BB0">
        <w:rPr>
          <w:rFonts w:ascii="Times New Roman" w:eastAsia="Times New Roman" w:hAnsi="Times New Roman"/>
          <w:sz w:val="20"/>
          <w:szCs w:val="20"/>
        </w:rPr>
        <w:t>Badania przy wbudowywaniu mieszanek mineralno-asfaltowych</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W czasie wykonywania napraw uszkodzeń należy kontrolować:</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przygotowanie naprawianych powierzchni do wbudowywania mieszanek, którymi będzie wykonywany remont uszkodzonego miejsca,</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skład wbudowywanych mieszanek:</w:t>
      </w:r>
      <w:r w:rsidR="00181AF5">
        <w:rPr>
          <w:rFonts w:ascii="Times New Roman" w:eastAsia="Times New Roman" w:hAnsi="Times New Roman"/>
          <w:sz w:val="20"/>
          <w:szCs w:val="20"/>
        </w:rPr>
        <w:t xml:space="preserve">                                                                                                                                                                                                                                                                                             </w:t>
      </w:r>
    </w:p>
    <w:p w:rsidR="00C55290" w:rsidRPr="007B2BB0" w:rsidRDefault="00C55290" w:rsidP="00BE1227">
      <w:pPr>
        <w:numPr>
          <w:ilvl w:val="0"/>
          <w:numId w:val="40"/>
        </w:numPr>
        <w:overflowPunct w:val="0"/>
        <w:autoSpaceDE w:val="0"/>
        <w:autoSpaceDN w:val="0"/>
        <w:adjustRightInd w:val="0"/>
        <w:spacing w:after="0" w:line="240" w:lineRule="auto"/>
        <w:ind w:left="992"/>
        <w:jc w:val="both"/>
        <w:rPr>
          <w:rFonts w:ascii="Times New Roman" w:eastAsia="Times New Roman" w:hAnsi="Times New Roman"/>
          <w:sz w:val="20"/>
          <w:szCs w:val="20"/>
        </w:rPr>
      </w:pPr>
      <w:r w:rsidRPr="007B2BB0">
        <w:rPr>
          <w:rFonts w:ascii="Times New Roman" w:eastAsia="Times New Roman" w:hAnsi="Times New Roman"/>
          <w:sz w:val="20"/>
          <w:szCs w:val="20"/>
        </w:rPr>
        <w:t>betonu asfaltowego, zgodnie z OST D-05.03.05 „Nawierzchnia z betonu asfaltowego”</w:t>
      </w:r>
      <w:r w:rsidR="00181AF5">
        <w:rPr>
          <w:rFonts w:ascii="Times New Roman" w:eastAsia="Times New Roman" w:hAnsi="Times New Roman"/>
          <w:sz w:val="20"/>
          <w:szCs w:val="20"/>
        </w:rPr>
        <w:t xml:space="preserve"> i zaakceptowaną receptą laboratoryjną</w:t>
      </w:r>
      <w:r w:rsidRPr="007B2BB0">
        <w:rPr>
          <w:rFonts w:ascii="Times New Roman" w:eastAsia="Times New Roman" w:hAnsi="Times New Roman"/>
          <w:sz w:val="20"/>
          <w:szCs w:val="20"/>
        </w:rPr>
        <w: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równość naprawianych fragmentów - każdy fragment</w:t>
      </w:r>
    </w:p>
    <w:p w:rsidR="00C55290" w:rsidRPr="007B2BB0" w:rsidRDefault="00C55290" w:rsidP="00C55290">
      <w:pPr>
        <w:overflowPunct w:val="0"/>
        <w:autoSpaceDE w:val="0"/>
        <w:autoSpaceDN w:val="0"/>
        <w:adjustRightInd w:val="0"/>
        <w:spacing w:after="0" w:line="240" w:lineRule="auto"/>
        <w:ind w:left="992"/>
        <w:jc w:val="both"/>
        <w:rPr>
          <w:rFonts w:ascii="Times New Roman" w:eastAsia="Times New Roman" w:hAnsi="Times New Roman"/>
          <w:sz w:val="20"/>
          <w:szCs w:val="20"/>
        </w:rPr>
      </w:pPr>
      <w:r w:rsidRPr="007B2BB0">
        <w:rPr>
          <w:rFonts w:ascii="Times New Roman" w:eastAsia="Times New Roman" w:hAnsi="Times New Roman"/>
          <w:sz w:val="20"/>
          <w:szCs w:val="20"/>
        </w:rPr>
        <w:t>Różnice między naprawioną powierzchnią a sąsiadującymi powierzchniami, nie powinny być większe od 4 mm dla dróg o prędkości ruchu powyżej 60 km/h i od 6 mm dla dróg o prędkości poniżej 60 km/h,</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pochylenie poprzeczne (spadek) warstwy wypełniającej po zagęszczeniu powinien być zgodny ze spadkiem istniejącej nawierzchni, przy czym warstwa ta powinna być wykonana ponad krawędź otaczającej nawierzchni o 1 do 2 mm.</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29" w:name="_Toc531153844"/>
      <w:bookmarkStart w:id="130" w:name="_Toc485703815"/>
      <w:bookmarkStart w:id="131" w:name="_Toc485608036"/>
      <w:bookmarkStart w:id="132" w:name="_Toc485450216"/>
      <w:r w:rsidRPr="007B2BB0">
        <w:rPr>
          <w:rFonts w:ascii="Times New Roman" w:eastAsia="Times New Roman" w:hAnsi="Times New Roman"/>
          <w:b/>
          <w:caps/>
          <w:kern w:val="28"/>
          <w:sz w:val="20"/>
          <w:szCs w:val="20"/>
        </w:rPr>
        <w:t>7. obmiar robót</w:t>
      </w:r>
      <w:bookmarkEnd w:id="129"/>
      <w:bookmarkEnd w:id="130"/>
      <w:bookmarkEnd w:id="131"/>
      <w:bookmarkEnd w:id="132"/>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7.1. Ogólne zasady obmiaru robót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zasady obmiaru  robót podano w OST D-M-00.00.00 „Wymagania ogólne” pkt 7.</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7.2. Jednostka obmiarowa</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Jednostką obmiaru robót jest m</w:t>
      </w:r>
      <w:r w:rsidRPr="007B2BB0">
        <w:rPr>
          <w:rFonts w:ascii="Times New Roman" w:eastAsia="Times New Roman" w:hAnsi="Times New Roman"/>
          <w:sz w:val="20"/>
          <w:szCs w:val="20"/>
          <w:vertAlign w:val="superscript"/>
        </w:rPr>
        <w:t>2</w:t>
      </w:r>
      <w:r w:rsidRPr="007B2BB0">
        <w:rPr>
          <w:rFonts w:ascii="Times New Roman" w:eastAsia="Times New Roman" w:hAnsi="Times New Roman"/>
          <w:sz w:val="20"/>
          <w:szCs w:val="20"/>
        </w:rPr>
        <w:t xml:space="preserve"> (metr kwadratowy) naprawionej nawierzchni</w:t>
      </w:r>
      <w:r w:rsidR="00181AF5">
        <w:rPr>
          <w:rFonts w:ascii="Times New Roman" w:eastAsia="Times New Roman" w:hAnsi="Times New Roman"/>
          <w:sz w:val="20"/>
          <w:szCs w:val="20"/>
        </w:rPr>
        <w:t>.</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33" w:name="_Toc531153845"/>
      <w:bookmarkStart w:id="134" w:name="_Toc485703816"/>
      <w:bookmarkStart w:id="135" w:name="_Toc485608037"/>
      <w:bookmarkStart w:id="136" w:name="_Toc485450217"/>
      <w:r w:rsidRPr="007B2BB0">
        <w:rPr>
          <w:rFonts w:ascii="Times New Roman" w:eastAsia="Times New Roman" w:hAnsi="Times New Roman"/>
          <w:b/>
          <w:caps/>
          <w:kern w:val="28"/>
          <w:sz w:val="20"/>
          <w:szCs w:val="20"/>
        </w:rPr>
        <w:t>8. odbiór robót</w:t>
      </w:r>
      <w:bookmarkEnd w:id="133"/>
      <w:bookmarkEnd w:id="134"/>
      <w:bookmarkEnd w:id="135"/>
      <w:bookmarkEnd w:id="136"/>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8.1. Ogólne zasady odbioru robót</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Ogólne zasady odbioru  robót podano w OST D-M-00.00.00 „Wymagania ogólne” pkt 8.</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Roboty uznaje się za wykonane zgodnie z dokumentacją projektową, SST i wymaganiami Inżyniera, jeśli wszystkie pomiary i badania z zachowaniem tolerancji wg punktu 6 dały wyniki pozytywne.</w:t>
      </w:r>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8.2. Odbiór robót zanikających i ulegających zakryciu</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Odbiorowi robót zanikających i ulegających zakryciu podlega:</w:t>
      </w:r>
    </w:p>
    <w:p w:rsidR="00C55290" w:rsidRPr="007B2BB0" w:rsidRDefault="00C55290" w:rsidP="00BE1227">
      <w:pPr>
        <w:numPr>
          <w:ilvl w:val="0"/>
          <w:numId w:val="40"/>
        </w:numPr>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7B2BB0">
        <w:rPr>
          <w:rFonts w:ascii="Times New Roman" w:eastAsia="Times New Roman" w:hAnsi="Times New Roman"/>
          <w:sz w:val="20"/>
          <w:szCs w:val="20"/>
        </w:rPr>
        <w:t>przygotowanie uszkodzonego miejsca nawierzchni (obcięcie krawędzi, oczyszczenie dna i krawędzi, usunięcie wody),</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spryskanie dna emulsją asfaltową,</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przyklejenie taśm kauczukowo-asfaltowych</w:t>
      </w:r>
      <w:r w:rsidR="00FC4A17">
        <w:rPr>
          <w:rFonts w:ascii="Times New Roman" w:eastAsia="Times New Roman" w:hAnsi="Times New Roman"/>
          <w:sz w:val="20"/>
          <w:szCs w:val="20"/>
        </w:rPr>
        <w:t>, lub użycie past bitumicznych na bokach</w:t>
      </w:r>
      <w:r w:rsidRPr="007B2BB0">
        <w:rPr>
          <w:rFonts w:ascii="Times New Roman" w:eastAsia="Times New Roman" w:hAnsi="Times New Roman"/>
          <w:sz w:val="20"/>
          <w:szCs w:val="20"/>
        </w:rPr>
        <w: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ew. poszerzenie spękań przecinarkami wzgl. frezarkami, oczyszczenie i osuszenie spękań, usunięcie śladów i plam olejowych oraz zagruntowanie ścianek spękań </w:t>
      </w:r>
      <w:proofErr w:type="spellStart"/>
      <w:r w:rsidRPr="007B2BB0">
        <w:rPr>
          <w:rFonts w:ascii="Times New Roman" w:eastAsia="Times New Roman" w:hAnsi="Times New Roman"/>
          <w:sz w:val="20"/>
          <w:szCs w:val="20"/>
        </w:rPr>
        <w:t>gruntownikiem</w:t>
      </w:r>
      <w:proofErr w:type="spellEnd"/>
      <w:r w:rsidRPr="007B2BB0">
        <w:rPr>
          <w:rFonts w:ascii="Times New Roman" w:eastAsia="Times New Roman" w:hAnsi="Times New Roman"/>
          <w:sz w:val="20"/>
          <w:szCs w:val="20"/>
        </w:rPr>
        <w:t>.</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37" w:name="_Toc531153846"/>
      <w:bookmarkStart w:id="138" w:name="_Toc485703817"/>
      <w:bookmarkStart w:id="139" w:name="_Toc485608038"/>
      <w:bookmarkStart w:id="140" w:name="_Toc485450218"/>
      <w:r w:rsidRPr="007B2BB0">
        <w:rPr>
          <w:rFonts w:ascii="Times New Roman" w:eastAsia="Times New Roman" w:hAnsi="Times New Roman"/>
          <w:b/>
          <w:caps/>
          <w:kern w:val="28"/>
          <w:sz w:val="20"/>
          <w:szCs w:val="20"/>
        </w:rPr>
        <w:t>9. podstawa płatności</w:t>
      </w:r>
      <w:bookmarkEnd w:id="137"/>
      <w:bookmarkEnd w:id="138"/>
      <w:bookmarkEnd w:id="139"/>
      <w:bookmarkEnd w:id="140"/>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9.1. Ogólne ustalenia dotyczące podstawy płatności</w:t>
      </w:r>
    </w:p>
    <w:p w:rsidR="00181AF5" w:rsidRDefault="00C55290" w:rsidP="00181AF5">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Ogólne ustalenia dotyczące podstawy płatności podano w OST D-M-00</w:t>
      </w:r>
      <w:r w:rsidR="00181AF5">
        <w:rPr>
          <w:rFonts w:ascii="Times New Roman" w:eastAsia="Times New Roman" w:hAnsi="Times New Roman"/>
          <w:sz w:val="20"/>
          <w:szCs w:val="20"/>
        </w:rPr>
        <w:t>.00.00 „Wymagania ogólne” pkt</w:t>
      </w:r>
      <w:r w:rsidR="0020102B">
        <w:rPr>
          <w:rFonts w:ascii="Times New Roman" w:eastAsia="Times New Roman" w:hAnsi="Times New Roman"/>
          <w:sz w:val="20"/>
          <w:szCs w:val="20"/>
        </w:rPr>
        <w:t xml:space="preserve"> </w:t>
      </w:r>
      <w:r w:rsidR="00181AF5">
        <w:rPr>
          <w:rFonts w:ascii="Times New Roman" w:eastAsia="Times New Roman" w:hAnsi="Times New Roman"/>
          <w:sz w:val="20"/>
          <w:szCs w:val="20"/>
        </w:rPr>
        <w:t>9</w:t>
      </w:r>
      <w:r w:rsidR="0020102B">
        <w:rPr>
          <w:rFonts w:ascii="Times New Roman" w:eastAsia="Times New Roman" w:hAnsi="Times New Roman"/>
          <w:sz w:val="20"/>
          <w:szCs w:val="20"/>
        </w:rPr>
        <w:t>.</w:t>
      </w:r>
    </w:p>
    <w:p w:rsidR="00C55290" w:rsidRPr="007B2BB0" w:rsidRDefault="00181AF5" w:rsidP="00181AF5">
      <w:pPr>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 xml:space="preserve"> </w:t>
      </w:r>
      <w:r w:rsidRPr="007B2BB0">
        <w:rPr>
          <w:rFonts w:ascii="Times New Roman" w:eastAsia="Times New Roman" w:hAnsi="Times New Roman"/>
          <w:b/>
          <w:sz w:val="20"/>
          <w:szCs w:val="20"/>
        </w:rPr>
        <w:t xml:space="preserve"> </w:t>
      </w:r>
      <w:r w:rsidR="00C55290" w:rsidRPr="007B2BB0">
        <w:rPr>
          <w:rFonts w:ascii="Times New Roman" w:eastAsia="Times New Roman" w:hAnsi="Times New Roman"/>
          <w:b/>
          <w:sz w:val="20"/>
          <w:szCs w:val="20"/>
        </w:rPr>
        <w:t>9.2. Cena jednostki obmiarowej</w:t>
      </w:r>
    </w:p>
    <w:p w:rsidR="00C55290" w:rsidRPr="007B2BB0" w:rsidRDefault="00C55290" w:rsidP="00C55290">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ab/>
        <w:t>Cena wykonania 1 m</w:t>
      </w:r>
      <w:r w:rsidRPr="007B2BB0">
        <w:rPr>
          <w:rFonts w:ascii="Times New Roman" w:eastAsia="Times New Roman" w:hAnsi="Times New Roman"/>
          <w:sz w:val="20"/>
          <w:szCs w:val="20"/>
          <w:vertAlign w:val="superscript"/>
        </w:rPr>
        <w:t>2</w:t>
      </w:r>
      <w:r w:rsidRPr="007B2BB0">
        <w:rPr>
          <w:rFonts w:ascii="Times New Roman" w:eastAsia="Times New Roman" w:hAnsi="Times New Roman"/>
          <w:sz w:val="20"/>
          <w:szCs w:val="20"/>
        </w:rPr>
        <w:t xml:space="preserve"> remontu cząstkowego nawierzchni z ew. uszczelnieniem spękań obejmuje:</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prace pomiarowe i roboty przygotowawcze,</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oznakowanie robót,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wywóz odpadów,</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dostarczenie materiałów i sprzętu na budowę,</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wykonanie naprawy zgodnie z dokumentacją projektową i SST,</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pomiary i badania laboratoryjne,</w:t>
      </w:r>
    </w:p>
    <w:p w:rsidR="00C55290" w:rsidRPr="007B2BB0" w:rsidRDefault="00C55290" w:rsidP="00BE1227">
      <w:pPr>
        <w:numPr>
          <w:ilvl w:val="0"/>
          <w:numId w:val="40"/>
        </w:num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odtransportowanie sprzętu z placu budowy.</w:t>
      </w:r>
    </w:p>
    <w:p w:rsidR="00C55290" w:rsidRPr="007B2BB0" w:rsidRDefault="00C55290" w:rsidP="00C55290">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41" w:name="_Toc531153847"/>
      <w:bookmarkStart w:id="142" w:name="_Toc485703818"/>
      <w:bookmarkStart w:id="143" w:name="_Toc485608039"/>
      <w:bookmarkStart w:id="144" w:name="_Toc485450219"/>
      <w:r w:rsidRPr="007B2BB0">
        <w:rPr>
          <w:rFonts w:ascii="Times New Roman" w:eastAsia="Times New Roman" w:hAnsi="Times New Roman"/>
          <w:b/>
          <w:caps/>
          <w:kern w:val="28"/>
          <w:sz w:val="20"/>
          <w:szCs w:val="20"/>
        </w:rPr>
        <w:lastRenderedPageBreak/>
        <w:t>10. przepisy związane</w:t>
      </w:r>
      <w:bookmarkEnd w:id="141"/>
      <w:bookmarkEnd w:id="142"/>
      <w:bookmarkEnd w:id="143"/>
      <w:bookmarkEnd w:id="144"/>
    </w:p>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10.1. Normy</w:t>
      </w:r>
    </w:p>
    <w:tbl>
      <w:tblPr>
        <w:tblW w:w="0" w:type="auto"/>
        <w:tblCellMar>
          <w:left w:w="70" w:type="dxa"/>
          <w:right w:w="70" w:type="dxa"/>
        </w:tblCellMar>
        <w:tblLook w:val="04A0" w:firstRow="1" w:lastRow="0" w:firstColumn="1" w:lastColumn="0" w:noHBand="0" w:noVBand="1"/>
      </w:tblPr>
      <w:tblGrid>
        <w:gridCol w:w="354"/>
        <w:gridCol w:w="1701"/>
        <w:gridCol w:w="6584"/>
      </w:tblGrid>
      <w:tr w:rsidR="00A13EA1" w:rsidRPr="007B2BB0" w:rsidTr="00A13EA1">
        <w:tc>
          <w:tcPr>
            <w:tcW w:w="354"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1.</w:t>
            </w:r>
          </w:p>
        </w:tc>
        <w:tc>
          <w:tcPr>
            <w:tcW w:w="1701"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PN-B-11112:1996</w:t>
            </w:r>
          </w:p>
        </w:tc>
        <w:tc>
          <w:tcPr>
            <w:tcW w:w="6584"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Kruszywa mineralne. Kruszywa łamane do nawierzchni drogowych</w:t>
            </w:r>
          </w:p>
        </w:tc>
      </w:tr>
      <w:tr w:rsidR="00A13EA1" w:rsidRPr="007B2BB0" w:rsidTr="00A13EA1">
        <w:tc>
          <w:tcPr>
            <w:tcW w:w="354"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2.</w:t>
            </w:r>
          </w:p>
        </w:tc>
        <w:tc>
          <w:tcPr>
            <w:tcW w:w="1701"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PN-S-96025:2000</w:t>
            </w:r>
          </w:p>
        </w:tc>
        <w:tc>
          <w:tcPr>
            <w:tcW w:w="6584" w:type="dxa"/>
            <w:hideMark/>
          </w:tcPr>
          <w:p w:rsidR="00C55290" w:rsidRPr="007B2BB0" w:rsidRDefault="00C55290" w:rsidP="00A13EA1">
            <w:pPr>
              <w:overflowPunct w:val="0"/>
              <w:autoSpaceDE w:val="0"/>
              <w:autoSpaceDN w:val="0"/>
              <w:adjustRightInd w:val="0"/>
              <w:spacing w:after="0" w:line="240" w:lineRule="auto"/>
              <w:jc w:val="both"/>
              <w:rPr>
                <w:rFonts w:ascii="Times New Roman" w:eastAsia="Times New Roman" w:hAnsi="Times New Roman"/>
                <w:sz w:val="20"/>
                <w:szCs w:val="20"/>
              </w:rPr>
            </w:pPr>
            <w:r w:rsidRPr="007B2BB0">
              <w:rPr>
                <w:rFonts w:ascii="Times New Roman" w:eastAsia="Times New Roman" w:hAnsi="Times New Roman"/>
                <w:sz w:val="20"/>
                <w:szCs w:val="20"/>
              </w:rPr>
              <w:t>Drogi samochodowe i lotniskowe. Nawierzchnie asfaltowe. Wymagania</w:t>
            </w:r>
          </w:p>
        </w:tc>
      </w:tr>
    </w:tbl>
    <w:p w:rsidR="00C55290" w:rsidRPr="007B2BB0" w:rsidRDefault="00C55290" w:rsidP="00C55290">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sidRPr="007B2BB0">
        <w:rPr>
          <w:rFonts w:ascii="Times New Roman" w:eastAsia="Times New Roman" w:hAnsi="Times New Roman"/>
          <w:b/>
          <w:sz w:val="20"/>
          <w:szCs w:val="20"/>
        </w:rPr>
        <w:t>10.2. Inne dokumenty</w:t>
      </w:r>
    </w:p>
    <w:p w:rsidR="00C55290" w:rsidRDefault="00C55290" w:rsidP="00BE1227">
      <w:pPr>
        <w:numPr>
          <w:ilvl w:val="0"/>
          <w:numId w:val="44"/>
        </w:numPr>
        <w:overflowPunct w:val="0"/>
        <w:autoSpaceDE w:val="0"/>
        <w:autoSpaceDN w:val="0"/>
        <w:adjustRightInd w:val="0"/>
        <w:spacing w:after="0" w:line="240" w:lineRule="auto"/>
        <w:ind w:left="284" w:hanging="284"/>
        <w:jc w:val="both"/>
        <w:rPr>
          <w:rFonts w:ascii="Times New Roman" w:eastAsia="Times New Roman" w:hAnsi="Times New Roman"/>
          <w:sz w:val="20"/>
          <w:szCs w:val="20"/>
        </w:rPr>
      </w:pPr>
      <w:r w:rsidRPr="007B2BB0">
        <w:rPr>
          <w:rFonts w:ascii="Times New Roman" w:eastAsia="Times New Roman" w:hAnsi="Times New Roman"/>
          <w:sz w:val="20"/>
          <w:szCs w:val="20"/>
        </w:rPr>
        <w:t xml:space="preserve">Warunki techniczne. Drogowe kationowe emulsje asfaltowe EmA-99. Informacje, instrukcje. Zeszyt 60. </w:t>
      </w:r>
      <w:proofErr w:type="spellStart"/>
      <w:r w:rsidRPr="007B2BB0">
        <w:rPr>
          <w:rFonts w:ascii="Times New Roman" w:eastAsia="Times New Roman" w:hAnsi="Times New Roman"/>
          <w:sz w:val="20"/>
          <w:szCs w:val="20"/>
        </w:rPr>
        <w:t>IBDiM</w:t>
      </w:r>
      <w:proofErr w:type="spellEnd"/>
      <w:r w:rsidRPr="007B2BB0">
        <w:rPr>
          <w:rFonts w:ascii="Times New Roman" w:eastAsia="Times New Roman" w:hAnsi="Times New Roman"/>
          <w:sz w:val="20"/>
          <w:szCs w:val="20"/>
        </w:rPr>
        <w:t>, Warszawa, 1999.</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EA2C30" w:rsidRDefault="00EA2C3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7B2BB0"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rPr>
          <w:rFonts w:ascii="Times New Roman" w:hAnsi="Times New Roman"/>
          <w:b/>
          <w:sz w:val="20"/>
          <w:szCs w:val="20"/>
        </w:rPr>
      </w:pPr>
      <w:r>
        <w:rPr>
          <w:rFonts w:ascii="Times New Roman" w:hAnsi="Times New Roman"/>
          <w:b/>
          <w:sz w:val="20"/>
          <w:szCs w:val="20"/>
        </w:rPr>
        <w:t>D-04.04.0</w:t>
      </w:r>
      <w:r w:rsidR="00706E8E">
        <w:rPr>
          <w:rFonts w:ascii="Times New Roman" w:hAnsi="Times New Roman"/>
          <w:b/>
          <w:sz w:val="20"/>
          <w:szCs w:val="20"/>
        </w:rPr>
        <w:t>2</w:t>
      </w:r>
      <w:r>
        <w:rPr>
          <w:rFonts w:ascii="Times New Roman" w:hAnsi="Times New Roman"/>
          <w:b/>
          <w:sz w:val="20"/>
          <w:szCs w:val="20"/>
        </w:rPr>
        <w:t>. PODBUDOWA Z TŁUCZNIA KAMIENNEGO</w:t>
      </w:r>
    </w:p>
    <w:p w:rsidR="0028670F" w:rsidRDefault="0028670F" w:rsidP="0028670F">
      <w:pPr>
        <w:rPr>
          <w:rFonts w:ascii="Times New Roman" w:hAnsi="Times New Roman"/>
          <w:b/>
          <w:sz w:val="20"/>
          <w:szCs w:val="20"/>
        </w:rPr>
      </w:pPr>
      <w:r>
        <w:rPr>
          <w:rFonts w:ascii="Times New Roman" w:hAnsi="Times New Roman"/>
          <w:b/>
          <w:sz w:val="20"/>
          <w:szCs w:val="20"/>
        </w:rPr>
        <w:t>1. WSTĘP.</w:t>
      </w:r>
    </w:p>
    <w:p w:rsidR="0028670F" w:rsidRDefault="0028670F" w:rsidP="0028670F">
      <w:pPr>
        <w:rPr>
          <w:rFonts w:ascii="Times New Roman" w:hAnsi="Times New Roman"/>
          <w:b/>
          <w:sz w:val="20"/>
          <w:szCs w:val="20"/>
        </w:rPr>
      </w:pPr>
      <w:r>
        <w:rPr>
          <w:rFonts w:ascii="Times New Roman" w:hAnsi="Times New Roman"/>
          <w:b/>
          <w:sz w:val="20"/>
          <w:szCs w:val="20"/>
        </w:rPr>
        <w:t>1.1. Przedmiot szczegółowej specyfikacji technicznej.</w:t>
      </w:r>
    </w:p>
    <w:p w:rsidR="0028670F" w:rsidRDefault="0028670F" w:rsidP="0028670F">
      <w:pPr>
        <w:pStyle w:val="Tekstpodstawowywcity"/>
        <w:rPr>
          <w:rFonts w:ascii="Times New Roman" w:hAnsi="Times New Roman"/>
          <w:sz w:val="20"/>
        </w:rPr>
      </w:pPr>
      <w:r>
        <w:rPr>
          <w:rFonts w:ascii="Times New Roman" w:hAnsi="Times New Roman"/>
          <w:sz w:val="20"/>
        </w:rPr>
        <w:t>Przedmiotem niniejszej szczegółowej specyfikacji technicznej są wymagania dotyczące wykonania i odbioru robót związanych z remontem cząstkowym podbudowy z tłucznia kamiennego ulic  gminnych w Warce</w:t>
      </w:r>
    </w:p>
    <w:p w:rsidR="0028670F" w:rsidRDefault="0028670F" w:rsidP="0028670F">
      <w:pPr>
        <w:pStyle w:val="Tekstpodstawowywcity"/>
        <w:rPr>
          <w:rFonts w:ascii="Times New Roman" w:hAnsi="Times New Roman"/>
          <w:sz w:val="20"/>
        </w:rPr>
      </w:pPr>
    </w:p>
    <w:p w:rsidR="0028670F" w:rsidRDefault="0028670F" w:rsidP="0028670F">
      <w:pPr>
        <w:rPr>
          <w:rFonts w:ascii="Times New Roman" w:hAnsi="Times New Roman"/>
          <w:b/>
          <w:sz w:val="20"/>
          <w:szCs w:val="20"/>
        </w:rPr>
      </w:pPr>
      <w:r>
        <w:rPr>
          <w:rFonts w:ascii="Times New Roman" w:hAnsi="Times New Roman"/>
          <w:b/>
          <w:sz w:val="20"/>
          <w:szCs w:val="20"/>
        </w:rPr>
        <w:t>1.2. Zakres stosowania SST.</w:t>
      </w:r>
    </w:p>
    <w:p w:rsidR="0028670F" w:rsidRDefault="0028670F" w:rsidP="0028670F">
      <w:pPr>
        <w:ind w:left="426"/>
        <w:rPr>
          <w:rFonts w:ascii="Times New Roman" w:hAnsi="Times New Roman"/>
          <w:sz w:val="20"/>
          <w:szCs w:val="20"/>
        </w:rPr>
      </w:pPr>
      <w:r>
        <w:rPr>
          <w:rFonts w:ascii="Times New Roman" w:hAnsi="Times New Roman"/>
          <w:sz w:val="20"/>
          <w:szCs w:val="20"/>
        </w:rPr>
        <w:t>Szczegółowa specyfikacja techniczna stosowana jest jako dokument przetargowy  i kontraktowy przy zlecaniu i realizacji robót polegających na budowie, przebudowie  i wzmocnieniu nawierzchni istniejących dróg.</w:t>
      </w:r>
    </w:p>
    <w:p w:rsidR="0028670F" w:rsidRDefault="0028670F" w:rsidP="0028670F">
      <w:pPr>
        <w:spacing w:after="0" w:line="240" w:lineRule="auto"/>
        <w:rPr>
          <w:rFonts w:ascii="Times New Roman" w:hAnsi="Times New Roman"/>
          <w:b/>
          <w:sz w:val="20"/>
          <w:szCs w:val="20"/>
        </w:rPr>
      </w:pPr>
      <w:r>
        <w:rPr>
          <w:rFonts w:ascii="Times New Roman" w:hAnsi="Times New Roman"/>
          <w:b/>
          <w:sz w:val="20"/>
          <w:szCs w:val="20"/>
        </w:rPr>
        <w:t>1.3. Zakres robót objętych SST.</w:t>
      </w:r>
    </w:p>
    <w:p w:rsidR="0028670F" w:rsidRDefault="0028670F" w:rsidP="0028670F">
      <w:pPr>
        <w:pStyle w:val="Nagwek1"/>
        <w:jc w:val="both"/>
        <w:rPr>
          <w:rFonts w:ascii="Times New Roman" w:hAnsi="Times New Roman"/>
          <w:sz w:val="20"/>
        </w:rPr>
      </w:pPr>
      <w:r>
        <w:rPr>
          <w:rFonts w:ascii="Times New Roman" w:hAnsi="Times New Roman"/>
          <w:sz w:val="20"/>
        </w:rPr>
        <w:t>Ustalenia zawarte w niniejszej specyfikacji dotyczą zasad wykonania i odbioru robót polegających na wykonaniu remontu-uzupełnienia podbudowy z tłucznia 0/31,5, oraz destruktu z frezowania nawierzchni ścieralnych bitumicznych przy remontach cząstkowych nawierzchni tłuczniowych ulic gminnych w Warce.</w:t>
      </w:r>
    </w:p>
    <w:p w:rsidR="0028670F" w:rsidRDefault="0028670F" w:rsidP="0028670F"/>
    <w:p w:rsidR="0028670F" w:rsidRDefault="0028670F" w:rsidP="0028670F">
      <w:pPr>
        <w:rPr>
          <w:rFonts w:ascii="Times New Roman" w:hAnsi="Times New Roman"/>
          <w:b/>
          <w:sz w:val="20"/>
          <w:szCs w:val="20"/>
        </w:rPr>
      </w:pPr>
      <w:r>
        <w:rPr>
          <w:rFonts w:ascii="Times New Roman" w:hAnsi="Times New Roman"/>
          <w:b/>
          <w:sz w:val="20"/>
          <w:szCs w:val="20"/>
        </w:rPr>
        <w:t>1.4. Określenia podstawowe.</w:t>
      </w:r>
    </w:p>
    <w:p w:rsidR="0028670F" w:rsidRDefault="0028670F" w:rsidP="0028670F">
      <w:pPr>
        <w:ind w:left="426"/>
        <w:jc w:val="both"/>
        <w:rPr>
          <w:rFonts w:ascii="Times New Roman" w:hAnsi="Times New Roman"/>
          <w:sz w:val="20"/>
          <w:szCs w:val="20"/>
        </w:rPr>
      </w:pPr>
      <w:r>
        <w:rPr>
          <w:rFonts w:ascii="Times New Roman" w:hAnsi="Times New Roman"/>
          <w:b/>
          <w:sz w:val="20"/>
          <w:szCs w:val="20"/>
        </w:rPr>
        <w:t>1.4.1. Podbudowa z tłucznia kamiennego</w:t>
      </w:r>
      <w:r>
        <w:rPr>
          <w:rFonts w:ascii="Times New Roman" w:hAnsi="Times New Roman"/>
          <w:sz w:val="20"/>
          <w:szCs w:val="20"/>
        </w:rPr>
        <w:t xml:space="preserve"> - część konstrukcji nawierzchni składająca się z jednej bądź więcej warstw nośnych z tłucznia, przy czym zawsze warstwa górna na której będzie wykonywana nawierzchnia z masy bitumicznej musi być zaklinowana klińcem kamiennym.</w:t>
      </w:r>
    </w:p>
    <w:p w:rsidR="0028670F" w:rsidRDefault="0028670F" w:rsidP="0028670F">
      <w:pPr>
        <w:ind w:left="426"/>
        <w:jc w:val="both"/>
        <w:rPr>
          <w:rFonts w:ascii="Times New Roman" w:hAnsi="Times New Roman"/>
          <w:sz w:val="20"/>
          <w:szCs w:val="20"/>
        </w:rPr>
      </w:pPr>
      <w:r>
        <w:rPr>
          <w:rFonts w:ascii="Times New Roman" w:hAnsi="Times New Roman"/>
          <w:b/>
          <w:sz w:val="20"/>
          <w:szCs w:val="20"/>
        </w:rPr>
        <w:t>1.4.2</w:t>
      </w:r>
      <w:r>
        <w:rPr>
          <w:rFonts w:ascii="Times New Roman" w:hAnsi="Times New Roman"/>
          <w:sz w:val="20"/>
          <w:szCs w:val="20"/>
        </w:rPr>
        <w:t>. pozostałe są zgodne z obowiązującymi, odpowiednimi polskimi normami i z definicjami podanymi w OST D-M-00-00-00 „ Wymagania ogólne” pkt 1.4 oraz w OST d-04.04.04 „ Podbudowa z tłucznia kamiennego” pkt. 1.4.</w:t>
      </w:r>
    </w:p>
    <w:p w:rsidR="0028670F" w:rsidRDefault="0028670F" w:rsidP="0028670F">
      <w:pPr>
        <w:ind w:left="426"/>
        <w:jc w:val="both"/>
        <w:rPr>
          <w:rFonts w:ascii="Times New Roman" w:hAnsi="Times New Roman"/>
          <w:b/>
          <w:sz w:val="20"/>
          <w:szCs w:val="20"/>
        </w:rPr>
      </w:pPr>
      <w:r>
        <w:rPr>
          <w:rFonts w:ascii="Times New Roman" w:hAnsi="Times New Roman"/>
          <w:b/>
          <w:sz w:val="20"/>
          <w:szCs w:val="20"/>
        </w:rPr>
        <w:t>1.4.3. Ogólne wymagania dotyczące robót</w:t>
      </w:r>
    </w:p>
    <w:p w:rsidR="0028670F" w:rsidRDefault="0028670F" w:rsidP="0028670F">
      <w:pPr>
        <w:ind w:left="426"/>
        <w:jc w:val="both"/>
        <w:rPr>
          <w:rFonts w:ascii="Times New Roman" w:hAnsi="Times New Roman"/>
          <w:sz w:val="20"/>
          <w:szCs w:val="20"/>
        </w:rPr>
      </w:pPr>
      <w:r>
        <w:rPr>
          <w:rFonts w:ascii="Times New Roman" w:hAnsi="Times New Roman"/>
          <w:sz w:val="20"/>
          <w:szCs w:val="20"/>
        </w:rPr>
        <w:t>Ogólne wymagania dotyczące robót podano w OST D-M-00.00.00 „Wymagania ogólne” pkt. 1.5.</w:t>
      </w:r>
    </w:p>
    <w:p w:rsidR="0028670F" w:rsidRDefault="0028670F" w:rsidP="0028670F">
      <w:pPr>
        <w:rPr>
          <w:rFonts w:ascii="Times New Roman" w:hAnsi="Times New Roman"/>
          <w:b/>
          <w:sz w:val="20"/>
          <w:szCs w:val="20"/>
        </w:rPr>
      </w:pPr>
      <w:r>
        <w:rPr>
          <w:rFonts w:ascii="Times New Roman" w:hAnsi="Times New Roman"/>
          <w:b/>
          <w:sz w:val="20"/>
          <w:szCs w:val="20"/>
        </w:rPr>
        <w:t>2.MATERIAŁY.</w:t>
      </w:r>
    </w:p>
    <w:p w:rsidR="0028670F" w:rsidRDefault="0028670F" w:rsidP="0028670F">
      <w:pPr>
        <w:rPr>
          <w:rFonts w:ascii="Times New Roman" w:hAnsi="Times New Roman"/>
          <w:b/>
          <w:sz w:val="20"/>
          <w:szCs w:val="20"/>
        </w:rPr>
      </w:pPr>
      <w:r>
        <w:rPr>
          <w:rFonts w:ascii="Times New Roman" w:hAnsi="Times New Roman"/>
          <w:b/>
          <w:sz w:val="20"/>
          <w:szCs w:val="20"/>
        </w:rPr>
        <w:t>2.1. Rodzaje materiałów.</w:t>
      </w:r>
    </w:p>
    <w:p w:rsidR="0028670F" w:rsidRDefault="0028670F" w:rsidP="0028670F">
      <w:pPr>
        <w:ind w:left="426"/>
        <w:rPr>
          <w:rFonts w:ascii="Times New Roman" w:hAnsi="Times New Roman"/>
          <w:sz w:val="20"/>
          <w:szCs w:val="20"/>
        </w:rPr>
      </w:pPr>
      <w:r>
        <w:rPr>
          <w:rFonts w:ascii="Times New Roman" w:hAnsi="Times New Roman"/>
          <w:sz w:val="20"/>
          <w:szCs w:val="20"/>
        </w:rPr>
        <w:t>Materiałami stosowanymi przy wykonywaniu remontu podbudowy z tłucznia i destruktu bitumicznego są :</w:t>
      </w:r>
    </w:p>
    <w:p w:rsidR="0028670F" w:rsidRDefault="0028670F" w:rsidP="0028670F">
      <w:pPr>
        <w:ind w:left="426"/>
        <w:rPr>
          <w:rFonts w:ascii="Times New Roman" w:hAnsi="Times New Roman"/>
          <w:sz w:val="20"/>
          <w:szCs w:val="20"/>
        </w:rPr>
      </w:pPr>
      <w:r>
        <w:rPr>
          <w:rFonts w:ascii="Times New Roman" w:hAnsi="Times New Roman"/>
          <w:sz w:val="20"/>
          <w:szCs w:val="20"/>
        </w:rPr>
        <w:t xml:space="preserve"> - kruszywo łamane- tłuczeń</w:t>
      </w:r>
    </w:p>
    <w:p w:rsidR="0028670F" w:rsidRDefault="0028670F" w:rsidP="0028670F">
      <w:pPr>
        <w:ind w:left="426"/>
        <w:rPr>
          <w:rFonts w:ascii="Times New Roman" w:hAnsi="Times New Roman"/>
          <w:sz w:val="20"/>
          <w:szCs w:val="20"/>
        </w:rPr>
      </w:pPr>
      <w:r>
        <w:rPr>
          <w:rFonts w:ascii="Times New Roman" w:hAnsi="Times New Roman"/>
          <w:sz w:val="20"/>
          <w:szCs w:val="20"/>
        </w:rPr>
        <w:t>- destrukt bitumiczny z frezowania nawierzchni ścieralnych, bitumicznych o frakcji do 31mm</w:t>
      </w:r>
    </w:p>
    <w:p w:rsidR="0028670F" w:rsidRDefault="0028670F" w:rsidP="0028670F">
      <w:pPr>
        <w:ind w:left="426"/>
        <w:rPr>
          <w:rFonts w:ascii="Times New Roman" w:hAnsi="Times New Roman"/>
          <w:sz w:val="20"/>
          <w:szCs w:val="20"/>
        </w:rPr>
      </w:pPr>
      <w:r>
        <w:rPr>
          <w:rFonts w:ascii="Times New Roman" w:hAnsi="Times New Roman"/>
          <w:sz w:val="20"/>
          <w:szCs w:val="20"/>
        </w:rPr>
        <w:t>- woda do skropienia w czasie zagęszczania.</w:t>
      </w:r>
    </w:p>
    <w:p w:rsidR="0028670F" w:rsidRDefault="0028670F" w:rsidP="0028670F">
      <w:pPr>
        <w:rPr>
          <w:rFonts w:ascii="Times New Roman" w:hAnsi="Times New Roman"/>
          <w:b/>
          <w:sz w:val="20"/>
          <w:szCs w:val="20"/>
        </w:rPr>
      </w:pPr>
      <w:r>
        <w:rPr>
          <w:rFonts w:ascii="Times New Roman" w:hAnsi="Times New Roman"/>
          <w:b/>
          <w:sz w:val="20"/>
          <w:szCs w:val="20"/>
        </w:rPr>
        <w:t>2.2. Wymagania dla kruszyw.</w:t>
      </w:r>
    </w:p>
    <w:p w:rsidR="0028670F" w:rsidRDefault="0028670F" w:rsidP="0028670F">
      <w:pPr>
        <w:pStyle w:val="Tekstpodstawowywcity"/>
        <w:rPr>
          <w:rFonts w:ascii="Times New Roman" w:hAnsi="Times New Roman"/>
          <w:sz w:val="20"/>
        </w:rPr>
      </w:pPr>
      <w:r>
        <w:rPr>
          <w:rFonts w:ascii="Times New Roman" w:hAnsi="Times New Roman"/>
          <w:sz w:val="20"/>
        </w:rPr>
        <w:t>Do wykonania podbudowy należy używać następujące rodzaje kruszywa odpowiadające normie PN - B - 11112</w:t>
      </w:r>
    </w:p>
    <w:p w:rsidR="0028670F" w:rsidRDefault="0028670F" w:rsidP="0028670F">
      <w:pPr>
        <w:ind w:left="426"/>
        <w:rPr>
          <w:rFonts w:ascii="Times New Roman" w:hAnsi="Times New Roman"/>
          <w:sz w:val="20"/>
          <w:szCs w:val="20"/>
        </w:rPr>
      </w:pPr>
      <w:r>
        <w:rPr>
          <w:rFonts w:ascii="Times New Roman" w:hAnsi="Times New Roman"/>
          <w:sz w:val="20"/>
          <w:szCs w:val="20"/>
        </w:rPr>
        <w:t>- tłuczeń frakcji 0 do 31,5 mm Przy zadaniu przewiduje się stosowanie tłucznia kwarcytowego lub dolomitowego albo o podobnych parametrach</w:t>
      </w:r>
    </w:p>
    <w:p w:rsidR="0028670F" w:rsidRDefault="0028670F" w:rsidP="0028670F">
      <w:pPr>
        <w:ind w:left="426"/>
        <w:jc w:val="both"/>
        <w:rPr>
          <w:rFonts w:ascii="Times New Roman" w:hAnsi="Times New Roman"/>
          <w:sz w:val="20"/>
          <w:szCs w:val="20"/>
        </w:rPr>
      </w:pPr>
      <w:r>
        <w:rPr>
          <w:rFonts w:ascii="Times New Roman" w:hAnsi="Times New Roman"/>
          <w:sz w:val="20"/>
          <w:szCs w:val="20"/>
        </w:rPr>
        <w:t>Do wykonania podbudów tłuczniowych stosowane być winno kruszywo klasy II  i co najmniej 2 gatunki spełniające wymagania określone poniżej:</w:t>
      </w:r>
    </w:p>
    <w:p w:rsidR="0028670F" w:rsidRDefault="0028670F" w:rsidP="0028670F">
      <w:pPr>
        <w:ind w:left="426"/>
        <w:rPr>
          <w:rFonts w:ascii="Times New Roman" w:hAnsi="Times New Roman"/>
          <w:sz w:val="20"/>
          <w:szCs w:val="20"/>
        </w:rPr>
      </w:pPr>
      <w:r>
        <w:rPr>
          <w:rFonts w:ascii="Times New Roman" w:hAnsi="Times New Roman"/>
          <w:sz w:val="20"/>
          <w:szCs w:val="20"/>
        </w:rPr>
        <w:t>1. Ścieralność w bębnie Los Angeles :</w:t>
      </w:r>
    </w:p>
    <w:p w:rsidR="0028670F" w:rsidRDefault="0028670F" w:rsidP="0028670F">
      <w:pPr>
        <w:ind w:left="709"/>
        <w:rPr>
          <w:rFonts w:ascii="Times New Roman" w:hAnsi="Times New Roman"/>
          <w:sz w:val="20"/>
          <w:szCs w:val="20"/>
        </w:rPr>
      </w:pPr>
      <w:r>
        <w:rPr>
          <w:rFonts w:ascii="Times New Roman" w:hAnsi="Times New Roman"/>
          <w:sz w:val="20"/>
          <w:szCs w:val="20"/>
        </w:rPr>
        <w:t xml:space="preserve">a) po pełnej liczbie obrotów % ubytek masy nie więcej niż : </w:t>
      </w:r>
    </w:p>
    <w:p w:rsidR="0028670F" w:rsidRDefault="0028670F" w:rsidP="0028670F">
      <w:pPr>
        <w:ind w:left="993"/>
        <w:rPr>
          <w:rFonts w:ascii="Times New Roman" w:hAnsi="Times New Roman"/>
          <w:sz w:val="20"/>
          <w:szCs w:val="20"/>
        </w:rPr>
      </w:pPr>
      <w:r>
        <w:rPr>
          <w:rFonts w:ascii="Times New Roman" w:hAnsi="Times New Roman"/>
          <w:sz w:val="20"/>
          <w:szCs w:val="20"/>
        </w:rPr>
        <w:t>- dla tłucznia – 35</w:t>
      </w:r>
    </w:p>
    <w:p w:rsidR="0028670F" w:rsidRDefault="0028670F" w:rsidP="0028670F">
      <w:pPr>
        <w:ind w:left="993"/>
        <w:rPr>
          <w:rFonts w:ascii="Times New Roman" w:hAnsi="Times New Roman"/>
          <w:sz w:val="20"/>
          <w:szCs w:val="20"/>
        </w:rPr>
      </w:pPr>
      <w:r>
        <w:rPr>
          <w:rFonts w:ascii="Times New Roman" w:hAnsi="Times New Roman"/>
          <w:sz w:val="20"/>
          <w:szCs w:val="20"/>
        </w:rPr>
        <w:lastRenderedPageBreak/>
        <w:t>- dla klińca - 40</w:t>
      </w:r>
    </w:p>
    <w:p w:rsidR="0028670F" w:rsidRDefault="0028670F" w:rsidP="0028670F">
      <w:pPr>
        <w:ind w:left="993" w:hanging="284"/>
        <w:rPr>
          <w:rFonts w:ascii="Times New Roman" w:hAnsi="Times New Roman"/>
          <w:sz w:val="20"/>
          <w:szCs w:val="20"/>
        </w:rPr>
      </w:pPr>
      <w:r>
        <w:rPr>
          <w:rFonts w:ascii="Times New Roman" w:hAnsi="Times New Roman"/>
          <w:sz w:val="20"/>
          <w:szCs w:val="20"/>
        </w:rPr>
        <w:t>b) po 1/5 pełnej liczby obrotów % ubytku masy w stosunku do ubytku masy po pełnej liczbie obrotów</w:t>
      </w:r>
    </w:p>
    <w:p w:rsidR="0028670F" w:rsidRDefault="0028670F" w:rsidP="0028670F">
      <w:pPr>
        <w:ind w:left="993"/>
        <w:rPr>
          <w:rFonts w:ascii="Times New Roman" w:hAnsi="Times New Roman"/>
          <w:sz w:val="20"/>
          <w:szCs w:val="20"/>
        </w:rPr>
      </w:pPr>
      <w:r>
        <w:rPr>
          <w:rFonts w:ascii="Times New Roman" w:hAnsi="Times New Roman"/>
          <w:sz w:val="20"/>
          <w:szCs w:val="20"/>
        </w:rPr>
        <w:t>- nie więcej niż – 30</w:t>
      </w:r>
    </w:p>
    <w:p w:rsidR="0028670F" w:rsidRDefault="0028670F" w:rsidP="0028670F">
      <w:pPr>
        <w:ind w:left="426"/>
        <w:rPr>
          <w:rFonts w:ascii="Times New Roman" w:hAnsi="Times New Roman"/>
          <w:sz w:val="20"/>
          <w:szCs w:val="20"/>
        </w:rPr>
      </w:pPr>
      <w:r>
        <w:rPr>
          <w:rFonts w:ascii="Times New Roman" w:hAnsi="Times New Roman"/>
          <w:sz w:val="20"/>
          <w:szCs w:val="20"/>
        </w:rPr>
        <w:t xml:space="preserve">2. Nasiąkliwość w stosunku do suchej masy kruszywa określona w % nie większa niż: </w:t>
      </w:r>
    </w:p>
    <w:p w:rsidR="0028670F" w:rsidRDefault="0028670F" w:rsidP="0028670F">
      <w:pPr>
        <w:ind w:left="709"/>
        <w:rPr>
          <w:rFonts w:ascii="Times New Roman" w:hAnsi="Times New Roman"/>
          <w:sz w:val="20"/>
          <w:szCs w:val="20"/>
        </w:rPr>
      </w:pPr>
      <w:r>
        <w:rPr>
          <w:rFonts w:ascii="Times New Roman" w:hAnsi="Times New Roman"/>
          <w:sz w:val="20"/>
          <w:szCs w:val="20"/>
        </w:rPr>
        <w:t>- dla kruszyw ze skał magmowych i przeobrażonych - 2</w:t>
      </w:r>
    </w:p>
    <w:p w:rsidR="0028670F" w:rsidRDefault="0028670F" w:rsidP="0028670F">
      <w:pPr>
        <w:tabs>
          <w:tab w:val="left" w:pos="5760"/>
        </w:tabs>
        <w:ind w:left="709"/>
        <w:rPr>
          <w:rFonts w:ascii="Times New Roman" w:hAnsi="Times New Roman"/>
          <w:sz w:val="20"/>
          <w:szCs w:val="20"/>
        </w:rPr>
      </w:pPr>
      <w:r>
        <w:rPr>
          <w:rFonts w:ascii="Times New Roman" w:hAnsi="Times New Roman"/>
          <w:sz w:val="20"/>
          <w:szCs w:val="20"/>
        </w:rPr>
        <w:t>- dla kruszyw ze skał osadowych – 3</w:t>
      </w:r>
    </w:p>
    <w:p w:rsidR="0028670F" w:rsidRDefault="0028670F" w:rsidP="0028670F">
      <w:pPr>
        <w:ind w:left="426"/>
        <w:rPr>
          <w:rFonts w:ascii="Times New Roman" w:hAnsi="Times New Roman"/>
          <w:sz w:val="20"/>
          <w:szCs w:val="20"/>
        </w:rPr>
      </w:pPr>
      <w:r>
        <w:rPr>
          <w:rFonts w:ascii="Times New Roman" w:hAnsi="Times New Roman"/>
          <w:sz w:val="20"/>
          <w:szCs w:val="20"/>
        </w:rPr>
        <w:t xml:space="preserve">3. Odporność na działanie mrozu % ubytek masy nie więcej niż : </w:t>
      </w:r>
    </w:p>
    <w:p w:rsidR="0028670F" w:rsidRDefault="0028670F" w:rsidP="0028670F">
      <w:pPr>
        <w:ind w:left="709"/>
        <w:rPr>
          <w:rFonts w:ascii="Times New Roman" w:hAnsi="Times New Roman"/>
          <w:sz w:val="20"/>
          <w:szCs w:val="20"/>
        </w:rPr>
      </w:pPr>
      <w:r>
        <w:rPr>
          <w:rFonts w:ascii="Times New Roman" w:hAnsi="Times New Roman"/>
          <w:sz w:val="20"/>
          <w:szCs w:val="20"/>
        </w:rPr>
        <w:t>- dla kruszyw ze skał magmowych i przeobrażonych - 4</w:t>
      </w:r>
    </w:p>
    <w:p w:rsidR="0028670F" w:rsidRDefault="0028670F" w:rsidP="0028670F">
      <w:pPr>
        <w:tabs>
          <w:tab w:val="left" w:pos="5760"/>
        </w:tabs>
        <w:ind w:left="709"/>
        <w:rPr>
          <w:rFonts w:ascii="Times New Roman" w:hAnsi="Times New Roman"/>
          <w:sz w:val="20"/>
          <w:szCs w:val="20"/>
        </w:rPr>
      </w:pPr>
      <w:r>
        <w:rPr>
          <w:rFonts w:ascii="Times New Roman" w:hAnsi="Times New Roman"/>
          <w:sz w:val="20"/>
          <w:szCs w:val="20"/>
        </w:rPr>
        <w:t>- dla kruszyw ze skał osadowych – 5</w:t>
      </w:r>
    </w:p>
    <w:p w:rsidR="0028670F" w:rsidRDefault="0028670F" w:rsidP="0028670F">
      <w:pPr>
        <w:ind w:left="426"/>
        <w:rPr>
          <w:rFonts w:ascii="Times New Roman" w:hAnsi="Times New Roman"/>
          <w:sz w:val="20"/>
          <w:szCs w:val="20"/>
        </w:rPr>
      </w:pPr>
      <w:r>
        <w:rPr>
          <w:rFonts w:ascii="Times New Roman" w:hAnsi="Times New Roman"/>
          <w:sz w:val="20"/>
          <w:szCs w:val="20"/>
        </w:rPr>
        <w:t xml:space="preserve">Wymagania dotyczące uziarnienia i zanieczyszczeń </w:t>
      </w:r>
    </w:p>
    <w:p w:rsidR="0028670F" w:rsidRDefault="0028670F" w:rsidP="0028670F">
      <w:pPr>
        <w:ind w:left="426"/>
        <w:rPr>
          <w:rFonts w:ascii="Times New Roman" w:hAnsi="Times New Roman"/>
          <w:sz w:val="20"/>
          <w:szCs w:val="20"/>
        </w:rPr>
      </w:pPr>
      <w:r>
        <w:rPr>
          <w:rFonts w:ascii="Times New Roman" w:hAnsi="Times New Roman"/>
          <w:sz w:val="20"/>
          <w:szCs w:val="20"/>
        </w:rPr>
        <w:t>1. Uziarnienie</w:t>
      </w:r>
    </w:p>
    <w:p w:rsidR="0028670F" w:rsidRDefault="0028670F" w:rsidP="0028670F">
      <w:pPr>
        <w:pStyle w:val="Tekstpodstawowywcity2"/>
        <w:jc w:val="left"/>
        <w:rPr>
          <w:rFonts w:ascii="Times New Roman" w:hAnsi="Times New Roman"/>
          <w:sz w:val="20"/>
        </w:rPr>
      </w:pPr>
      <w:r>
        <w:rPr>
          <w:rFonts w:ascii="Times New Roman" w:hAnsi="Times New Roman"/>
          <w:sz w:val="20"/>
        </w:rPr>
        <w:t>a) zawartość ziaren mniejszych niż 0,0075 mm odsianych na mokro określona w % nie więcej niż :</w:t>
      </w:r>
    </w:p>
    <w:p w:rsidR="0028670F" w:rsidRDefault="0028670F" w:rsidP="0028670F">
      <w:pPr>
        <w:tabs>
          <w:tab w:val="left" w:pos="2016"/>
        </w:tabs>
        <w:ind w:left="993"/>
        <w:rPr>
          <w:rFonts w:ascii="Times New Roman" w:hAnsi="Times New Roman"/>
          <w:sz w:val="20"/>
          <w:szCs w:val="20"/>
        </w:rPr>
      </w:pPr>
      <w:r>
        <w:rPr>
          <w:rFonts w:ascii="Times New Roman" w:hAnsi="Times New Roman"/>
          <w:sz w:val="20"/>
          <w:szCs w:val="20"/>
        </w:rPr>
        <w:t>- w tłuczniu</w:t>
      </w:r>
      <w:r>
        <w:rPr>
          <w:rFonts w:ascii="Times New Roman" w:hAnsi="Times New Roman"/>
          <w:sz w:val="20"/>
          <w:szCs w:val="20"/>
        </w:rPr>
        <w:tab/>
        <w:t>- 3</w:t>
      </w:r>
    </w:p>
    <w:p w:rsidR="0028670F" w:rsidRDefault="0028670F" w:rsidP="0028670F">
      <w:pPr>
        <w:tabs>
          <w:tab w:val="left" w:pos="2016"/>
        </w:tabs>
        <w:ind w:left="993"/>
        <w:rPr>
          <w:rFonts w:ascii="Times New Roman" w:hAnsi="Times New Roman"/>
          <w:sz w:val="20"/>
          <w:szCs w:val="20"/>
        </w:rPr>
      </w:pPr>
      <w:r>
        <w:rPr>
          <w:rFonts w:ascii="Times New Roman" w:hAnsi="Times New Roman"/>
          <w:sz w:val="20"/>
          <w:szCs w:val="20"/>
        </w:rPr>
        <w:t>- w klińcu</w:t>
      </w:r>
      <w:r>
        <w:rPr>
          <w:rFonts w:ascii="Times New Roman" w:hAnsi="Times New Roman"/>
          <w:sz w:val="20"/>
          <w:szCs w:val="20"/>
        </w:rPr>
        <w:tab/>
        <w:t>- 4</w:t>
      </w:r>
    </w:p>
    <w:p w:rsidR="0028670F" w:rsidRDefault="0028670F" w:rsidP="0028670F">
      <w:pPr>
        <w:ind w:left="426"/>
        <w:rPr>
          <w:rFonts w:ascii="Times New Roman" w:hAnsi="Times New Roman"/>
          <w:sz w:val="20"/>
          <w:szCs w:val="20"/>
        </w:rPr>
      </w:pPr>
      <w:r>
        <w:rPr>
          <w:rFonts w:ascii="Times New Roman" w:hAnsi="Times New Roman"/>
          <w:sz w:val="20"/>
          <w:szCs w:val="20"/>
        </w:rPr>
        <w:t xml:space="preserve">b) zawartość frakcji podstawowej w % dla tłucznia i klińca nie mniej niż - 75 </w:t>
      </w:r>
    </w:p>
    <w:p w:rsidR="0028670F" w:rsidRDefault="0028670F" w:rsidP="0028670F">
      <w:pPr>
        <w:ind w:left="426"/>
        <w:rPr>
          <w:rFonts w:ascii="Times New Roman" w:hAnsi="Times New Roman"/>
          <w:sz w:val="20"/>
          <w:szCs w:val="20"/>
        </w:rPr>
      </w:pPr>
      <w:r>
        <w:rPr>
          <w:rFonts w:ascii="Times New Roman" w:hAnsi="Times New Roman"/>
          <w:sz w:val="20"/>
          <w:szCs w:val="20"/>
        </w:rPr>
        <w:t>c) zawartość podziarna i nadziarna w % dla tłucznia i klińca nie więcej niż - 15</w:t>
      </w:r>
    </w:p>
    <w:p w:rsidR="0028670F" w:rsidRDefault="0028670F" w:rsidP="0028670F">
      <w:pPr>
        <w:ind w:firstLine="426"/>
        <w:rPr>
          <w:rFonts w:ascii="Times New Roman" w:hAnsi="Times New Roman"/>
          <w:sz w:val="20"/>
          <w:szCs w:val="20"/>
        </w:rPr>
      </w:pPr>
      <w:r>
        <w:rPr>
          <w:rFonts w:ascii="Times New Roman" w:hAnsi="Times New Roman"/>
          <w:sz w:val="20"/>
          <w:szCs w:val="20"/>
        </w:rPr>
        <w:t>2. Zawartość zanieczyszczeń obcych w % dla tłucznia i klińca nie więcej niż - 0,2</w:t>
      </w:r>
    </w:p>
    <w:p w:rsidR="0028670F" w:rsidRDefault="0028670F" w:rsidP="0028670F">
      <w:pPr>
        <w:rPr>
          <w:rFonts w:ascii="Times New Roman" w:hAnsi="Times New Roman"/>
          <w:sz w:val="20"/>
          <w:szCs w:val="20"/>
        </w:rPr>
      </w:pPr>
      <w:r>
        <w:rPr>
          <w:rFonts w:ascii="Times New Roman" w:hAnsi="Times New Roman"/>
          <w:sz w:val="20"/>
          <w:szCs w:val="20"/>
        </w:rPr>
        <w:t xml:space="preserve">       3. Zawartość ziaren nieforemnych w % dla tłucznia nie więcej niż - 40.</w:t>
      </w:r>
    </w:p>
    <w:p w:rsidR="0028670F" w:rsidRDefault="0028670F" w:rsidP="0028670F">
      <w:pPr>
        <w:pStyle w:val="Tekstpodstawowywcity3"/>
        <w:jc w:val="left"/>
        <w:rPr>
          <w:rFonts w:ascii="Times New Roman" w:hAnsi="Times New Roman"/>
          <w:sz w:val="20"/>
        </w:rPr>
      </w:pPr>
      <w:r>
        <w:rPr>
          <w:rFonts w:ascii="Times New Roman" w:hAnsi="Times New Roman"/>
          <w:sz w:val="20"/>
        </w:rPr>
        <w:t xml:space="preserve">       4. Woda - używana do skropienia przy wykonaniu zagęszczenia i klinowania  podbudowy nie wymaga badań.</w:t>
      </w:r>
    </w:p>
    <w:p w:rsidR="0028670F" w:rsidRDefault="0028670F" w:rsidP="0028670F">
      <w:pPr>
        <w:rPr>
          <w:rFonts w:ascii="Times New Roman" w:hAnsi="Times New Roman"/>
          <w:sz w:val="20"/>
          <w:szCs w:val="20"/>
        </w:rPr>
      </w:pPr>
    </w:p>
    <w:p w:rsidR="0028670F" w:rsidRDefault="0028670F" w:rsidP="0028670F">
      <w:pPr>
        <w:rPr>
          <w:rFonts w:ascii="Times New Roman" w:hAnsi="Times New Roman"/>
          <w:b/>
          <w:sz w:val="20"/>
          <w:szCs w:val="20"/>
        </w:rPr>
      </w:pPr>
      <w:r>
        <w:rPr>
          <w:rFonts w:ascii="Times New Roman" w:hAnsi="Times New Roman"/>
          <w:b/>
          <w:sz w:val="20"/>
          <w:szCs w:val="20"/>
        </w:rPr>
        <w:t>3. SPRZĘT.</w:t>
      </w:r>
    </w:p>
    <w:p w:rsidR="0028670F" w:rsidRDefault="0028670F" w:rsidP="0028670F">
      <w:pPr>
        <w:rPr>
          <w:rFonts w:ascii="Times New Roman" w:hAnsi="Times New Roman"/>
          <w:b/>
          <w:sz w:val="20"/>
          <w:szCs w:val="20"/>
        </w:rPr>
      </w:pPr>
      <w:r>
        <w:rPr>
          <w:rFonts w:ascii="Times New Roman" w:hAnsi="Times New Roman"/>
          <w:b/>
          <w:sz w:val="20"/>
          <w:szCs w:val="20"/>
        </w:rPr>
        <w:t>3.1. Sprzęt do wykonania robót.</w:t>
      </w:r>
    </w:p>
    <w:p w:rsidR="0028670F" w:rsidRDefault="0028670F" w:rsidP="0028670F">
      <w:pPr>
        <w:pStyle w:val="Tekstpodstawowywcity"/>
        <w:rPr>
          <w:rFonts w:ascii="Times New Roman" w:hAnsi="Times New Roman"/>
          <w:sz w:val="20"/>
        </w:rPr>
      </w:pPr>
      <w:r>
        <w:rPr>
          <w:rFonts w:ascii="Times New Roman" w:hAnsi="Times New Roman"/>
          <w:sz w:val="20"/>
        </w:rPr>
        <w:t>Wykonawca przystępujący do wykonania remontu podbudowy z tłucznia kamiennego, winien wykazać się możliwością dysponowania następującymi jednostkami zapewniającymi sprawne i należyte wykonanie robót:</w:t>
      </w:r>
    </w:p>
    <w:p w:rsidR="0028670F" w:rsidRDefault="0028670F" w:rsidP="0028670F">
      <w:pPr>
        <w:spacing w:after="0" w:line="240" w:lineRule="auto"/>
        <w:jc w:val="both"/>
        <w:rPr>
          <w:rFonts w:ascii="Times New Roman" w:hAnsi="Times New Roman"/>
          <w:sz w:val="20"/>
          <w:szCs w:val="20"/>
        </w:rPr>
      </w:pPr>
      <w:r>
        <w:rPr>
          <w:rFonts w:ascii="Times New Roman" w:hAnsi="Times New Roman"/>
          <w:sz w:val="20"/>
          <w:szCs w:val="20"/>
        </w:rPr>
        <w:t xml:space="preserve">          - równiarki,</w:t>
      </w:r>
    </w:p>
    <w:p w:rsidR="0028670F" w:rsidRDefault="0028670F" w:rsidP="0028670F">
      <w:pPr>
        <w:spacing w:after="0" w:line="240" w:lineRule="auto"/>
        <w:jc w:val="both"/>
        <w:rPr>
          <w:rFonts w:ascii="Times New Roman" w:hAnsi="Times New Roman"/>
          <w:sz w:val="20"/>
          <w:szCs w:val="20"/>
        </w:rPr>
      </w:pPr>
    </w:p>
    <w:p w:rsidR="0028670F" w:rsidRDefault="0028670F" w:rsidP="0028670F">
      <w:pPr>
        <w:spacing w:after="0" w:line="240" w:lineRule="auto"/>
        <w:jc w:val="both"/>
        <w:rPr>
          <w:rFonts w:ascii="Times New Roman" w:hAnsi="Times New Roman"/>
          <w:sz w:val="20"/>
          <w:szCs w:val="20"/>
        </w:rPr>
      </w:pPr>
      <w:r>
        <w:rPr>
          <w:rFonts w:ascii="Times New Roman" w:hAnsi="Times New Roman"/>
          <w:sz w:val="20"/>
          <w:szCs w:val="20"/>
        </w:rPr>
        <w:t xml:space="preserve">          - walce,</w:t>
      </w:r>
    </w:p>
    <w:p w:rsidR="0028670F" w:rsidRDefault="0028670F" w:rsidP="0028670F">
      <w:pPr>
        <w:spacing w:after="0" w:line="240" w:lineRule="auto"/>
        <w:jc w:val="both"/>
        <w:rPr>
          <w:rFonts w:ascii="Times New Roman" w:hAnsi="Times New Roman"/>
          <w:sz w:val="20"/>
          <w:szCs w:val="20"/>
        </w:rPr>
      </w:pPr>
    </w:p>
    <w:p w:rsidR="0028670F" w:rsidRDefault="0028670F" w:rsidP="0028670F">
      <w:pPr>
        <w:ind w:left="426"/>
        <w:jc w:val="both"/>
        <w:rPr>
          <w:rFonts w:ascii="Times New Roman" w:hAnsi="Times New Roman"/>
          <w:sz w:val="20"/>
          <w:szCs w:val="20"/>
        </w:rPr>
      </w:pPr>
      <w:r>
        <w:rPr>
          <w:rFonts w:ascii="Times New Roman" w:hAnsi="Times New Roman"/>
          <w:sz w:val="20"/>
          <w:szCs w:val="20"/>
        </w:rPr>
        <w:t>- oskardy do spulchnienia istniejącej podbudowy,</w:t>
      </w:r>
    </w:p>
    <w:p w:rsidR="0028670F" w:rsidRDefault="0028670F" w:rsidP="0028670F">
      <w:pPr>
        <w:ind w:left="426"/>
        <w:jc w:val="both"/>
        <w:rPr>
          <w:rFonts w:ascii="Times New Roman" w:hAnsi="Times New Roman"/>
          <w:sz w:val="20"/>
          <w:szCs w:val="20"/>
        </w:rPr>
      </w:pPr>
      <w:r>
        <w:rPr>
          <w:rFonts w:ascii="Times New Roman" w:hAnsi="Times New Roman"/>
          <w:sz w:val="20"/>
          <w:szCs w:val="20"/>
        </w:rPr>
        <w:t>- zagęszczarki,</w:t>
      </w:r>
    </w:p>
    <w:p w:rsidR="0028670F" w:rsidRDefault="0028670F" w:rsidP="0028670F">
      <w:pPr>
        <w:ind w:left="426"/>
        <w:jc w:val="both"/>
        <w:rPr>
          <w:rFonts w:ascii="Times New Roman" w:hAnsi="Times New Roman"/>
          <w:sz w:val="20"/>
          <w:szCs w:val="20"/>
        </w:rPr>
      </w:pPr>
      <w:r>
        <w:rPr>
          <w:rFonts w:ascii="Times New Roman" w:hAnsi="Times New Roman"/>
          <w:sz w:val="20"/>
          <w:szCs w:val="20"/>
        </w:rPr>
        <w:t>- szczotki mechaniczne do usunięcia nadmiaru tłucznia,</w:t>
      </w:r>
    </w:p>
    <w:p w:rsidR="0028670F" w:rsidRDefault="0028670F" w:rsidP="0028670F">
      <w:pPr>
        <w:ind w:left="426"/>
        <w:jc w:val="both"/>
        <w:rPr>
          <w:rFonts w:ascii="Times New Roman" w:hAnsi="Times New Roman"/>
          <w:sz w:val="20"/>
          <w:szCs w:val="20"/>
        </w:rPr>
      </w:pPr>
      <w:r>
        <w:rPr>
          <w:rFonts w:ascii="Times New Roman" w:hAnsi="Times New Roman"/>
          <w:sz w:val="20"/>
          <w:szCs w:val="20"/>
        </w:rPr>
        <w:t>- zbiornik z wodą.</w:t>
      </w:r>
    </w:p>
    <w:p w:rsidR="0028670F" w:rsidRDefault="0028670F" w:rsidP="0028670F">
      <w:pPr>
        <w:ind w:left="426"/>
        <w:jc w:val="both"/>
        <w:rPr>
          <w:rFonts w:ascii="Times New Roman" w:hAnsi="Times New Roman"/>
          <w:sz w:val="20"/>
          <w:szCs w:val="20"/>
        </w:rPr>
      </w:pPr>
    </w:p>
    <w:p w:rsidR="0028670F" w:rsidRDefault="0028670F" w:rsidP="0028670F">
      <w:pPr>
        <w:rPr>
          <w:rFonts w:ascii="Times New Roman" w:hAnsi="Times New Roman"/>
          <w:b/>
          <w:sz w:val="20"/>
          <w:szCs w:val="20"/>
        </w:rPr>
      </w:pPr>
      <w:r>
        <w:rPr>
          <w:rFonts w:ascii="Times New Roman" w:hAnsi="Times New Roman"/>
          <w:b/>
          <w:sz w:val="20"/>
          <w:szCs w:val="20"/>
        </w:rPr>
        <w:t>4. TRANSPORT.</w:t>
      </w:r>
    </w:p>
    <w:p w:rsidR="0028670F" w:rsidRDefault="0028670F" w:rsidP="0028670F">
      <w:pPr>
        <w:ind w:left="284"/>
        <w:jc w:val="both"/>
        <w:rPr>
          <w:rFonts w:ascii="Times New Roman" w:hAnsi="Times New Roman"/>
          <w:sz w:val="20"/>
          <w:szCs w:val="20"/>
        </w:rPr>
      </w:pPr>
      <w:r>
        <w:rPr>
          <w:rFonts w:ascii="Times New Roman" w:hAnsi="Times New Roman"/>
          <w:sz w:val="20"/>
          <w:szCs w:val="20"/>
        </w:rPr>
        <w:t xml:space="preserve">Do przewozu materiałów wykonawca ma prawo używać dowolnych sprawnych technicznie środków transportowych dostosowanych do warunków budowy. Podczas transportu materiałów, a także składowania na placach </w:t>
      </w:r>
      <w:proofErr w:type="spellStart"/>
      <w:r>
        <w:rPr>
          <w:rFonts w:ascii="Times New Roman" w:hAnsi="Times New Roman"/>
          <w:sz w:val="20"/>
          <w:szCs w:val="20"/>
        </w:rPr>
        <w:lastRenderedPageBreak/>
        <w:t>przyobiektowych</w:t>
      </w:r>
      <w:proofErr w:type="spellEnd"/>
      <w:r>
        <w:rPr>
          <w:rFonts w:ascii="Times New Roman" w:hAnsi="Times New Roman"/>
          <w:sz w:val="20"/>
          <w:szCs w:val="20"/>
        </w:rPr>
        <w:t xml:space="preserve"> zwracać należy uwagę aby dostarczone materiały nie ulegały zanieczyszczeniu, lub zmieszaniu z innymi materiałami.</w:t>
      </w:r>
    </w:p>
    <w:p w:rsidR="0028670F" w:rsidRDefault="0028670F" w:rsidP="0028670F">
      <w:pPr>
        <w:rPr>
          <w:rFonts w:ascii="Times New Roman" w:hAnsi="Times New Roman"/>
          <w:sz w:val="20"/>
          <w:szCs w:val="20"/>
        </w:rPr>
      </w:pPr>
      <w:r>
        <w:rPr>
          <w:rFonts w:ascii="Times New Roman" w:hAnsi="Times New Roman"/>
          <w:b/>
          <w:sz w:val="20"/>
          <w:szCs w:val="20"/>
        </w:rPr>
        <w:t>5. WYKONANIE ROBÓT</w:t>
      </w:r>
      <w:r>
        <w:rPr>
          <w:rFonts w:ascii="Times New Roman" w:hAnsi="Times New Roman"/>
          <w:sz w:val="20"/>
          <w:szCs w:val="20"/>
        </w:rPr>
        <w:t>.</w:t>
      </w:r>
    </w:p>
    <w:p w:rsidR="0028670F" w:rsidRDefault="0028670F" w:rsidP="0028670F">
      <w:pPr>
        <w:rPr>
          <w:rFonts w:ascii="Times New Roman" w:hAnsi="Times New Roman"/>
          <w:b/>
          <w:sz w:val="20"/>
          <w:szCs w:val="20"/>
        </w:rPr>
      </w:pPr>
      <w:r>
        <w:rPr>
          <w:rFonts w:ascii="Times New Roman" w:hAnsi="Times New Roman"/>
          <w:b/>
          <w:sz w:val="20"/>
          <w:szCs w:val="20"/>
        </w:rPr>
        <w:t>5.1. Przygotowanie podłoża.</w:t>
      </w:r>
    </w:p>
    <w:p w:rsidR="0028670F" w:rsidRDefault="0028670F" w:rsidP="0028670F">
      <w:pPr>
        <w:ind w:left="284"/>
        <w:rPr>
          <w:rFonts w:ascii="Times New Roman" w:hAnsi="Times New Roman"/>
          <w:sz w:val="20"/>
          <w:szCs w:val="20"/>
        </w:rPr>
      </w:pPr>
      <w:r>
        <w:rPr>
          <w:rFonts w:ascii="Times New Roman" w:hAnsi="Times New Roman"/>
          <w:sz w:val="20"/>
          <w:szCs w:val="20"/>
        </w:rPr>
        <w:t>Podłoże pod podbudowę tłuczniową winno spełniać.</w:t>
      </w:r>
    </w:p>
    <w:p w:rsidR="0028670F" w:rsidRDefault="0028670F" w:rsidP="0028670F">
      <w:pPr>
        <w:ind w:left="567" w:hanging="283"/>
        <w:jc w:val="both"/>
        <w:rPr>
          <w:rFonts w:ascii="Times New Roman" w:hAnsi="Times New Roman"/>
          <w:sz w:val="20"/>
          <w:szCs w:val="20"/>
        </w:rPr>
      </w:pPr>
      <w:r>
        <w:rPr>
          <w:rFonts w:ascii="Times New Roman" w:hAnsi="Times New Roman"/>
          <w:sz w:val="20"/>
          <w:szCs w:val="20"/>
        </w:rPr>
        <w:t>a) przy wykonaniu wzmocnienia (uzupełnienia) istniejącej podbudowy podłoże powinno być oczyszczone z zanieczyszczeń organicznych, a występujące ubytki uzupełnione być winny przed rozłożeniem warstwy tłucznia.</w:t>
      </w:r>
    </w:p>
    <w:p w:rsidR="0028670F" w:rsidRDefault="0028670F" w:rsidP="0028670F">
      <w:pPr>
        <w:ind w:left="284"/>
        <w:jc w:val="both"/>
        <w:rPr>
          <w:rFonts w:ascii="Times New Roman" w:hAnsi="Times New Roman"/>
          <w:sz w:val="20"/>
          <w:szCs w:val="20"/>
        </w:rPr>
      </w:pPr>
      <w:r>
        <w:rPr>
          <w:rFonts w:ascii="Times New Roman" w:hAnsi="Times New Roman"/>
          <w:sz w:val="20"/>
          <w:szCs w:val="20"/>
        </w:rPr>
        <w:t>Pamiętać należy o tym, że właściwe przygotowanie podłoża zapewni należyte wykonanie podbudowy z zachowaniem dopuszczalnych tolerancji określonych w dalszej części specyfikacji.</w:t>
      </w:r>
    </w:p>
    <w:p w:rsidR="0028670F" w:rsidRDefault="0028670F" w:rsidP="0028670F">
      <w:pPr>
        <w:ind w:left="284"/>
        <w:jc w:val="both"/>
        <w:rPr>
          <w:rFonts w:ascii="Times New Roman" w:hAnsi="Times New Roman"/>
          <w:sz w:val="20"/>
          <w:szCs w:val="20"/>
        </w:rPr>
      </w:pPr>
      <w:r>
        <w:rPr>
          <w:rFonts w:ascii="Times New Roman" w:hAnsi="Times New Roman"/>
          <w:sz w:val="20"/>
          <w:szCs w:val="20"/>
        </w:rPr>
        <w:t xml:space="preserve">b) przy wykonywaniu remontu cząstkowego ( uzupełnianie ubytków w warstwie tłuczniowej należy przy pomocy oskardów usunąć luźne kruszywo z krawędzi powierzchni remontowanej. Ścianki krawędzi powinny być pionowe. W dalszej kolejności należy spulchnić dno powierzchni remontowanej, usunąć ewentualne zanieczyszczenia. Następnie należy ubytek uzupełnić kruszywem łamanym dla remontu nawierzchni tłuczniowych. Uzupełnienia kruszywa dokonać z nadmiarem w zależności od głębokości ubytków. Uzupełnione miejsca remontowane należy zagęścić za pomocą walców, zagęszczarek w zależności od powierzchni remontowanych dostosowując odpowiednio użyty sprzęt do potrzeb. Po zagęszczeniu do wymaganych parametrów powierzchnie remontowane należy </w:t>
      </w:r>
      <w:proofErr w:type="spellStart"/>
      <w:r>
        <w:rPr>
          <w:rFonts w:ascii="Times New Roman" w:hAnsi="Times New Roman"/>
          <w:sz w:val="20"/>
          <w:szCs w:val="20"/>
        </w:rPr>
        <w:t>zamiałować</w:t>
      </w:r>
      <w:proofErr w:type="spellEnd"/>
      <w:r>
        <w:rPr>
          <w:rFonts w:ascii="Times New Roman" w:hAnsi="Times New Roman"/>
          <w:sz w:val="20"/>
          <w:szCs w:val="20"/>
        </w:rPr>
        <w:t xml:space="preserve"> miałem kamiennym i ponownie zawałować.  </w:t>
      </w:r>
    </w:p>
    <w:p w:rsidR="0028670F" w:rsidRDefault="0028670F" w:rsidP="0028670F">
      <w:pPr>
        <w:rPr>
          <w:rFonts w:ascii="Times New Roman" w:hAnsi="Times New Roman"/>
          <w:b/>
          <w:sz w:val="20"/>
          <w:szCs w:val="20"/>
        </w:rPr>
      </w:pPr>
      <w:r>
        <w:rPr>
          <w:rFonts w:ascii="Times New Roman" w:hAnsi="Times New Roman"/>
          <w:b/>
          <w:sz w:val="20"/>
          <w:szCs w:val="20"/>
        </w:rPr>
        <w:t>5.2. Wbudowanie i zagęszczenie kruszywa.</w:t>
      </w:r>
    </w:p>
    <w:p w:rsidR="0028670F" w:rsidRDefault="0028670F" w:rsidP="0028670F">
      <w:pPr>
        <w:ind w:left="284"/>
        <w:jc w:val="both"/>
        <w:rPr>
          <w:rFonts w:ascii="Times New Roman" w:hAnsi="Times New Roman"/>
          <w:sz w:val="20"/>
          <w:szCs w:val="20"/>
        </w:rPr>
      </w:pPr>
      <w:r>
        <w:rPr>
          <w:rFonts w:ascii="Times New Roman" w:hAnsi="Times New Roman"/>
          <w:sz w:val="20"/>
          <w:szCs w:val="20"/>
        </w:rPr>
        <w:t>Podczas rozkładania tłucznia przestrzegać należy zasady :</w:t>
      </w:r>
    </w:p>
    <w:p w:rsidR="0028670F" w:rsidRDefault="0028670F" w:rsidP="0028670F">
      <w:pPr>
        <w:ind w:left="567" w:hanging="283"/>
        <w:jc w:val="both"/>
        <w:rPr>
          <w:rFonts w:ascii="Times New Roman" w:hAnsi="Times New Roman"/>
          <w:sz w:val="20"/>
          <w:szCs w:val="20"/>
        </w:rPr>
      </w:pPr>
      <w:r>
        <w:rPr>
          <w:rFonts w:ascii="Times New Roman" w:hAnsi="Times New Roman"/>
          <w:sz w:val="20"/>
          <w:szCs w:val="20"/>
        </w:rPr>
        <w:t>-  minimalna grubość warstwy podbudowy z tłucznia po zagęszczeniu nie może być mniejsza od 1,5 krotnego wymiaru ziaren tłucznia.</w:t>
      </w:r>
    </w:p>
    <w:p w:rsidR="0028670F" w:rsidRDefault="0028670F" w:rsidP="0028670F">
      <w:pPr>
        <w:ind w:left="567" w:hanging="283"/>
        <w:jc w:val="both"/>
        <w:rPr>
          <w:rFonts w:ascii="Times New Roman" w:hAnsi="Times New Roman"/>
          <w:sz w:val="20"/>
          <w:szCs w:val="20"/>
        </w:rPr>
      </w:pPr>
      <w:r>
        <w:rPr>
          <w:rFonts w:ascii="Times New Roman" w:hAnsi="Times New Roman"/>
          <w:sz w:val="20"/>
          <w:szCs w:val="20"/>
        </w:rPr>
        <w:t>-   maksymalna grubość jednej w-wy podbudowy tłuczniowej nie może przekraczać 20cm wykonywać należy w dwóch warstwach.</w:t>
      </w:r>
    </w:p>
    <w:p w:rsidR="0028670F" w:rsidRDefault="0028670F" w:rsidP="0028670F">
      <w:pPr>
        <w:ind w:left="284"/>
        <w:jc w:val="both"/>
        <w:rPr>
          <w:rFonts w:ascii="Times New Roman" w:hAnsi="Times New Roman"/>
          <w:sz w:val="20"/>
          <w:szCs w:val="20"/>
        </w:rPr>
      </w:pPr>
      <w:r>
        <w:rPr>
          <w:rFonts w:ascii="Times New Roman" w:hAnsi="Times New Roman"/>
          <w:sz w:val="20"/>
          <w:szCs w:val="20"/>
        </w:rPr>
        <w:t>Nieprzestrzeganie powyższych zasad skutkować będzie tym, że nie zostanie zachowany warunek wymaganego zagęszczenia.</w:t>
      </w:r>
    </w:p>
    <w:p w:rsidR="0028670F" w:rsidRDefault="0028670F" w:rsidP="0028670F">
      <w:pPr>
        <w:ind w:left="284"/>
        <w:jc w:val="both"/>
        <w:rPr>
          <w:rFonts w:ascii="Times New Roman" w:hAnsi="Times New Roman"/>
          <w:sz w:val="20"/>
          <w:szCs w:val="20"/>
        </w:rPr>
      </w:pPr>
      <w:r>
        <w:rPr>
          <w:rFonts w:ascii="Times New Roman" w:hAnsi="Times New Roman"/>
          <w:sz w:val="20"/>
          <w:szCs w:val="20"/>
        </w:rPr>
        <w:t>Przy wykonywaniu poszczególnych warstw podbudowy tłuczniowej zwracać również uwagę na to, aby układana warstwa miała jednakową grubość taką, aby po zagęszczeniu osiągnąć wymaganą powierzchnię pod ułożenie warstwy bitumicznej.</w:t>
      </w:r>
    </w:p>
    <w:p w:rsidR="0028670F" w:rsidRDefault="0028670F" w:rsidP="0028670F">
      <w:pPr>
        <w:ind w:left="284"/>
        <w:jc w:val="both"/>
        <w:rPr>
          <w:rFonts w:ascii="Times New Roman" w:hAnsi="Times New Roman"/>
          <w:sz w:val="20"/>
          <w:szCs w:val="20"/>
        </w:rPr>
      </w:pPr>
      <w:r>
        <w:rPr>
          <w:rFonts w:ascii="Times New Roman" w:hAnsi="Times New Roman"/>
          <w:sz w:val="20"/>
          <w:szCs w:val="20"/>
        </w:rPr>
        <w:t>Zagęszczenie tłucznia prowadzić zagęszczarkami płytowymi lub typu „ skoczek”.</w:t>
      </w:r>
    </w:p>
    <w:p w:rsidR="0028670F" w:rsidRDefault="0028670F" w:rsidP="0028670F">
      <w:pPr>
        <w:ind w:left="284"/>
        <w:jc w:val="both"/>
        <w:rPr>
          <w:rFonts w:ascii="Times New Roman" w:hAnsi="Times New Roman"/>
          <w:sz w:val="20"/>
          <w:szCs w:val="20"/>
        </w:rPr>
      </w:pPr>
      <w:r>
        <w:rPr>
          <w:rFonts w:ascii="Times New Roman" w:hAnsi="Times New Roman"/>
          <w:sz w:val="20"/>
          <w:szCs w:val="20"/>
        </w:rPr>
        <w:t xml:space="preserve">Końcowe zagęszczenie górnej warstwy podbudowy tłuczniowej należy wykonać walcami. </w:t>
      </w:r>
    </w:p>
    <w:p w:rsidR="0028670F" w:rsidRDefault="0028670F" w:rsidP="0028670F">
      <w:pPr>
        <w:rPr>
          <w:rFonts w:ascii="Times New Roman" w:hAnsi="Times New Roman"/>
          <w:b/>
          <w:sz w:val="20"/>
          <w:szCs w:val="20"/>
        </w:rPr>
      </w:pPr>
      <w:r>
        <w:rPr>
          <w:rFonts w:ascii="Times New Roman" w:hAnsi="Times New Roman"/>
          <w:b/>
          <w:sz w:val="20"/>
          <w:szCs w:val="20"/>
        </w:rPr>
        <w:t>5.3. Utrzymanie podbudowy.</w:t>
      </w:r>
    </w:p>
    <w:p w:rsidR="0028670F" w:rsidRDefault="0028670F" w:rsidP="0028670F">
      <w:pPr>
        <w:pStyle w:val="Tekstpodstawowywcity"/>
        <w:rPr>
          <w:rFonts w:ascii="Times New Roman" w:hAnsi="Times New Roman"/>
          <w:sz w:val="20"/>
        </w:rPr>
      </w:pPr>
      <w:r>
        <w:rPr>
          <w:rFonts w:ascii="Times New Roman" w:hAnsi="Times New Roman"/>
          <w:sz w:val="20"/>
        </w:rPr>
        <w:t>Do czasu wykonania właściwej nawierzchni jezdnej podbudowę utrzymywać należy we właściwym stanie. Uzupełnienie podbudowy należy wykonać bezpośrednio przed wykonaniem remontu mieszanką mineralno-bitumiczną. Przed ułożeniem nawierzchni jezdnej wszelkie, ewentualne uszkodzenia podbudowy winny być naprawione na koszt Wykonawcy</w:t>
      </w:r>
    </w:p>
    <w:p w:rsidR="0028670F" w:rsidRDefault="0028670F" w:rsidP="0028670F">
      <w:pPr>
        <w:rPr>
          <w:rFonts w:ascii="Times New Roman" w:hAnsi="Times New Roman"/>
          <w:sz w:val="20"/>
          <w:szCs w:val="20"/>
        </w:rPr>
      </w:pPr>
    </w:p>
    <w:p w:rsidR="0028670F" w:rsidRDefault="0028670F" w:rsidP="0028670F">
      <w:pPr>
        <w:rPr>
          <w:rFonts w:ascii="Times New Roman" w:hAnsi="Times New Roman"/>
          <w:b/>
          <w:sz w:val="20"/>
          <w:szCs w:val="20"/>
        </w:rPr>
      </w:pPr>
      <w:r>
        <w:rPr>
          <w:rFonts w:ascii="Times New Roman" w:hAnsi="Times New Roman"/>
          <w:b/>
          <w:sz w:val="20"/>
          <w:szCs w:val="20"/>
        </w:rPr>
        <w:t>6. KONTROLA JAKOŚCI ROBÓT.</w:t>
      </w:r>
    </w:p>
    <w:p w:rsidR="0028670F" w:rsidRDefault="0028670F" w:rsidP="0028670F">
      <w:pPr>
        <w:rPr>
          <w:rFonts w:ascii="Times New Roman" w:hAnsi="Times New Roman"/>
          <w:b/>
          <w:sz w:val="20"/>
          <w:szCs w:val="20"/>
        </w:rPr>
      </w:pPr>
      <w:r>
        <w:rPr>
          <w:rFonts w:ascii="Times New Roman" w:hAnsi="Times New Roman"/>
          <w:b/>
          <w:sz w:val="20"/>
          <w:szCs w:val="20"/>
        </w:rPr>
        <w:t>6.1. Ogólne zasady kontroli jakości robót</w:t>
      </w:r>
    </w:p>
    <w:p w:rsidR="0028670F" w:rsidRDefault="0028670F" w:rsidP="0028670F">
      <w:pP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Ogólne zasady kontroli jakości robót podano w OST D-M-00.00.00 „ Wymagania ogólne” pkt 6    </w:t>
      </w:r>
    </w:p>
    <w:p w:rsidR="0028670F" w:rsidRDefault="0028670F" w:rsidP="0028670F">
      <w:pPr>
        <w:ind w:left="426"/>
        <w:jc w:val="both"/>
        <w:rPr>
          <w:rFonts w:ascii="Times New Roman" w:hAnsi="Times New Roman"/>
          <w:sz w:val="20"/>
          <w:szCs w:val="20"/>
        </w:rPr>
      </w:pPr>
      <w:r>
        <w:rPr>
          <w:rFonts w:ascii="Times New Roman" w:hAnsi="Times New Roman"/>
          <w:sz w:val="20"/>
          <w:szCs w:val="20"/>
        </w:rPr>
        <w:lastRenderedPageBreak/>
        <w:t>Przed przystąpieniem do robót Wykonawca powinien uzgodnić z Inspektorem Nadzoru, miejsce nabycia materiałów kamiennych, a także przedłożyć atesty bądź świadectwa jakości potwierdzające że materiały spełniać będą wymagania określone w punkcie 2.2.</w:t>
      </w:r>
    </w:p>
    <w:p w:rsidR="0028670F" w:rsidRDefault="0028670F" w:rsidP="0028670F">
      <w:pPr>
        <w:ind w:left="426"/>
        <w:jc w:val="both"/>
        <w:rPr>
          <w:rFonts w:ascii="Times New Roman" w:hAnsi="Times New Roman"/>
          <w:sz w:val="20"/>
          <w:szCs w:val="20"/>
        </w:rPr>
      </w:pPr>
      <w:r>
        <w:rPr>
          <w:rFonts w:ascii="Times New Roman" w:hAnsi="Times New Roman"/>
          <w:sz w:val="20"/>
          <w:szCs w:val="20"/>
        </w:rPr>
        <w:t>Odebrane winno być także przygotowane koryto, jak również powierzchnia istniejącej</w:t>
      </w:r>
      <w:r>
        <w:rPr>
          <w:rFonts w:ascii="Times New Roman" w:hAnsi="Times New Roman"/>
          <w:i/>
          <w:sz w:val="20"/>
          <w:szCs w:val="20"/>
        </w:rPr>
        <w:t xml:space="preserve"> </w:t>
      </w:r>
      <w:r>
        <w:rPr>
          <w:rFonts w:ascii="Times New Roman" w:hAnsi="Times New Roman"/>
          <w:sz w:val="20"/>
          <w:szCs w:val="20"/>
        </w:rPr>
        <w:t>podbudowy na której wykonywane będzie uzupełnienie.</w:t>
      </w:r>
    </w:p>
    <w:p w:rsidR="0028670F" w:rsidRDefault="0028670F" w:rsidP="0028670F">
      <w:pPr>
        <w:rPr>
          <w:rFonts w:ascii="Times New Roman" w:hAnsi="Times New Roman"/>
          <w:b/>
          <w:sz w:val="20"/>
          <w:szCs w:val="20"/>
        </w:rPr>
      </w:pPr>
      <w:r>
        <w:rPr>
          <w:rFonts w:ascii="Times New Roman" w:hAnsi="Times New Roman"/>
          <w:b/>
          <w:sz w:val="20"/>
          <w:szCs w:val="20"/>
        </w:rPr>
        <w:t>6.2. Pomiary w czasie wykonywania robót.</w:t>
      </w:r>
    </w:p>
    <w:p w:rsidR="0028670F" w:rsidRDefault="0028670F" w:rsidP="0028670F">
      <w:pPr>
        <w:pStyle w:val="Tekstpodstawowywcity"/>
        <w:rPr>
          <w:rFonts w:ascii="Times New Roman" w:hAnsi="Times New Roman"/>
          <w:sz w:val="20"/>
        </w:rPr>
      </w:pPr>
      <w:r>
        <w:rPr>
          <w:rFonts w:ascii="Times New Roman" w:hAnsi="Times New Roman"/>
          <w:sz w:val="20"/>
        </w:rPr>
        <w:t>W czasie wykonywania robót obowiązywać będą następujące pomiary potwierdzające prawidłowość realizowanych robót:</w:t>
      </w:r>
    </w:p>
    <w:p w:rsidR="0028670F" w:rsidRDefault="0028670F" w:rsidP="0028670F">
      <w:pPr>
        <w:ind w:left="2835" w:hanging="2409"/>
        <w:rPr>
          <w:rFonts w:ascii="Times New Roman" w:hAnsi="Times New Roman"/>
          <w:sz w:val="20"/>
          <w:szCs w:val="20"/>
        </w:rPr>
      </w:pPr>
      <w:r>
        <w:rPr>
          <w:rFonts w:ascii="Times New Roman" w:hAnsi="Times New Roman"/>
          <w:sz w:val="20"/>
          <w:szCs w:val="20"/>
        </w:rPr>
        <w:t xml:space="preserve">1.Grubość wykonanego uzupełnienia w celu określenia ilości wbudowanego materiału. </w:t>
      </w:r>
    </w:p>
    <w:p w:rsidR="0028670F" w:rsidRDefault="0028670F" w:rsidP="0028670F">
      <w:pPr>
        <w:ind w:left="2835" w:hanging="2409"/>
        <w:rPr>
          <w:rFonts w:ascii="Times New Roman" w:hAnsi="Times New Roman"/>
          <w:sz w:val="20"/>
        </w:rPr>
      </w:pPr>
      <w:r>
        <w:rPr>
          <w:rFonts w:ascii="Times New Roman" w:hAnsi="Times New Roman"/>
          <w:sz w:val="20"/>
        </w:rPr>
        <w:t>2.Sprawdzenie założonej grubości pozostałej dla wbudowania mieszani mineralno-bitumicznej.</w:t>
      </w:r>
    </w:p>
    <w:p w:rsidR="0028670F" w:rsidRDefault="0028670F" w:rsidP="0028670F">
      <w:pPr>
        <w:pStyle w:val="Tekstpodstawowywcity"/>
        <w:rPr>
          <w:rFonts w:ascii="Times New Roman" w:hAnsi="Times New Roman"/>
          <w:sz w:val="20"/>
        </w:rPr>
      </w:pPr>
      <w:r>
        <w:rPr>
          <w:rFonts w:ascii="Times New Roman" w:hAnsi="Times New Roman"/>
          <w:sz w:val="20"/>
        </w:rPr>
        <w:t>3.Sprawdzenie równości wykonanego uzupełnienia.</w:t>
      </w:r>
    </w:p>
    <w:p w:rsidR="0028670F" w:rsidRDefault="0028670F" w:rsidP="0028670F">
      <w:pPr>
        <w:pStyle w:val="Tekstpodstawowywcity"/>
        <w:rPr>
          <w:rFonts w:ascii="Times New Roman" w:hAnsi="Times New Roman"/>
          <w:sz w:val="20"/>
        </w:rPr>
      </w:pPr>
    </w:p>
    <w:p w:rsidR="0028670F" w:rsidRDefault="0028670F" w:rsidP="0028670F">
      <w:pPr>
        <w:rPr>
          <w:rFonts w:ascii="Times New Roman" w:hAnsi="Times New Roman"/>
          <w:b/>
          <w:sz w:val="20"/>
          <w:szCs w:val="20"/>
        </w:rPr>
      </w:pPr>
      <w:r>
        <w:rPr>
          <w:rFonts w:ascii="Times New Roman" w:hAnsi="Times New Roman"/>
          <w:b/>
          <w:sz w:val="20"/>
          <w:szCs w:val="20"/>
        </w:rPr>
        <w:t>7. OBMIAR ROBÓT.</w:t>
      </w:r>
    </w:p>
    <w:p w:rsidR="0028670F" w:rsidRDefault="0028670F" w:rsidP="0028670F">
      <w:pPr>
        <w:ind w:left="284"/>
        <w:jc w:val="both"/>
        <w:rPr>
          <w:rFonts w:ascii="Times New Roman" w:hAnsi="Times New Roman"/>
          <w:sz w:val="20"/>
          <w:szCs w:val="20"/>
        </w:rPr>
      </w:pPr>
      <w:r>
        <w:rPr>
          <w:rFonts w:ascii="Times New Roman" w:hAnsi="Times New Roman"/>
          <w:sz w:val="20"/>
          <w:szCs w:val="20"/>
        </w:rPr>
        <w:t>Jednostką obmiarową wykonanego uzupełnienia podbudowy jest wbudowany 1 m³ ( metr sześcienny) wbudowanego tłucznia.</w:t>
      </w:r>
    </w:p>
    <w:p w:rsidR="0028670F" w:rsidRDefault="0028670F" w:rsidP="0028670F">
      <w:pPr>
        <w:rPr>
          <w:rFonts w:ascii="Times New Roman" w:hAnsi="Times New Roman"/>
          <w:b/>
          <w:sz w:val="20"/>
          <w:szCs w:val="20"/>
        </w:rPr>
      </w:pPr>
      <w:r>
        <w:rPr>
          <w:rFonts w:ascii="Times New Roman" w:hAnsi="Times New Roman"/>
          <w:b/>
          <w:sz w:val="20"/>
          <w:szCs w:val="20"/>
        </w:rPr>
        <w:t>8. ODBIÓR ROBÓT.</w:t>
      </w:r>
    </w:p>
    <w:p w:rsidR="0028670F" w:rsidRDefault="0028670F" w:rsidP="0028670F">
      <w:pPr>
        <w:ind w:left="284"/>
        <w:rPr>
          <w:rFonts w:ascii="Times New Roman" w:hAnsi="Times New Roman"/>
          <w:sz w:val="20"/>
          <w:szCs w:val="20"/>
        </w:rPr>
      </w:pPr>
      <w:r>
        <w:rPr>
          <w:rFonts w:ascii="Times New Roman" w:hAnsi="Times New Roman"/>
          <w:sz w:val="20"/>
          <w:szCs w:val="20"/>
        </w:rPr>
        <w:t>Roboty uznaje się za wykonane i nadające się do odbioru jeśli :</w:t>
      </w:r>
    </w:p>
    <w:p w:rsidR="0028670F" w:rsidRDefault="0028670F" w:rsidP="0028670F">
      <w:pPr>
        <w:ind w:left="284"/>
        <w:jc w:val="both"/>
        <w:rPr>
          <w:rFonts w:ascii="Times New Roman" w:hAnsi="Times New Roman"/>
          <w:sz w:val="20"/>
          <w:szCs w:val="20"/>
        </w:rPr>
      </w:pPr>
      <w:r>
        <w:rPr>
          <w:rFonts w:ascii="Times New Roman" w:hAnsi="Times New Roman"/>
          <w:sz w:val="20"/>
          <w:szCs w:val="20"/>
        </w:rPr>
        <w:t>- wszystkie pomiary wymienione w p-</w:t>
      </w:r>
      <w:proofErr w:type="spellStart"/>
      <w:r>
        <w:rPr>
          <w:rFonts w:ascii="Times New Roman" w:hAnsi="Times New Roman"/>
          <w:sz w:val="20"/>
          <w:szCs w:val="20"/>
        </w:rPr>
        <w:t>cie</w:t>
      </w:r>
      <w:proofErr w:type="spellEnd"/>
      <w:r>
        <w:rPr>
          <w:rFonts w:ascii="Times New Roman" w:hAnsi="Times New Roman"/>
          <w:sz w:val="20"/>
          <w:szCs w:val="20"/>
        </w:rPr>
        <w:t xml:space="preserve"> 6.2,3 dały pozytywne wyniki.</w:t>
      </w:r>
    </w:p>
    <w:p w:rsidR="0028670F" w:rsidRDefault="0028670F" w:rsidP="0028670F">
      <w:pPr>
        <w:rPr>
          <w:rFonts w:ascii="Times New Roman" w:hAnsi="Times New Roman"/>
          <w:b/>
          <w:sz w:val="20"/>
          <w:szCs w:val="20"/>
        </w:rPr>
      </w:pPr>
      <w:r>
        <w:rPr>
          <w:rFonts w:ascii="Times New Roman" w:hAnsi="Times New Roman"/>
          <w:b/>
          <w:sz w:val="20"/>
          <w:szCs w:val="20"/>
        </w:rPr>
        <w:t>9. PODSTAWA PŁATNOŚCI.</w:t>
      </w:r>
    </w:p>
    <w:p w:rsidR="0028670F" w:rsidRDefault="0028670F" w:rsidP="0028670F">
      <w:pPr>
        <w:ind w:firstLine="284"/>
        <w:rPr>
          <w:rFonts w:ascii="Times New Roman" w:hAnsi="Times New Roman"/>
          <w:sz w:val="20"/>
          <w:szCs w:val="20"/>
        </w:rPr>
      </w:pPr>
      <w:r>
        <w:rPr>
          <w:rFonts w:ascii="Times New Roman" w:hAnsi="Times New Roman"/>
          <w:sz w:val="20"/>
          <w:szCs w:val="20"/>
        </w:rPr>
        <w:t xml:space="preserve">Cena jednostki obmiarowej obejmuje </w:t>
      </w:r>
    </w:p>
    <w:p w:rsidR="0028670F" w:rsidRDefault="0028670F" w:rsidP="0028670F">
      <w:pPr>
        <w:ind w:firstLine="284"/>
        <w:rPr>
          <w:rFonts w:ascii="Times New Roman" w:hAnsi="Times New Roman"/>
          <w:sz w:val="20"/>
          <w:szCs w:val="20"/>
        </w:rPr>
      </w:pPr>
      <w:r>
        <w:rPr>
          <w:rFonts w:ascii="Times New Roman" w:hAnsi="Times New Roman"/>
          <w:sz w:val="20"/>
          <w:szCs w:val="20"/>
        </w:rPr>
        <w:t xml:space="preserve">- prace pomiarowe i roboty przygotowawcze </w:t>
      </w:r>
    </w:p>
    <w:p w:rsidR="0028670F" w:rsidRDefault="0028670F" w:rsidP="0028670F">
      <w:pPr>
        <w:ind w:firstLine="284"/>
        <w:rPr>
          <w:rFonts w:ascii="Times New Roman" w:hAnsi="Times New Roman"/>
          <w:sz w:val="20"/>
          <w:szCs w:val="20"/>
        </w:rPr>
      </w:pPr>
      <w:r>
        <w:rPr>
          <w:rFonts w:ascii="Times New Roman" w:hAnsi="Times New Roman"/>
          <w:sz w:val="20"/>
          <w:szCs w:val="20"/>
        </w:rPr>
        <w:t>- oznakowanie robót</w:t>
      </w:r>
    </w:p>
    <w:p w:rsidR="0028670F" w:rsidRDefault="0028670F" w:rsidP="0028670F">
      <w:pPr>
        <w:ind w:firstLine="284"/>
        <w:rPr>
          <w:rFonts w:ascii="Times New Roman" w:hAnsi="Times New Roman"/>
          <w:sz w:val="20"/>
          <w:szCs w:val="20"/>
        </w:rPr>
      </w:pPr>
      <w:r>
        <w:rPr>
          <w:rFonts w:ascii="Times New Roman" w:hAnsi="Times New Roman"/>
          <w:sz w:val="20"/>
          <w:szCs w:val="20"/>
        </w:rPr>
        <w:t xml:space="preserve">- przygotowanie podłoża ( oczyszczenie istniejącego podłoża, i jego </w:t>
      </w:r>
      <w:proofErr w:type="spellStart"/>
      <w:r>
        <w:rPr>
          <w:rFonts w:ascii="Times New Roman" w:hAnsi="Times New Roman"/>
          <w:sz w:val="20"/>
          <w:szCs w:val="20"/>
        </w:rPr>
        <w:t>zoskardowanie</w:t>
      </w:r>
      <w:proofErr w:type="spellEnd"/>
      <w:r>
        <w:rPr>
          <w:rFonts w:ascii="Times New Roman" w:hAnsi="Times New Roman"/>
          <w:sz w:val="20"/>
          <w:szCs w:val="20"/>
        </w:rPr>
        <w:t>)</w:t>
      </w:r>
    </w:p>
    <w:p w:rsidR="0028670F" w:rsidRDefault="0028670F" w:rsidP="0028670F">
      <w:pPr>
        <w:ind w:firstLine="284"/>
        <w:rPr>
          <w:rFonts w:ascii="Times New Roman" w:hAnsi="Times New Roman"/>
          <w:sz w:val="20"/>
          <w:szCs w:val="20"/>
        </w:rPr>
      </w:pPr>
      <w:r>
        <w:rPr>
          <w:rFonts w:ascii="Times New Roman" w:hAnsi="Times New Roman"/>
          <w:sz w:val="20"/>
          <w:szCs w:val="20"/>
        </w:rPr>
        <w:t xml:space="preserve">- zakup i dostarczenie materiałów do miejsca wbudowania </w:t>
      </w:r>
    </w:p>
    <w:p w:rsidR="0028670F" w:rsidRDefault="0028670F" w:rsidP="0028670F">
      <w:pPr>
        <w:ind w:firstLine="284"/>
        <w:rPr>
          <w:rFonts w:ascii="Times New Roman" w:hAnsi="Times New Roman"/>
          <w:sz w:val="20"/>
          <w:szCs w:val="20"/>
        </w:rPr>
      </w:pPr>
      <w:r>
        <w:rPr>
          <w:rFonts w:ascii="Times New Roman" w:hAnsi="Times New Roman"/>
          <w:sz w:val="20"/>
          <w:szCs w:val="20"/>
        </w:rPr>
        <w:t>- równomierne rozłożenie kruszywa</w:t>
      </w:r>
    </w:p>
    <w:p w:rsidR="0028670F" w:rsidRDefault="0028670F" w:rsidP="0028670F">
      <w:pPr>
        <w:ind w:left="426" w:hanging="142"/>
        <w:jc w:val="both"/>
        <w:rPr>
          <w:rFonts w:ascii="Times New Roman" w:hAnsi="Times New Roman"/>
          <w:sz w:val="20"/>
          <w:szCs w:val="20"/>
        </w:rPr>
      </w:pPr>
      <w:r>
        <w:rPr>
          <w:rFonts w:ascii="Times New Roman" w:hAnsi="Times New Roman"/>
          <w:sz w:val="20"/>
          <w:szCs w:val="20"/>
        </w:rPr>
        <w:t>- zagęszczenie z polewaniem wodą i zaklinowaniem (warstwy górnej).</w:t>
      </w:r>
    </w:p>
    <w:p w:rsidR="0028670F" w:rsidRDefault="0028670F" w:rsidP="0028670F">
      <w:pPr>
        <w:ind w:left="426" w:hanging="142"/>
        <w:jc w:val="both"/>
        <w:rPr>
          <w:rFonts w:ascii="Times New Roman" w:hAnsi="Times New Roman"/>
          <w:sz w:val="20"/>
          <w:szCs w:val="20"/>
        </w:rPr>
      </w:pPr>
      <w:r>
        <w:rPr>
          <w:rFonts w:ascii="Times New Roman" w:hAnsi="Times New Roman"/>
          <w:sz w:val="20"/>
          <w:szCs w:val="20"/>
        </w:rPr>
        <w:t>- przeprowadzenie pomiarów ( a w przypadku wątpliwej jakości kruszywa również badań laboratoryjnych)</w:t>
      </w:r>
    </w:p>
    <w:p w:rsidR="0028670F" w:rsidRDefault="0028670F" w:rsidP="0028670F">
      <w:pPr>
        <w:ind w:left="426" w:hanging="142"/>
        <w:rPr>
          <w:rFonts w:ascii="Times New Roman" w:hAnsi="Times New Roman"/>
          <w:sz w:val="20"/>
          <w:szCs w:val="20"/>
        </w:rPr>
      </w:pPr>
      <w:r>
        <w:rPr>
          <w:rFonts w:ascii="Times New Roman" w:hAnsi="Times New Roman"/>
          <w:sz w:val="20"/>
          <w:szCs w:val="20"/>
        </w:rPr>
        <w:t>- utrzymanie podbudowy do czasu wykonania właściwej nawierzchni.</w:t>
      </w:r>
    </w:p>
    <w:p w:rsidR="0028670F" w:rsidRDefault="0028670F" w:rsidP="0028670F">
      <w:pPr>
        <w:rPr>
          <w:rFonts w:ascii="Times New Roman" w:hAnsi="Times New Roman"/>
          <w:b/>
          <w:sz w:val="20"/>
          <w:szCs w:val="20"/>
        </w:rPr>
      </w:pPr>
      <w:r>
        <w:rPr>
          <w:rFonts w:ascii="Times New Roman" w:hAnsi="Times New Roman"/>
          <w:b/>
          <w:sz w:val="20"/>
          <w:szCs w:val="20"/>
        </w:rPr>
        <w:t>10. PRZEPISY ZWIĄZANE.</w:t>
      </w:r>
    </w:p>
    <w:p w:rsidR="0028670F" w:rsidRDefault="0028670F" w:rsidP="0028670F">
      <w:pPr>
        <w:ind w:left="284"/>
        <w:rPr>
          <w:rFonts w:ascii="Times New Roman" w:hAnsi="Times New Roman"/>
          <w:sz w:val="20"/>
          <w:szCs w:val="20"/>
        </w:rPr>
      </w:pPr>
      <w:r>
        <w:rPr>
          <w:rFonts w:ascii="Times New Roman" w:hAnsi="Times New Roman"/>
          <w:sz w:val="20"/>
          <w:szCs w:val="20"/>
        </w:rPr>
        <w:t xml:space="preserve">PN - B - 11112 Kruszywo mineralne. Kruszywo łamane do nawierzchni drogowych.  </w:t>
      </w:r>
    </w:p>
    <w:p w:rsidR="0028670F" w:rsidRDefault="0028670F" w:rsidP="0028670F">
      <w:pPr>
        <w:ind w:left="284"/>
        <w:rPr>
          <w:rFonts w:ascii="Times New Roman" w:hAnsi="Times New Roman"/>
          <w:sz w:val="20"/>
          <w:szCs w:val="20"/>
        </w:rPr>
      </w:pPr>
      <w:r>
        <w:rPr>
          <w:rFonts w:ascii="Times New Roman" w:hAnsi="Times New Roman"/>
          <w:sz w:val="20"/>
          <w:szCs w:val="20"/>
        </w:rPr>
        <w:t>PN - S - 96023 Konstrukcje drogowe. Podbudowa i nawierzchnia z tłucznia kamiennego</w:t>
      </w:r>
    </w:p>
    <w:p w:rsidR="0028670F" w:rsidRDefault="0028670F" w:rsidP="0028670F">
      <w:pPr>
        <w:spacing w:after="0"/>
        <w:rPr>
          <w:rFonts w:ascii="Times New Roman" w:hAnsi="Times New Roman"/>
          <w:sz w:val="20"/>
          <w:szCs w:val="20"/>
        </w:rPr>
        <w:sectPr w:rsidR="0028670F">
          <w:pgSz w:w="11900" w:h="16840"/>
          <w:pgMar w:top="823" w:right="821" w:bottom="1410" w:left="1340" w:header="0" w:footer="0" w:gutter="0"/>
          <w:cols w:space="708"/>
        </w:sectPr>
      </w:pPr>
    </w:p>
    <w:p w:rsidR="0028670F" w:rsidRDefault="0028670F" w:rsidP="0028670F">
      <w:pPr>
        <w:overflowPunct w:val="0"/>
        <w:autoSpaceDE w:val="0"/>
        <w:autoSpaceDN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lastRenderedPageBreak/>
        <w:t>D - 05.03.03a. REMONT   CZĄSTKOWY  NAWIERZCHNI  Z   PŁYT   BETONOWYCH</w:t>
      </w:r>
    </w:p>
    <w:p w:rsidR="0028670F" w:rsidRDefault="0028670F" w:rsidP="0028670F">
      <w:pPr>
        <w:pBdr>
          <w:bottom w:val="single" w:sz="6" w:space="1" w:color="auto"/>
        </w:pBdr>
        <w:overflowPunct w:val="0"/>
        <w:autoSpaceDE w:val="0"/>
        <w:autoSpaceDN w:val="0"/>
        <w:adjustRightInd w:val="0"/>
        <w:spacing w:after="0" w:line="240" w:lineRule="auto"/>
        <w:jc w:val="both"/>
        <w:rPr>
          <w:rFonts w:ascii="Times New Roman" w:eastAsia="Times New Roman" w:hAnsi="Times New Roman"/>
          <w:sz w:val="19"/>
          <w:szCs w:val="20"/>
        </w:rPr>
      </w:pPr>
    </w:p>
    <w:p w:rsidR="0028670F" w:rsidRDefault="0028670F" w:rsidP="0028670F">
      <w:pPr>
        <w:tabs>
          <w:tab w:val="left" w:pos="284"/>
          <w:tab w:val="right" w:leader="dot" w:pos="8789"/>
        </w:tabs>
        <w:overflowPunct w:val="0"/>
        <w:autoSpaceDE w:val="0"/>
        <w:autoSpaceDN w:val="0"/>
        <w:adjustRightInd w:val="0"/>
        <w:spacing w:after="0" w:line="240" w:lineRule="auto"/>
        <w:ind w:left="90"/>
        <w:jc w:val="center"/>
        <w:rPr>
          <w:rFonts w:ascii="Times New Roman" w:eastAsia="Times New Roman" w:hAnsi="Times New Roman"/>
          <w:sz w:val="20"/>
          <w:szCs w:val="20"/>
        </w:rPr>
      </w:pP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45" w:name="_Toc51726830"/>
      <w:r>
        <w:rPr>
          <w:rFonts w:ascii="Times New Roman" w:eastAsia="Times New Roman" w:hAnsi="Times New Roman"/>
          <w:b/>
          <w:caps/>
          <w:kern w:val="28"/>
          <w:sz w:val="20"/>
          <w:szCs w:val="20"/>
        </w:rPr>
        <w:t>1. WSTĘP</w:t>
      </w:r>
      <w:bookmarkEnd w:id="145"/>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1.1. Przedmiot SST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Przedmiotem niniejszej szczegółowej specyfikacji technicznej (SST) są wymagania dotyczące wykonania i odbioru robót związanych z wykonaniem remontu cząstkowego nawierzchni z płyt drogowych betonowych ulic gminnych w Warce.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1.2. Zakres stosowania OST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Ogólna specyfikacja techniczna (OST) stanowi podstawę opracowania szczegółowej specyfikacji technicznej (SST) stosowanej jako dokument przetargowy i kontraktowy przy zlecaniu i realizacji robót na  drogach, ulicach i placach.</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1.3. Zakres robót objętych SST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Ustalenia zawarte w niniejszej specyfikacji dotyczą zasad prowadzenia robót związanych z wykonaniem i odbiorem remontu cząstkowego nawierzchni z płyt drogowych betonowych (zwykle sześciokątnych lub kwadratowych) wykonanej na:</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drogach i ulicach,</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placach, miejscach postojowych, parkingach, wjazdach do bram,</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drogach wewnątrzzakładowych.</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 Po uzyskaniu zgody Inspektora Nadzoru, ustalenia zawarte w niniejszej SST można stosować do napraw na większej powierzchni niż remont cząstkowy, np. przy odnowie nawierzchni.</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1.4. Określenia podstawowe</w:t>
      </w:r>
    </w:p>
    <w:p w:rsidR="0028670F" w:rsidRDefault="0028670F" w:rsidP="0028670F">
      <w:pPr>
        <w:numPr>
          <w:ilvl w:val="0"/>
          <w:numId w:val="16"/>
        </w:numPr>
        <w:overflowPunct w:val="0"/>
        <w:autoSpaceDE w:val="0"/>
        <w:autoSpaceDN w:val="0"/>
        <w:adjustRightInd w:val="0"/>
        <w:spacing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Drogowa płyta betonowa - sztuczny materiał z betonu wykonany w postaci płyty (zwykle o kształcie sześciokątnym, prostokątnym lub kwadratowym), stosowany do budowy nawierzchni drogowej.</w:t>
      </w:r>
    </w:p>
    <w:p w:rsidR="0028670F" w:rsidRDefault="0028670F" w:rsidP="0028670F">
      <w:pPr>
        <w:numPr>
          <w:ilvl w:val="0"/>
          <w:numId w:val="16"/>
        </w:numPr>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Nawierzchnia z drogowych płyt betonowych - ulepszona nawierzchnia drogowa, której warstwa ścieralna jest wykonana z płyt betonowych.</w:t>
      </w:r>
    </w:p>
    <w:p w:rsidR="0028670F" w:rsidRDefault="0028670F" w:rsidP="0028670F">
      <w:pPr>
        <w:numPr>
          <w:ilvl w:val="0"/>
          <w:numId w:val="17"/>
        </w:numPr>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Spoina- odstęp pomiędzy przylegającymi elementami (płyt), wypełniony określonym materiałem wypełniającym.</w:t>
      </w:r>
    </w:p>
    <w:p w:rsidR="0028670F" w:rsidRDefault="0028670F" w:rsidP="0028670F">
      <w:pPr>
        <w:numPr>
          <w:ilvl w:val="0"/>
          <w:numId w:val="16"/>
        </w:numPr>
        <w:overflowPunct w:val="0"/>
        <w:autoSpaceDE w:val="0"/>
        <w:autoSpaceDN w:val="0"/>
        <w:adjustRightInd w:val="0"/>
        <w:spacing w:before="120" w:after="0" w:line="240" w:lineRule="auto"/>
        <w:ind w:left="0" w:firstLine="0"/>
        <w:jc w:val="both"/>
        <w:rPr>
          <w:rFonts w:ascii="Times New Roman" w:eastAsia="Times New Roman" w:hAnsi="Times New Roman"/>
          <w:sz w:val="20"/>
          <w:szCs w:val="20"/>
        </w:rPr>
      </w:pPr>
      <w:r>
        <w:rPr>
          <w:rFonts w:ascii="Times New Roman" w:eastAsia="Times New Roman" w:hAnsi="Times New Roman"/>
          <w:sz w:val="20"/>
          <w:szCs w:val="20"/>
        </w:rPr>
        <w:t>Szczelina dylatacyjna - odstęp dzielący duży fragment nawierzchni z płyt betonowych na sekcje w celu umożliwienia odkształceń temperaturowych, wypełniony określonym materiałem wypełniającym.</w:t>
      </w:r>
    </w:p>
    <w:p w:rsidR="0028670F" w:rsidRDefault="0028670F" w:rsidP="0028670F">
      <w:pPr>
        <w:overflowPunct w:val="0"/>
        <w:autoSpaceDE w:val="0"/>
        <w:autoSpaceDN w:val="0"/>
        <w:adjustRightInd w:val="0"/>
        <w:spacing w:before="12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1.4.5. </w:t>
      </w:r>
      <w:r>
        <w:rPr>
          <w:rFonts w:ascii="Times New Roman" w:eastAsia="Times New Roman" w:hAnsi="Times New Roman"/>
          <w:sz w:val="20"/>
          <w:szCs w:val="20"/>
        </w:rPr>
        <w:t>Remont cząstkowy - naprawa pojedynczych uszkodzeń nawierzchni z płyt betonowych o powierzchni do około 5m</w:t>
      </w:r>
      <w:r>
        <w:rPr>
          <w:rFonts w:ascii="Times New Roman" w:eastAsia="Times New Roman" w:hAnsi="Times New Roman"/>
          <w:sz w:val="20"/>
          <w:szCs w:val="20"/>
          <w:vertAlign w:val="superscript"/>
        </w:rPr>
        <w:t>2</w:t>
      </w:r>
      <w:r>
        <w:rPr>
          <w:rFonts w:ascii="Times New Roman" w:eastAsia="Times New Roman" w:hAnsi="Times New Roman"/>
          <w:sz w:val="20"/>
          <w:szCs w:val="20"/>
        </w:rPr>
        <w:t>.</w:t>
      </w:r>
    </w:p>
    <w:p w:rsidR="0028670F" w:rsidRDefault="0028670F" w:rsidP="0028670F">
      <w:pPr>
        <w:overflowPunct w:val="0"/>
        <w:autoSpaceDE w:val="0"/>
        <w:autoSpaceDN w:val="0"/>
        <w:adjustRightInd w:val="0"/>
        <w:spacing w:before="12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1.4.6. </w:t>
      </w:r>
      <w:r>
        <w:rPr>
          <w:rFonts w:ascii="Times New Roman" w:eastAsia="Times New Roman" w:hAnsi="Times New Roman"/>
          <w:sz w:val="20"/>
          <w:szCs w:val="20"/>
        </w:rPr>
        <w:t>Odnowa nawierzchni - naprawa nawierzchni, gdy uszkodzenia lub zużycie przekraczają 20 - 25% jej powierzchni, wykonana na całej szerokości i długości odcinka wymagającego naprawy.</w:t>
      </w:r>
    </w:p>
    <w:p w:rsidR="0028670F" w:rsidRDefault="0028670F" w:rsidP="0028670F">
      <w:pPr>
        <w:overflowPunct w:val="0"/>
        <w:autoSpaceDE w:val="0"/>
        <w:autoSpaceDN w:val="0"/>
        <w:adjustRightInd w:val="0"/>
        <w:spacing w:before="120"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  1.4.7. </w:t>
      </w:r>
      <w:r>
        <w:rPr>
          <w:rFonts w:ascii="Times New Roman" w:eastAsia="Times New Roman" w:hAnsi="Times New Roman"/>
          <w:sz w:val="20"/>
          <w:szCs w:val="20"/>
        </w:rPr>
        <w:t>Pozostałe określenia podstawowe są zgodne z obowiązującymi, odpowiednimi polskimi normami i z definicjami podanymi w OST   D-M-00.00.00 „Wymagania ogólne” [1] pkt 1.4.</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 xml:space="preserve">1.5. Ogólne wymagania dotyczące robót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wymagania dotyczące robót podano w OST D-M-00.00.00 „Wymagania ogólne” [1] pkt 1.5.</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46" w:name="_Toc421686544"/>
      <w:bookmarkStart w:id="147" w:name="_Toc421940497"/>
      <w:bookmarkStart w:id="148" w:name="_Toc24955909"/>
      <w:bookmarkStart w:id="149" w:name="_Toc25041743"/>
      <w:bookmarkStart w:id="150" w:name="_Toc25128883"/>
      <w:bookmarkStart w:id="151" w:name="_Toc25373381"/>
      <w:bookmarkStart w:id="152" w:name="_Toc51726831"/>
      <w:r>
        <w:rPr>
          <w:rFonts w:ascii="Times New Roman" w:eastAsia="Times New Roman" w:hAnsi="Times New Roman"/>
          <w:b/>
          <w:caps/>
          <w:kern w:val="28"/>
          <w:sz w:val="20"/>
          <w:szCs w:val="20"/>
        </w:rPr>
        <w:t>2. materiały</w:t>
      </w:r>
      <w:bookmarkEnd w:id="146"/>
      <w:bookmarkEnd w:id="147"/>
      <w:bookmarkEnd w:id="148"/>
      <w:bookmarkEnd w:id="149"/>
      <w:bookmarkEnd w:id="150"/>
      <w:bookmarkEnd w:id="151"/>
      <w:bookmarkEnd w:id="152"/>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2.1. Ogólne wymagania dotyczące materiałów</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wymagania dotyczące materiałów, ich pozyskiwania i składowania, podano w                                     OST   D-M-00.00.00 „Wymagania ogólne” [1] pkt 2.</w:t>
      </w:r>
    </w:p>
    <w:p w:rsidR="0028670F" w:rsidRDefault="0028670F" w:rsidP="0028670F">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b/>
          <w:sz w:val="20"/>
          <w:szCs w:val="20"/>
        </w:rPr>
      </w:pPr>
      <w:r>
        <w:rPr>
          <w:rFonts w:ascii="Times New Roman" w:eastAsia="Times New Roman" w:hAnsi="Times New Roman"/>
          <w:b/>
          <w:sz w:val="20"/>
          <w:szCs w:val="20"/>
        </w:rPr>
        <w:t>2.2.  Wymagania dotyczące materiałów do remontu cząstkowego nawierzchni z płyt drogowych betonowych</w:t>
      </w:r>
    </w:p>
    <w:p w:rsidR="0028670F" w:rsidRDefault="0028670F" w:rsidP="0028670F">
      <w:pPr>
        <w:numPr>
          <w:ilvl w:val="0"/>
          <w:numId w:val="18"/>
        </w:numPr>
        <w:overflowPunct w:val="0"/>
        <w:autoSpaceDE w:val="0"/>
        <w:autoSpaceDN w:val="0"/>
        <w:adjustRightInd w:val="0"/>
        <w:spacing w:after="12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Płyty drogowe betonowe</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ab/>
        <w:t>Do remontu cząstkowego nawierzchni należy użyć:</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płyty betonowe, otrzymane z rozbiórki istniejącej nawierzchni, nadające się do ponownego wbudowania,</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płyty betonowe nowe, odpowiadające wymaganiom OST D-05.03.03 [2], jako materiał uzupełniający, tego samego typu,  klasy, gatunku i wymiarów jak płyty w rozebranej nawierzchni. Przewiduje się zastosowanie materiału uzupełniającego w ilości około </w:t>
      </w:r>
      <w:r w:rsidR="00790EB6">
        <w:rPr>
          <w:rFonts w:ascii="Times New Roman" w:eastAsia="Times New Roman" w:hAnsi="Times New Roman"/>
          <w:sz w:val="20"/>
          <w:szCs w:val="20"/>
        </w:rPr>
        <w:t>5</w:t>
      </w:r>
      <w:r>
        <w:rPr>
          <w:rFonts w:ascii="Times New Roman" w:eastAsia="Times New Roman" w:hAnsi="Times New Roman"/>
          <w:sz w:val="20"/>
          <w:szCs w:val="20"/>
        </w:rPr>
        <w:t>0%.</w:t>
      </w:r>
    </w:p>
    <w:p w:rsidR="0028670F" w:rsidRDefault="0028670F" w:rsidP="0028670F">
      <w:pPr>
        <w:overflowPunct w:val="0"/>
        <w:autoSpaceDE w:val="0"/>
        <w:autoSpaceDN w:val="0"/>
        <w:adjustRightInd w:val="0"/>
        <w:spacing w:before="120"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 xml:space="preserve">2.2.2. </w:t>
      </w:r>
      <w:r>
        <w:rPr>
          <w:rFonts w:ascii="Times New Roman" w:eastAsia="Times New Roman" w:hAnsi="Times New Roman"/>
          <w:sz w:val="20"/>
          <w:szCs w:val="20"/>
        </w:rPr>
        <w:t>Materiały na podsypkę i do wypełnienia spoin oraz szczelin w nawierzchni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Materiały na podsypkę (piasek) do wypełnienia spoin (piasek, zaprawa cementowa), pospółka do uzupełnienia wysokościowego podsypki, oraz do wypełnienia szczelin dylatacyjnych (masa zalewowa) nawierzchni z płyt betonowych powinny odpowiadać wymaganiom OST D-05.03.03 [2].</w:t>
      </w:r>
      <w:r>
        <w:rPr>
          <w:rFonts w:ascii="Times New Roman" w:eastAsia="Times New Roman" w:hAnsi="Times New Roman"/>
          <w:sz w:val="20"/>
          <w:szCs w:val="20"/>
        </w:rPr>
        <w:tab/>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53" w:name="_Toc51726832"/>
      <w:r>
        <w:rPr>
          <w:rFonts w:ascii="Times New Roman" w:eastAsia="Times New Roman" w:hAnsi="Times New Roman"/>
          <w:b/>
          <w:caps/>
          <w:kern w:val="28"/>
          <w:sz w:val="20"/>
          <w:szCs w:val="20"/>
        </w:rPr>
        <w:t>3. sprzęt</w:t>
      </w:r>
      <w:bookmarkEnd w:id="153"/>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3.1. Ogólne wymagania dotyczące sprzętu</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wymagania dotyczące sprzętu podano w OST  D-M-00.00.00 „Wymagania ogólne” [1] pkt 3.</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3.2. Sprzęt do wykonania remontu cząstkowego nawierzchni z płyt betonowych</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Wymagania dotyczące sprzętu do wykonania remontu cząstkowego nawierzchni z płyt betonowych powinny odpowiadać warunkom podanym w OST D-05.03.03 [2] pkt 3, z zastosowaniem sprzętu do rozebrania uszkodzonej nawierzchni, jak np.: łopatek do oczyszczenia spoin, haczyków do wyciągania płyt i usuwania zalew, dłut, młotków brukarskich, skrobaczek, szczotek, młotków pneumatycznych, drągów stalowych, konewek, wiader do wody, szpadli, łopat itp. i ubijaków ręcznych lub mechanicznych.</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54" w:name="_Toc24955911"/>
      <w:bookmarkStart w:id="155" w:name="_Toc25041745"/>
      <w:bookmarkStart w:id="156" w:name="_Toc25128885"/>
      <w:bookmarkStart w:id="157" w:name="_Toc25373383"/>
      <w:bookmarkStart w:id="158" w:name="_Toc51726833"/>
      <w:r>
        <w:rPr>
          <w:rFonts w:ascii="Times New Roman" w:eastAsia="Times New Roman" w:hAnsi="Times New Roman"/>
          <w:b/>
          <w:caps/>
          <w:kern w:val="28"/>
          <w:sz w:val="20"/>
          <w:szCs w:val="20"/>
        </w:rPr>
        <w:t>4. transport</w:t>
      </w:r>
      <w:bookmarkEnd w:id="154"/>
      <w:bookmarkEnd w:id="155"/>
      <w:bookmarkEnd w:id="156"/>
      <w:bookmarkEnd w:id="157"/>
      <w:bookmarkEnd w:id="158"/>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4.1. Ogólne wymagania dotyczące transportu</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wymagania dotyczące transportu podano w OST  D-M-00.00.00 „Wymagania ogólne” [1]                  pkt 4.</w:t>
      </w:r>
    </w:p>
    <w:p w:rsidR="0028670F" w:rsidRDefault="0028670F" w:rsidP="0028670F">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b/>
          <w:sz w:val="20"/>
          <w:szCs w:val="20"/>
        </w:rPr>
      </w:pPr>
      <w:r>
        <w:rPr>
          <w:rFonts w:ascii="Times New Roman" w:eastAsia="Times New Roman" w:hAnsi="Times New Roman"/>
          <w:b/>
          <w:sz w:val="20"/>
          <w:szCs w:val="20"/>
        </w:rPr>
        <w:t>4.2.  Transport materiałów wymaganych do remontu cząstkowego nawierzchni z płyt drogowych betonowych</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Wymagania dotyczące transportu płyt drogowych betonowych do remontu cząstkowego nawierzchni powinny odpowiadać warunkom podanym w OST D-05.03.03 [2].</w:t>
      </w:r>
    </w:p>
    <w:p w:rsidR="0028670F" w:rsidRDefault="0028670F" w:rsidP="0028670F">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Przywiezione płyty mogą być składowane na otwartej przestrzeni, na podłożu wyrównanym i odwodnionym, z zastosowaniem podkładek i przekładek, ułożone w pionie jedna nad drugą, na płask, co najwyżej 10 warstw w stosie. Pospółka powinna być złożona w miejscu nie narażonym na jej zanieczyszczenie, podobnie piasek.</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59" w:name="_Toc24955912"/>
      <w:bookmarkStart w:id="160" w:name="_Toc25041746"/>
      <w:bookmarkStart w:id="161" w:name="_Toc25128886"/>
      <w:bookmarkStart w:id="162" w:name="_Toc25373384"/>
      <w:bookmarkStart w:id="163" w:name="_Toc51726834"/>
      <w:r>
        <w:rPr>
          <w:rFonts w:ascii="Times New Roman" w:eastAsia="Times New Roman" w:hAnsi="Times New Roman"/>
          <w:b/>
          <w:caps/>
          <w:kern w:val="28"/>
          <w:sz w:val="20"/>
          <w:szCs w:val="20"/>
        </w:rPr>
        <w:t>5. wykonanie robót</w:t>
      </w:r>
      <w:bookmarkEnd w:id="159"/>
      <w:bookmarkEnd w:id="160"/>
      <w:bookmarkEnd w:id="161"/>
      <w:bookmarkEnd w:id="162"/>
      <w:bookmarkEnd w:id="163"/>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5.1. Ogólne zasady wykonania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wykonania robót podano w OST  D-M-00.00.00 „Wymagania ogólne” [1] pkt 5.</w:t>
      </w:r>
    </w:p>
    <w:p w:rsidR="0028670F" w:rsidRDefault="0028670F" w:rsidP="0028670F">
      <w:pPr>
        <w:keepNext/>
        <w:overflowPunct w:val="0"/>
        <w:autoSpaceDE w:val="0"/>
        <w:autoSpaceDN w:val="0"/>
        <w:adjustRightInd w:val="0"/>
        <w:spacing w:before="120" w:after="120" w:line="240" w:lineRule="auto"/>
        <w:ind w:left="426" w:hanging="426"/>
        <w:jc w:val="both"/>
        <w:outlineLvl w:val="1"/>
        <w:rPr>
          <w:rFonts w:ascii="Times New Roman" w:eastAsia="Times New Roman" w:hAnsi="Times New Roman"/>
          <w:b/>
          <w:sz w:val="20"/>
          <w:szCs w:val="20"/>
        </w:rPr>
      </w:pPr>
      <w:r>
        <w:rPr>
          <w:rFonts w:ascii="Times New Roman" w:eastAsia="Times New Roman" w:hAnsi="Times New Roman"/>
          <w:b/>
          <w:sz w:val="20"/>
          <w:szCs w:val="20"/>
        </w:rPr>
        <w:t>5.2.  Uszkodzenia nawierzchni z płyt drogowych betonowych,  podlegające remontowi  cząstkowemu</w:t>
      </w:r>
    </w:p>
    <w:p w:rsidR="0028670F" w:rsidRDefault="0028670F" w:rsidP="0028670F">
      <w:pPr>
        <w:numPr>
          <w:ilvl w:val="12"/>
          <w:numId w:val="0"/>
        </w:num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Remontowi cząstkowemu podlegają uszkodzenia nawierzchni z płyt drogowych betonowych, obejmujące:</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zapadnięcia i wyboje fragmentów nawierzchni,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wykruszenie zaprawy, zalewy i krawędzi płyt,</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zniekształcenia związane z lokalnym podnoszeniem się nawierzchni,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osłabienia stateczności płyt przy ich znacznym wykruszaniu się lub wymywaniu materiału podłoża,</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osiadanie nawierzchni w miejscu przekopów (np. po przełożeniu urządzeń podziemnych), wadliwej jakości podłoża lub podbudowy, niewłaściwego odwodnienia,</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ścieranie fragmentów nawierzchni, wskutek dłuższego tarcia kół pojazdów o jezdnię,</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płyty pęknięte i uszkodzone powierzchniowo,</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inne uszkodzenia, deformujące nawierzchnię w sposób odbiegający od jej prawidłowego stanu.</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lastRenderedPageBreak/>
        <w:t>5.3. Zasady wykonywania remontu cząstkowego</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Wykonanie remontu cząstkowego nawierzchni z płyt drogowych betonowych obejmuje:</w:t>
      </w:r>
    </w:p>
    <w:p w:rsidR="0028670F" w:rsidRDefault="0028670F" w:rsidP="0028670F">
      <w:pPr>
        <w:numPr>
          <w:ilvl w:val="0"/>
          <w:numId w:val="19"/>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roboty przygotowawcze</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wyznaczenie powierzchni remontu cząstkowego,</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rozebranie uszkodzonej nawierzchni z oczyszczeniem i posortowaniem materiału uzyskanego z rozbiórki,</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ew. naprawę podbudowy lub podłoża gruntowego ( uzupełnienie podbudowy pospółką ),</w:t>
      </w:r>
    </w:p>
    <w:p w:rsidR="0028670F" w:rsidRDefault="0028670F" w:rsidP="0028670F">
      <w:pPr>
        <w:numPr>
          <w:ilvl w:val="0"/>
          <w:numId w:val="19"/>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ułożenie nawierzchni</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spulchnienie i ewentualne uzupełnienie podsypki piaskowej wraz z ubiciem,</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ułożenie nawierzchni z płyt z wypełnieniem spoin,</w:t>
      </w:r>
    </w:p>
    <w:p w:rsidR="0028670F" w:rsidRDefault="0028670F" w:rsidP="0028670F">
      <w:pPr>
        <w:numPr>
          <w:ilvl w:val="0"/>
          <w:numId w:val="2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pielęgnację nawierzchni.</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5.4. Roboty przygotowawcze</w:t>
      </w:r>
    </w:p>
    <w:p w:rsidR="0028670F" w:rsidRDefault="0028670F" w:rsidP="0028670F">
      <w:pPr>
        <w:numPr>
          <w:ilvl w:val="0"/>
          <w:numId w:val="21"/>
        </w:numPr>
        <w:overflowPunct w:val="0"/>
        <w:autoSpaceDE w:val="0"/>
        <w:autoSpaceDN w:val="0"/>
        <w:adjustRightInd w:val="0"/>
        <w:spacing w:after="12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Wyznaczenie powierzchni remontu cząstkowego</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Powierzchnia przeznaczona do wykonania remontu cząstkowego powinna obejmować cały obszar uszkodzonej nawierzchni oraz część do niego przylegającą w celu łatwiejszego powiązania nawierzchni naprawianej z istniejącą.</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Przy wyznaczaniu powierzchni remontu należy uwzględnić potrzeby prowadzenia ruchu kołowego względnie pieszego, decydując się w określonych przypadkach na remont np. na połowie szerokości jezdni.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Powierzchnię przeznaczoną do wykonania remontu cząstkowego wskazuje Inspektor Nadzoru, inne powierzchnie wyremontowane bez akceptacji Inspektora Nadzoru </w:t>
      </w:r>
      <w:r>
        <w:rPr>
          <w:rFonts w:ascii="Times New Roman" w:eastAsia="Times New Roman" w:hAnsi="Times New Roman"/>
          <w:sz w:val="20"/>
          <w:szCs w:val="20"/>
          <w:u w:val="single"/>
        </w:rPr>
        <w:t>nie podlegają odbiorowi.</w:t>
      </w:r>
    </w:p>
    <w:p w:rsidR="0028670F" w:rsidRDefault="0028670F" w:rsidP="0028670F">
      <w:pPr>
        <w:numPr>
          <w:ilvl w:val="0"/>
          <w:numId w:val="22"/>
        </w:numPr>
        <w:overflowPunct w:val="0"/>
        <w:autoSpaceDE w:val="0"/>
        <w:autoSpaceDN w:val="0"/>
        <w:adjustRightInd w:val="0"/>
        <w:spacing w:before="120" w:after="120" w:line="240" w:lineRule="auto"/>
        <w:ind w:left="567" w:hanging="567"/>
        <w:jc w:val="both"/>
        <w:rPr>
          <w:rFonts w:ascii="Times New Roman" w:eastAsia="Times New Roman" w:hAnsi="Times New Roman"/>
          <w:sz w:val="20"/>
          <w:szCs w:val="20"/>
        </w:rPr>
      </w:pPr>
      <w:r>
        <w:rPr>
          <w:rFonts w:ascii="Times New Roman" w:eastAsia="Times New Roman" w:hAnsi="Times New Roman"/>
          <w:sz w:val="20"/>
          <w:szCs w:val="20"/>
        </w:rPr>
        <w:t>Rozebranie uszkodzonej nawierzchni z oczyszczeniem i posortowaniem materiału  z rozbiórki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Przy płytach betonowych ułożonych na podsypce piaskowej i spoinach wypełnionych piaskiem rozbiórkę nawierzchni można przeprowadzić dłutami, haczykami z drutu, młotkami brukarskimi, drągami stalowymi itp.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Rozbiórkę nawierzchni ze  spoinami wypełnionymi zaprawą cementową przeprowadza się zwykle młotkami pneumatycznymi, drągami stalowymi itp., uzyskując znacznie mniej materiału do ponownego użycia niż w przypadku poprzednim.</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Szczeliny dylatacyjne wypełnione zalewami asfaltowymi lub masami uszczelniającymi należy oczyścić za pomocą haczyków, szczotek stalowych ręcznych lub mechanicznych, dłut, łopatek itp.</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Płyty betonowe otrzymane z rozbiórki, nadające się do ponownego wbudowania, należy dokładnie oczyścić, posortować i składować w miejscach nie kolidujących z wykonywaniem robót.  </w:t>
      </w:r>
    </w:p>
    <w:p w:rsidR="0028670F" w:rsidRDefault="0028670F" w:rsidP="0028670F">
      <w:pPr>
        <w:numPr>
          <w:ilvl w:val="0"/>
          <w:numId w:val="23"/>
        </w:numPr>
        <w:overflowPunct w:val="0"/>
        <w:autoSpaceDE w:val="0"/>
        <w:autoSpaceDN w:val="0"/>
        <w:adjustRightInd w:val="0"/>
        <w:spacing w:before="120" w:after="120" w:line="240" w:lineRule="auto"/>
        <w:ind w:left="284" w:hanging="284"/>
        <w:jc w:val="both"/>
        <w:rPr>
          <w:rFonts w:ascii="Times New Roman" w:eastAsia="Times New Roman" w:hAnsi="Times New Roman"/>
          <w:sz w:val="20"/>
          <w:szCs w:val="20"/>
        </w:rPr>
      </w:pPr>
      <w:r>
        <w:rPr>
          <w:rFonts w:ascii="Times New Roman" w:eastAsia="Times New Roman" w:hAnsi="Times New Roman"/>
          <w:sz w:val="20"/>
          <w:szCs w:val="20"/>
        </w:rPr>
        <w:t>Ewentualna naprawa podbudowy lub podłoża gruntowego</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Po usunięciu nawierzchni i ew. podsypki sprawdza się stan podbudowy i podłoża gruntowego. Jeśli są one uszkodzone, należy zbadać przyczyny uszkodzenia i usunąć je w sposób właściwy dla rodzaju konstrukcji nawierzchni. Sposób naprawy zaproponuje Wykonawca, przedstawiając ją do akceptacji Inspektora Nadzoru.</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W przypadkach potrzeby przeprowadzenia doraźnego wyrównania podbudowy na niewielkiej powierzchni można, po akceptacji Inspektora Nadzoru, wyrównać ją chudym betonem o zawartości np. od 160 do 180 kg cementu na 1 m</w:t>
      </w:r>
      <w:r>
        <w:rPr>
          <w:rFonts w:ascii="Times New Roman" w:eastAsia="Times New Roman" w:hAnsi="Times New Roman"/>
          <w:sz w:val="20"/>
          <w:szCs w:val="20"/>
          <w:vertAlign w:val="superscript"/>
        </w:rPr>
        <w:t>3</w:t>
      </w:r>
      <w:r>
        <w:rPr>
          <w:rFonts w:ascii="Times New Roman" w:eastAsia="Times New Roman" w:hAnsi="Times New Roman"/>
          <w:sz w:val="20"/>
          <w:szCs w:val="20"/>
        </w:rPr>
        <w:t xml:space="preserve"> betonu.</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5.5. Ułożenie nawierzchni z płyt drogowych betonowych</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Kształt, wymiary i odcień płyt betonowych  oraz sposób ich układania (deseń)  powinny być identyczne z wcześniej zastosowanymi. Do remontowanej nawierzchni należy użyć materiały nowe.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ab/>
        <w:t>Podsypkę piaskową pod płyty betonowe należy:</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spulchnić, w przypadku pozostawienia jej przy rozbiórce, albo</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uzupełnić piaskiem, w przypadku usunięcia zanieczyszczonej górnej warstwy starej podsypki,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 następnie ubić.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Sposób wykonania podsypki zaleca się przeprowadzić zgodnie z wymaganiami OST D-05.03.03 [2].</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Po ułożeniu płyt sprawdza się równość nawierzchni w kierunku podłużnym i poprzecznym za pomocą łaty. Dopuszczalne odchylenia od łaty trzymetrowej wynoszą maksymalnie 1 cm. Płyty ułożone za nisko należy podnieść haczykami, podsypać piasku i po dokładnym jego wyrównaniu i ubiciu ułożyć płytę ponownie. Płyty podwyższone należy obniżyć. Jeśli podniesienie płyt nie przekracza </w:t>
      </w:r>
      <w:r>
        <w:rPr>
          <w:rFonts w:ascii="Times New Roman" w:eastAsia="Times New Roman" w:hAnsi="Times New Roman"/>
          <w:sz w:val="20"/>
          <w:szCs w:val="20"/>
          <w:u w:val="single"/>
        </w:rPr>
        <w:t>3 mm</w:t>
      </w:r>
      <w:r>
        <w:rPr>
          <w:rFonts w:ascii="Times New Roman" w:eastAsia="Times New Roman" w:hAnsi="Times New Roman"/>
          <w:sz w:val="20"/>
          <w:szCs w:val="20"/>
        </w:rPr>
        <w:t>, można je obniżyć przez ubicie.</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Powstałe przy układaniu, nie wypełnione płytami, małe przestrzenie wypełnia się dokładnie ubitym betonem, wg wymagań OST D-05.03.18 [4].</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ab/>
        <w:t xml:space="preserve">Przy układaniu płyt należy zachować właściwy profil podłużny i poprzeczny otaczającej starej nawierzchni. </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Powierzchnia płyt położonych obok urządzeń infrastruktury technicznej (np. studzienek, włazów itp.) powinna trwale wystawać </w:t>
      </w:r>
      <w:r>
        <w:rPr>
          <w:rFonts w:ascii="Times New Roman" w:eastAsia="Times New Roman" w:hAnsi="Times New Roman"/>
          <w:sz w:val="20"/>
          <w:szCs w:val="20"/>
          <w:u w:val="single"/>
        </w:rPr>
        <w:t>od 3 mm do 5 mm</w:t>
      </w:r>
      <w:r>
        <w:rPr>
          <w:rFonts w:ascii="Times New Roman" w:eastAsia="Times New Roman" w:hAnsi="Times New Roman"/>
          <w:sz w:val="20"/>
          <w:szCs w:val="20"/>
        </w:rPr>
        <w:t xml:space="preserve"> powyżej powierzchni tych urządzeń oraz </w:t>
      </w:r>
      <w:r>
        <w:rPr>
          <w:rFonts w:ascii="Times New Roman" w:eastAsia="Times New Roman" w:hAnsi="Times New Roman"/>
          <w:sz w:val="20"/>
          <w:szCs w:val="20"/>
          <w:u w:val="single"/>
        </w:rPr>
        <w:t>od 3 mm do 10 mm</w:t>
      </w:r>
      <w:r>
        <w:rPr>
          <w:rFonts w:ascii="Times New Roman" w:eastAsia="Times New Roman" w:hAnsi="Times New Roman"/>
          <w:sz w:val="20"/>
          <w:szCs w:val="20"/>
        </w:rPr>
        <w:t xml:space="preserve"> powyżej korytek ściekowych (ścieków).</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Szerokość spoin i szczelin dylatacyjnych pomiędzy płytami betonowymi należy zachować taką samą, jaka występuje w otaczającej starej nawierzchni.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Spoiny wypełnia się takim samym materiałem, jaki występował przed remontem, tj.:</w:t>
      </w:r>
    </w:p>
    <w:p w:rsidR="0028670F" w:rsidRDefault="0028670F" w:rsidP="0028670F">
      <w:pPr>
        <w:numPr>
          <w:ilvl w:val="0"/>
          <w:numId w:val="2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piaskiem lub zaprawą cementową (o stosunku cementu do piasku 1:2) na pełną wysokość płyt, jeśli nawierzchnia jest na podsypce piaskowej,</w:t>
      </w:r>
    </w:p>
    <w:p w:rsidR="0028670F" w:rsidRDefault="0028670F" w:rsidP="0028670F">
      <w:pPr>
        <w:numPr>
          <w:ilvl w:val="0"/>
          <w:numId w:val="2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ew. asfaltową masą zalewową, spełniającą wymagania aprobat technicznych.</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Zamulanie spoin piaskiem polega na rozścieleniu na ułożonej nawierzchni cienkiej warstwy piasku i zmiatanie go do spoin przy stałym polewaniu wodą.</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Przy zalewaniu spoin zaprawą cementową nawierzchnię należy zwilżyć wodą. Rozlaną na nawierzchnię zaprawę nasuwa się w szczeliny miotłami, szczotkami lub gumowymi ściągaczami.</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Wypełnienie spoin asfaltową masą zalewową należy wykonać zgodnie z zaleceniami OST D-05.03.03 [3].</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Roboty nawierzchniowe z wykonaniem spoin wypełnionych zaprawą cementową  zaleca się wykonywać przy temperaturze otoczenia nie niższej niż +5</w:t>
      </w:r>
      <w:r>
        <w:rPr>
          <w:rFonts w:ascii="Times New Roman" w:eastAsia="Times New Roman" w:hAnsi="Times New Roman"/>
          <w:sz w:val="20"/>
          <w:szCs w:val="20"/>
          <w:vertAlign w:val="superscript"/>
        </w:rPr>
        <w:t>o</w:t>
      </w:r>
      <w:r>
        <w:rPr>
          <w:rFonts w:ascii="Times New Roman" w:eastAsia="Times New Roman" w:hAnsi="Times New Roman"/>
          <w:sz w:val="20"/>
          <w:szCs w:val="20"/>
        </w:rPr>
        <w:t>C. Dopuszcza się wykonanie nawierzchni jeśli w ciągu dnia temperatura utrzymuje się w granicach od 0</w:t>
      </w:r>
      <w:r>
        <w:rPr>
          <w:rFonts w:ascii="Times New Roman" w:eastAsia="Times New Roman" w:hAnsi="Times New Roman"/>
          <w:sz w:val="20"/>
          <w:szCs w:val="20"/>
          <w:vertAlign w:val="superscript"/>
        </w:rPr>
        <w:t>o</w:t>
      </w:r>
      <w:r>
        <w:rPr>
          <w:rFonts w:ascii="Times New Roman" w:eastAsia="Times New Roman" w:hAnsi="Times New Roman"/>
          <w:sz w:val="20"/>
          <w:szCs w:val="20"/>
        </w:rPr>
        <w:t>C do +5</w:t>
      </w:r>
      <w:r>
        <w:rPr>
          <w:rFonts w:ascii="Times New Roman" w:eastAsia="Times New Roman" w:hAnsi="Times New Roman"/>
          <w:sz w:val="20"/>
          <w:szCs w:val="20"/>
          <w:vertAlign w:val="superscript"/>
        </w:rPr>
        <w:t>o</w:t>
      </w:r>
      <w:r>
        <w:rPr>
          <w:rFonts w:ascii="Times New Roman" w:eastAsia="Times New Roman" w:hAnsi="Times New Roman"/>
          <w:sz w:val="20"/>
          <w:szCs w:val="20"/>
        </w:rPr>
        <w:t>C, przy czym jeśli w nocy spodziewane są przymrozki płyty należy zabezpieczyć materiałami o złym przewodnictwie ciepła (np. matami ze słomy, papą itp.). Nawierzchnię na podsypce piaskowej zaleca się wykonywać w dodatnich temperaturach otoczenia.</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Szczeliny dylatacyjne wypełnia się trwale drogowymi zalewami kauczukowo-asfaltowymi lub syntetycznymi masami uszczelniającymi, określonymi w OST D-05.03.04a [3].</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Sposób wypełnienia spoin i szczelin dylatacyjnych zaleca się przeprowadzić zgodnie z wymaganiami OST D-05.03.03 [3].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Chcąc ograniczyć okres zamykania ruchu przy remoncie nawierzchni, można używać cementu o wysokiej wytrzymałości wczesnej do wypełnienia spoin zaprawą cementową.</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Nawierzchnię ze spoinami wypełnionymi zaprawą cementową, po jej wykonaniu należy pielęgnować przez przykrycie warstwą wilgotnego piasku o grubości ok. 2 cm  i utrzymywanie jej w stanie wilgotnym przez 7 do 10 dni w przypadku zwykłego cementu portlandzkiego i  3 dni w przypadku cementu o wysokiej wytrzymałości wczesnej.</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Remontowaną nawierzchnię można oddać do użytku:</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bezpośrednio po jej wykonaniu, w przypadku podsypki piaskowej i spoin wypełnionych piaskiem,</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po 3 dniach, w przypadku zastosowania cementu o wysokiej wytrzymałości wczesnej do wypełnienia spoin zaprawą cementową,</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po 10 dniach, w przypadku zastosowania zwykłego cementu portlandzkiego do wypełnienia spoin jak wyżej.</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64" w:name="_Toc421940501"/>
      <w:bookmarkStart w:id="165" w:name="_Toc24955913"/>
      <w:bookmarkStart w:id="166" w:name="_Toc25128887"/>
      <w:bookmarkStart w:id="167" w:name="_Toc25373385"/>
      <w:bookmarkStart w:id="168" w:name="_Toc51726835"/>
      <w:r>
        <w:rPr>
          <w:rFonts w:ascii="Times New Roman" w:eastAsia="Times New Roman" w:hAnsi="Times New Roman"/>
          <w:b/>
          <w:caps/>
          <w:kern w:val="28"/>
          <w:sz w:val="20"/>
          <w:szCs w:val="20"/>
        </w:rPr>
        <w:t>6. kontrola jakości robót</w:t>
      </w:r>
      <w:bookmarkEnd w:id="164"/>
      <w:bookmarkEnd w:id="165"/>
      <w:bookmarkEnd w:id="166"/>
      <w:bookmarkEnd w:id="167"/>
      <w:bookmarkEnd w:id="168"/>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6.1. Ogólne zasady kontroli jakości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kontroli jakości robót podano w OST   D-M-00.00.00 „Wymagania ogólne” [1] pkt 6.</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6.2. Badania przed przystąpieniem do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Przed przystąpieniem do robót Wykonawca powinien uzyskać:</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certyfikat zgodności lub deklarację zgodności dostawcy oraz ewentualne wyniki badań cech charakterystycznych, w przypadku żądania ich przez Inspektora Nadzoru,</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ew. badania właściwości kruszyw, piasku, cementu, wody itp., które budzą wątpliwości Inspektora Nadzoru.</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Wszystkie dokumenty oraz wyniki badań Wykonawca przedstawia Inspektorowi Nadzoru do akceptacji.</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6.3. Badania w czasie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Częstotliwość oraz zakres badań i pomiarów w czasie remontu cząstkowego nawierzchni z płyt betonowych podaje tablica 1.</w:t>
      </w:r>
    </w:p>
    <w:p w:rsidR="0028670F" w:rsidRDefault="0028670F" w:rsidP="0028670F">
      <w:pPr>
        <w:numPr>
          <w:ilvl w:val="12"/>
          <w:numId w:val="0"/>
        </w:numPr>
        <w:overflowPunct w:val="0"/>
        <w:autoSpaceDE w:val="0"/>
        <w:autoSpaceDN w:val="0"/>
        <w:adjustRightInd w:val="0"/>
        <w:spacing w:before="120" w:after="120" w:line="240" w:lineRule="auto"/>
        <w:jc w:val="both"/>
        <w:rPr>
          <w:rFonts w:ascii="Times New Roman" w:eastAsia="Times New Roman" w:hAnsi="Times New Roman"/>
          <w:sz w:val="20"/>
          <w:szCs w:val="20"/>
        </w:rPr>
      </w:pPr>
      <w:r>
        <w:rPr>
          <w:rFonts w:ascii="Times New Roman" w:eastAsia="Times New Roman" w:hAnsi="Times New Roman"/>
          <w:sz w:val="20"/>
          <w:szCs w:val="20"/>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96"/>
        <w:gridCol w:w="3543"/>
        <w:gridCol w:w="1276"/>
        <w:gridCol w:w="2268"/>
      </w:tblGrid>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8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Lp.</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8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Wyszczególnienie robót</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Częstotliwość badań</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8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Wartości dopuszczalne</w:t>
            </w:r>
          </w:p>
        </w:tc>
      </w:tr>
      <w:tr w:rsidR="0028670F" w:rsidTr="0028670F">
        <w:tc>
          <w:tcPr>
            <w:tcW w:w="496" w:type="dxa"/>
            <w:tcBorders>
              <w:top w:val="nil"/>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w:t>
            </w:r>
          </w:p>
        </w:tc>
        <w:tc>
          <w:tcPr>
            <w:tcW w:w="3543" w:type="dxa"/>
            <w:tcBorders>
              <w:top w:val="nil"/>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Wyznaczenie powierzchni remontu cząstkowego</w:t>
            </w:r>
          </w:p>
        </w:tc>
        <w:tc>
          <w:tcPr>
            <w:tcW w:w="1276" w:type="dxa"/>
            <w:tcBorders>
              <w:top w:val="nil"/>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 raz</w:t>
            </w:r>
          </w:p>
        </w:tc>
        <w:tc>
          <w:tcPr>
            <w:tcW w:w="2268" w:type="dxa"/>
            <w:tcBorders>
              <w:top w:val="nil"/>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Tylko niezbędna powierzchnia</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Roboty rozbiórkowe nawierzchni i materiał odzyskany z rozbiórki</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Materiał przeznaczony do utylizacji</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rPr>
                <w:rFonts w:ascii="Times New Roman" w:eastAsia="Times New Roman" w:hAnsi="Times New Roman"/>
                <w:sz w:val="20"/>
                <w:szCs w:val="20"/>
              </w:rPr>
            </w:pPr>
            <w:r>
              <w:rPr>
                <w:rFonts w:ascii="Times New Roman" w:eastAsia="Times New Roman" w:hAnsi="Times New Roman"/>
                <w:sz w:val="20"/>
                <w:szCs w:val="20"/>
              </w:rPr>
              <w:t>Podbudowa i podłoże gruntowe</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ew. remont z </w:t>
            </w:r>
            <w:proofErr w:type="spellStart"/>
            <w:r>
              <w:rPr>
                <w:rFonts w:ascii="Times New Roman" w:eastAsia="Times New Roman" w:hAnsi="Times New Roman"/>
                <w:sz w:val="20"/>
                <w:szCs w:val="20"/>
              </w:rPr>
              <w:t>dokładnoś-cią</w:t>
            </w:r>
            <w:proofErr w:type="spellEnd"/>
            <w:r>
              <w:rPr>
                <w:rFonts w:ascii="Times New Roman" w:eastAsia="Times New Roman" w:hAnsi="Times New Roman"/>
                <w:sz w:val="20"/>
                <w:szCs w:val="20"/>
              </w:rPr>
              <w:t xml:space="preserve"> powierzchni  </w:t>
            </w:r>
            <w:r>
              <w:rPr>
                <w:rFonts w:ascii="Times New Roman" w:eastAsia="Times New Roman" w:hAnsi="Times New Roman"/>
                <w:sz w:val="20"/>
                <w:szCs w:val="20"/>
              </w:rPr>
              <w:sym w:font="Symbol" w:char="F0B1"/>
            </w:r>
            <w:r>
              <w:rPr>
                <w:rFonts w:ascii="Times New Roman" w:eastAsia="Times New Roman" w:hAnsi="Times New Roman"/>
                <w:sz w:val="20"/>
                <w:szCs w:val="20"/>
              </w:rPr>
              <w:t xml:space="preserve"> 1 cm</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60" w:after="60" w:line="240" w:lineRule="auto"/>
              <w:rPr>
                <w:rFonts w:ascii="Times New Roman" w:eastAsia="Times New Roman" w:hAnsi="Times New Roman"/>
                <w:sz w:val="20"/>
                <w:szCs w:val="20"/>
              </w:rPr>
            </w:pPr>
            <w:r>
              <w:rPr>
                <w:rFonts w:ascii="Times New Roman" w:eastAsia="Times New Roman" w:hAnsi="Times New Roman"/>
                <w:sz w:val="20"/>
                <w:szCs w:val="20"/>
              </w:rPr>
              <w:t>Podsypka</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60" w:after="6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Odchyłka grubości </w:t>
            </w:r>
            <w:r>
              <w:rPr>
                <w:rFonts w:ascii="Times New Roman" w:eastAsia="Times New Roman" w:hAnsi="Times New Roman"/>
                <w:sz w:val="20"/>
                <w:szCs w:val="20"/>
              </w:rPr>
              <w:sym w:font="Symbol" w:char="F0B1"/>
            </w:r>
            <w:r>
              <w:rPr>
                <w:rFonts w:ascii="Times New Roman" w:eastAsia="Times New Roman" w:hAnsi="Times New Roman"/>
                <w:sz w:val="20"/>
                <w:szCs w:val="20"/>
              </w:rPr>
              <w:t xml:space="preserve"> 1 cm</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Ułożenie płyt betonowych (rodzaj, kształt, wymiary, deseń ułożenia)</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Wg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5.5</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8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rPr>
                <w:rFonts w:ascii="Times New Roman" w:eastAsia="Times New Roman" w:hAnsi="Times New Roman"/>
                <w:sz w:val="20"/>
                <w:szCs w:val="20"/>
              </w:rPr>
            </w:pPr>
            <w:r>
              <w:rPr>
                <w:rFonts w:ascii="Times New Roman" w:eastAsia="Times New Roman" w:hAnsi="Times New Roman"/>
                <w:sz w:val="20"/>
                <w:szCs w:val="20"/>
              </w:rPr>
              <w:t>Równość nawierzchni w profilu podłużnym i poprzecznym</w:t>
            </w:r>
          </w:p>
        </w:tc>
        <w:tc>
          <w:tcPr>
            <w:tcW w:w="1276" w:type="dxa"/>
            <w:tcBorders>
              <w:top w:val="single" w:sz="6" w:space="0" w:color="auto"/>
              <w:left w:val="single" w:sz="6" w:space="0" w:color="auto"/>
              <w:bottom w:val="single" w:sz="6" w:space="0" w:color="auto"/>
              <w:right w:val="single" w:sz="6" w:space="0" w:color="auto"/>
            </w:tcBorders>
          </w:tcPr>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p>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Wg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5.5   Prześwity</w:t>
            </w:r>
            <w:r>
              <w:rPr>
                <w:rFonts w:ascii="Times New Roman" w:eastAsia="Times New Roman" w:hAnsi="Times New Roman"/>
                <w:sz w:val="20"/>
                <w:szCs w:val="20"/>
              </w:rPr>
              <w:br/>
              <w:t>między łatą trzymetrową</w:t>
            </w:r>
            <w:r>
              <w:rPr>
                <w:rFonts w:ascii="Times New Roman" w:eastAsia="Times New Roman" w:hAnsi="Times New Roman"/>
                <w:sz w:val="20"/>
                <w:szCs w:val="20"/>
              </w:rPr>
              <w:br/>
              <w:t>a powierzchnią 10 mm</w:t>
            </w:r>
          </w:p>
        </w:tc>
      </w:tr>
      <w:tr w:rsidR="0028670F" w:rsidTr="0028670F">
        <w:tc>
          <w:tcPr>
            <w:tcW w:w="49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3543"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Wypełnienie spoin i szczelin w nawierzchni</w:t>
            </w:r>
          </w:p>
        </w:tc>
        <w:tc>
          <w:tcPr>
            <w:tcW w:w="1276"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8670F" w:rsidRDefault="0028670F">
            <w:pPr>
              <w:numPr>
                <w:ilvl w:val="12"/>
                <w:numId w:val="0"/>
              </w:numPr>
              <w:overflowPunct w:val="0"/>
              <w:autoSpaceDE w:val="0"/>
              <w:autoSpaceDN w:val="0"/>
              <w:adjustRightInd w:val="0"/>
              <w:spacing w:before="12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Wg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5.5</w:t>
            </w:r>
          </w:p>
        </w:tc>
      </w:tr>
    </w:tbl>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6.4. Badania wykonanych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Po zakończeniu robót należy sprawdzić wizualnie:</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wygląd zewnętrzny wykonanego remontu cząstkowego, w zakresie: jednorodności wyglądu, kształtu i wymiarów płyt betonowych, prawidłowości desenia ułożonych płyt, które powinny być jednakowe z otaczającą nawierzchnią,</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prawidłowość wypełnienia spoin i ew. szczelin oraz brak spękań, </w:t>
      </w:r>
      <w:proofErr w:type="spellStart"/>
      <w:r>
        <w:rPr>
          <w:rFonts w:ascii="Times New Roman" w:eastAsia="Times New Roman" w:hAnsi="Times New Roman"/>
          <w:sz w:val="20"/>
          <w:szCs w:val="20"/>
        </w:rPr>
        <w:t>wykruszeń</w:t>
      </w:r>
      <w:proofErr w:type="spellEnd"/>
      <w:r>
        <w:rPr>
          <w:rFonts w:ascii="Times New Roman" w:eastAsia="Times New Roman" w:hAnsi="Times New Roman"/>
          <w:sz w:val="20"/>
          <w:szCs w:val="20"/>
        </w:rPr>
        <w:t>, plam, deformacji w nawierzchni,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poprawność profilu podłużnego i poprzecznego, nawiązującego do otaczającej nawierzchni i umożliwiającego spływ powierzchniowy wód.</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69" w:name="_Toc25128888"/>
      <w:bookmarkStart w:id="170" w:name="_Toc25373386"/>
      <w:bookmarkStart w:id="171" w:name="_Toc51726836"/>
      <w:r>
        <w:rPr>
          <w:rFonts w:ascii="Times New Roman" w:eastAsia="Times New Roman" w:hAnsi="Times New Roman"/>
          <w:b/>
          <w:caps/>
          <w:kern w:val="28"/>
          <w:sz w:val="20"/>
          <w:szCs w:val="20"/>
        </w:rPr>
        <w:t>7. obmiar robót</w:t>
      </w:r>
      <w:bookmarkEnd w:id="169"/>
      <w:bookmarkEnd w:id="170"/>
      <w:bookmarkEnd w:id="171"/>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7.1. Ogólne zasady obmiaru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obmiaru robót podano w OST  D-M-00.00.00 „Wymagania ogólne” [1] pkt 7.</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7.2. Jednostka obmiarowa</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Jednostką obmiarową jest m</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(metr kwadratowy) wykonanego remontu cząstkowego nawierzchni z płyt drogowych betonowych.</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 xml:space="preserve"> </w:t>
      </w:r>
      <w:bookmarkStart w:id="172" w:name="_Toc25128889"/>
      <w:bookmarkStart w:id="173" w:name="_Toc25373387"/>
      <w:bookmarkStart w:id="174" w:name="_Toc51726837"/>
      <w:r>
        <w:rPr>
          <w:rFonts w:ascii="Times New Roman" w:eastAsia="Times New Roman" w:hAnsi="Times New Roman"/>
          <w:b/>
          <w:caps/>
          <w:kern w:val="28"/>
          <w:sz w:val="20"/>
          <w:szCs w:val="20"/>
        </w:rPr>
        <w:t>8. odbiór robót</w:t>
      </w:r>
      <w:bookmarkEnd w:id="172"/>
      <w:bookmarkEnd w:id="173"/>
      <w:bookmarkEnd w:id="174"/>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8.1. Ogólne zasady odbioru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odbioru robót podano w OST  D-M-00.00.00 „Wymagania ogólne” [1] pkt 8.</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Roboty uznaje się za wykonane zgodnie z dokumentacją projektową, SST i wymaganiami Inżyniera, jeżeli wszystkie pomiary i badania z zachowaniem tolerancji według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6 dały wyniki pozytywne.</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8.2. Odbiór robót zanikających i ulegających  zakryciu</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Odbiorowi robót zanikających i ulegających zakryciu podlegają:</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roboty rozbiórkowe nawierzchni istniejącej,</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ew. remont podbudowy i podłoża gruntowego,</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wykonanie   podsypki pod nową nawierzchnię.</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Odbiór tych robót powinien  być zgodny z wymaganiami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8.2 D-M-00.00.00 „Wymagania ogólne” [1] oraz niniejszej SST.</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75" w:name="_Toc25128890"/>
      <w:bookmarkStart w:id="176" w:name="_Toc25373388"/>
      <w:bookmarkStart w:id="177" w:name="_Toc51726838"/>
      <w:r>
        <w:rPr>
          <w:rFonts w:ascii="Times New Roman" w:eastAsia="Times New Roman" w:hAnsi="Times New Roman"/>
          <w:b/>
          <w:caps/>
          <w:kern w:val="28"/>
          <w:sz w:val="20"/>
          <w:szCs w:val="20"/>
        </w:rPr>
        <w:t>9. podstawa płatności</w:t>
      </w:r>
      <w:bookmarkEnd w:id="175"/>
      <w:bookmarkEnd w:id="176"/>
      <w:bookmarkEnd w:id="177"/>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9.1. Ogólne ustalenia dotyczące podstawy płatności</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Ogólne ustalenia dotyczące podstawy płatności podano w OST D-M-00.00.00 „Wymagania ogólne” [1] pkt 9.</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lastRenderedPageBreak/>
        <w:t>9.2. Cena jednostki obmiarowej</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Cena wykonania 1 m</w:t>
      </w:r>
      <w:r>
        <w:rPr>
          <w:rFonts w:ascii="Times New Roman" w:eastAsia="Times New Roman" w:hAnsi="Times New Roman"/>
          <w:sz w:val="20"/>
          <w:szCs w:val="20"/>
          <w:vertAlign w:val="superscript"/>
        </w:rPr>
        <w:t>2</w:t>
      </w:r>
      <w:r>
        <w:rPr>
          <w:rFonts w:ascii="Times New Roman" w:eastAsia="Times New Roman" w:hAnsi="Times New Roman"/>
          <w:sz w:val="20"/>
          <w:szCs w:val="20"/>
        </w:rPr>
        <w:t xml:space="preserve"> remontu cząstkowego nawierzchni z płyt drogowych betonowych obejmuje:</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prace pomiarowe i roboty przygotowawcze,</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oznakowanie robót,</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ew. przygotowanie i remont podłoża,</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dostarczenie materiałów i sprzętu,</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wykonanie robót rozbiórkowych,</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uzupełnienie podłoża pospółką wraz z jej zagęszczeniem,</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wykonanie podsypki,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ułożenie nawierzchni z płyt betonowych,</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wypełnienie spoin i ew. szczelin dylatacyjnych w nawierzchni,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pielęgnację nawierzchni,</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odwiezienie nieprzydatnych materiałów rozbiórkowych na składowisko,</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przeprowadzenie pomiarów i badań  wymaganych w niniejszej specyfikacji technicznej,</w:t>
      </w:r>
    </w:p>
    <w:p w:rsidR="0028670F" w:rsidRDefault="0028670F" w:rsidP="0028670F">
      <w:pPr>
        <w:numPr>
          <w:ilvl w:val="0"/>
          <w:numId w:val="14"/>
        </w:numPr>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sz w:val="20"/>
          <w:szCs w:val="20"/>
        </w:rPr>
        <w:t>odwiezienie sprzętu.</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bookmarkStart w:id="178" w:name="_Toc25128891"/>
      <w:bookmarkStart w:id="179" w:name="_Toc25373389"/>
      <w:bookmarkStart w:id="180" w:name="_Toc51726839"/>
      <w:r>
        <w:rPr>
          <w:rFonts w:ascii="Times New Roman" w:eastAsia="Times New Roman" w:hAnsi="Times New Roman"/>
          <w:b/>
          <w:caps/>
          <w:kern w:val="28"/>
          <w:sz w:val="20"/>
          <w:szCs w:val="20"/>
        </w:rPr>
        <w:t>10. przepisy związane</w:t>
      </w:r>
      <w:bookmarkEnd w:id="178"/>
      <w:bookmarkEnd w:id="179"/>
      <w:bookmarkEnd w:id="180"/>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 xml:space="preserve"> Ogólne specyfikacje techniczne (OST)</w:t>
      </w:r>
    </w:p>
    <w:tbl>
      <w:tblPr>
        <w:tblW w:w="0" w:type="auto"/>
        <w:tblCellMar>
          <w:left w:w="70" w:type="dxa"/>
          <w:right w:w="70" w:type="dxa"/>
        </w:tblCellMar>
        <w:tblLook w:val="04A0" w:firstRow="1" w:lastRow="0" w:firstColumn="1" w:lastColumn="0" w:noHBand="0" w:noVBand="1"/>
      </w:tblPr>
      <w:tblGrid>
        <w:gridCol w:w="496"/>
        <w:gridCol w:w="1559"/>
        <w:gridCol w:w="6584"/>
      </w:tblGrid>
      <w:tr w:rsidR="0028670F" w:rsidTr="0028670F">
        <w:tc>
          <w:tcPr>
            <w:tcW w:w="496" w:type="dxa"/>
            <w:hideMark/>
          </w:tcPr>
          <w:p w:rsidR="0028670F" w:rsidRDefault="0028670F">
            <w:p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559"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D-M-00.00.00</w:t>
            </w:r>
          </w:p>
        </w:tc>
        <w:tc>
          <w:tcPr>
            <w:tcW w:w="6584"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Wymagania ogólne</w:t>
            </w:r>
          </w:p>
        </w:tc>
      </w:tr>
      <w:tr w:rsidR="0028670F" w:rsidTr="0028670F">
        <w:tc>
          <w:tcPr>
            <w:tcW w:w="496" w:type="dxa"/>
            <w:hideMark/>
          </w:tcPr>
          <w:p w:rsidR="0028670F" w:rsidRDefault="0028670F">
            <w:p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559"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D-05.03.03</w:t>
            </w:r>
          </w:p>
        </w:tc>
        <w:tc>
          <w:tcPr>
            <w:tcW w:w="6584"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Nawierzchnia z płyt betonowych</w:t>
            </w:r>
          </w:p>
        </w:tc>
      </w:tr>
      <w:tr w:rsidR="0028670F" w:rsidTr="0028670F">
        <w:tc>
          <w:tcPr>
            <w:tcW w:w="496" w:type="dxa"/>
            <w:hideMark/>
          </w:tcPr>
          <w:p w:rsidR="0028670F" w:rsidRDefault="0028670F">
            <w:p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559"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D-05.03.04a</w:t>
            </w:r>
          </w:p>
        </w:tc>
        <w:tc>
          <w:tcPr>
            <w:tcW w:w="6584"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Wypełnianie szczelin w nawierzchni z betonu cementowego</w:t>
            </w:r>
          </w:p>
        </w:tc>
      </w:tr>
      <w:tr w:rsidR="0028670F" w:rsidTr="0028670F">
        <w:tc>
          <w:tcPr>
            <w:tcW w:w="496" w:type="dxa"/>
            <w:hideMark/>
          </w:tcPr>
          <w:p w:rsidR="0028670F" w:rsidRDefault="0028670F">
            <w:p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559"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D-05.03.18</w:t>
            </w:r>
          </w:p>
        </w:tc>
        <w:tc>
          <w:tcPr>
            <w:tcW w:w="6584"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Remont cząstkowy nawierzchni betonowych</w:t>
            </w:r>
          </w:p>
        </w:tc>
      </w:tr>
    </w:tbl>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4356F9" w:rsidRDefault="004356F9" w:rsidP="004356F9">
      <w:pPr>
        <w:jc w:val="center"/>
        <w:rPr>
          <w:rFonts w:ascii="Times New Roman" w:hAnsi="Times New Roman"/>
          <w:sz w:val="20"/>
          <w:szCs w:val="20"/>
        </w:rPr>
      </w:pPr>
    </w:p>
    <w:p w:rsidR="00706E8E" w:rsidRPr="00A91BA5" w:rsidRDefault="00706E8E"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r w:rsidRPr="00A91BA5">
        <w:rPr>
          <w:rFonts w:ascii="Times New Roman" w:hAnsi="Times New Roman"/>
          <w:b/>
          <w:sz w:val="20"/>
          <w:szCs w:val="20"/>
        </w:rPr>
        <w:lastRenderedPageBreak/>
        <w:t>D - 08.02.01a</w:t>
      </w:r>
    </w:p>
    <w:p w:rsidR="004356F9" w:rsidRPr="00A91BA5" w:rsidRDefault="004356F9"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r w:rsidRPr="00A91BA5">
        <w:rPr>
          <w:rFonts w:ascii="Times New Roman" w:hAnsi="Times New Roman"/>
          <w:b/>
          <w:sz w:val="20"/>
          <w:szCs w:val="20"/>
        </w:rPr>
        <w:t>REMONT   CZĄSTKOWY</w:t>
      </w:r>
    </w:p>
    <w:p w:rsidR="004356F9" w:rsidRPr="00A91BA5" w:rsidRDefault="004356F9" w:rsidP="004356F9">
      <w:pPr>
        <w:jc w:val="center"/>
        <w:rPr>
          <w:rFonts w:ascii="Times New Roman" w:hAnsi="Times New Roman"/>
          <w:b/>
          <w:sz w:val="20"/>
          <w:szCs w:val="20"/>
        </w:rPr>
      </w:pPr>
      <w:r w:rsidRPr="00A91BA5">
        <w:rPr>
          <w:rFonts w:ascii="Times New Roman" w:hAnsi="Times New Roman"/>
          <w:b/>
          <w:sz w:val="20"/>
          <w:szCs w:val="20"/>
        </w:rPr>
        <w:t>CHODNIKA   Z   PŁYT   BETONOWYCH</w:t>
      </w:r>
    </w:p>
    <w:p w:rsidR="004356F9" w:rsidRPr="00A91BA5" w:rsidRDefault="004356F9" w:rsidP="004356F9">
      <w:pPr>
        <w:jc w:val="center"/>
        <w:rPr>
          <w:rFonts w:ascii="Times New Roman" w:hAnsi="Times New Roman"/>
          <w:b/>
          <w:sz w:val="20"/>
          <w:szCs w:val="20"/>
        </w:rPr>
      </w:pPr>
    </w:p>
    <w:p w:rsidR="004356F9" w:rsidRPr="00A91BA5" w:rsidRDefault="004356F9" w:rsidP="004356F9">
      <w:pPr>
        <w:jc w:val="center"/>
        <w:rPr>
          <w:rFonts w:ascii="Times New Roman" w:hAnsi="Times New Roman"/>
          <w:b/>
          <w:sz w:val="20"/>
          <w:szCs w:val="20"/>
        </w:rPr>
      </w:pPr>
    </w:p>
    <w:p w:rsidR="004356F9" w:rsidRPr="00A91BA5" w:rsidRDefault="004356F9" w:rsidP="004356F9">
      <w:pPr>
        <w:rPr>
          <w:rFonts w:ascii="Times New Roman" w:hAnsi="Times New Roman"/>
          <w:sz w:val="20"/>
          <w:szCs w:val="20"/>
        </w:rPr>
      </w:pPr>
    </w:p>
    <w:p w:rsidR="004356F9" w:rsidRPr="00A91BA5" w:rsidRDefault="004356F9" w:rsidP="004356F9">
      <w:pPr>
        <w:rPr>
          <w:rFonts w:ascii="Times New Roman" w:hAnsi="Times New Roman"/>
          <w:sz w:val="20"/>
          <w:szCs w:val="20"/>
        </w:rPr>
      </w:pPr>
    </w:p>
    <w:p w:rsidR="004356F9" w:rsidRPr="00A91BA5" w:rsidRDefault="004356F9" w:rsidP="004356F9">
      <w:pPr>
        <w:pBdr>
          <w:bottom w:val="single" w:sz="6" w:space="1" w:color="auto"/>
        </w:pBdr>
        <w:rPr>
          <w:rFonts w:ascii="Times New Roman" w:hAnsi="Times New Roman"/>
          <w:sz w:val="20"/>
          <w:szCs w:val="20"/>
        </w:rPr>
      </w:pPr>
    </w:p>
    <w:p w:rsidR="004356F9" w:rsidRPr="00A91BA5" w:rsidRDefault="004356F9" w:rsidP="004356F9">
      <w:pPr>
        <w:spacing w:before="240"/>
        <w:jc w:val="center"/>
        <w:rPr>
          <w:rFonts w:ascii="Times New Roman" w:hAnsi="Times New Roman"/>
          <w:b/>
          <w:sz w:val="20"/>
          <w:szCs w:val="20"/>
        </w:rPr>
      </w:pPr>
      <w:r w:rsidRPr="00A91BA5">
        <w:rPr>
          <w:rFonts w:ascii="Times New Roman" w:hAnsi="Times New Roman"/>
          <w:b/>
          <w:sz w:val="20"/>
          <w:szCs w:val="20"/>
        </w:rPr>
        <w:t>SPIS TREŚCI</w:t>
      </w:r>
    </w:p>
    <w:p w:rsidR="004356F9" w:rsidRPr="00A91BA5" w:rsidRDefault="004356F9" w:rsidP="004356F9">
      <w:pPr>
        <w:pStyle w:val="Spistreci1"/>
        <w:spacing w:before="0" w:after="0"/>
        <w:rPr>
          <w:noProof/>
        </w:rPr>
      </w:pPr>
      <w:r w:rsidRPr="00A91BA5">
        <w:rPr>
          <w:b w:val="0"/>
        </w:rPr>
        <w:t xml:space="preserve">  </w:t>
      </w:r>
      <w:r w:rsidRPr="00A91BA5">
        <w:rPr>
          <w:b w:val="0"/>
        </w:rPr>
        <w:fldChar w:fldCharType="begin"/>
      </w:r>
      <w:r w:rsidRPr="00A91BA5">
        <w:rPr>
          <w:b w:val="0"/>
        </w:rPr>
        <w:instrText xml:space="preserve"> TOC \o "1-1" </w:instrText>
      </w:r>
      <w:r w:rsidRPr="00A91BA5">
        <w:rPr>
          <w:b w:val="0"/>
        </w:rPr>
        <w:fldChar w:fldCharType="separate"/>
      </w:r>
      <w:r w:rsidRPr="00A91BA5">
        <w:rPr>
          <w:noProof/>
        </w:rPr>
        <w:t>1. WSTĘP</w:t>
      </w:r>
      <w:r w:rsidRPr="00A91BA5">
        <w:rPr>
          <w:b w:val="0"/>
          <w:noProof/>
        </w:rPr>
        <w:tab/>
      </w:r>
    </w:p>
    <w:p w:rsidR="004356F9" w:rsidRPr="00A91BA5" w:rsidRDefault="004356F9" w:rsidP="004356F9">
      <w:pPr>
        <w:pStyle w:val="Spistreci1"/>
        <w:spacing w:before="0" w:after="0"/>
        <w:rPr>
          <w:noProof/>
        </w:rPr>
      </w:pPr>
      <w:r w:rsidRPr="00A91BA5">
        <w:rPr>
          <w:noProof/>
        </w:rPr>
        <w:t xml:space="preserve">  2. MATERIAŁY</w:t>
      </w:r>
      <w:r w:rsidRPr="00A91BA5">
        <w:rPr>
          <w:b w:val="0"/>
          <w:noProof/>
        </w:rPr>
        <w:tab/>
      </w:r>
    </w:p>
    <w:p w:rsidR="004356F9" w:rsidRPr="00A91BA5" w:rsidRDefault="004356F9" w:rsidP="004356F9">
      <w:pPr>
        <w:pStyle w:val="Spistreci1"/>
        <w:spacing w:before="0" w:after="0"/>
        <w:rPr>
          <w:noProof/>
        </w:rPr>
      </w:pPr>
      <w:r w:rsidRPr="00A91BA5">
        <w:rPr>
          <w:noProof/>
        </w:rPr>
        <w:t xml:space="preserve">  3. SPRZĘT</w:t>
      </w:r>
      <w:r w:rsidRPr="00A91BA5">
        <w:rPr>
          <w:b w:val="0"/>
          <w:noProof/>
        </w:rPr>
        <w:tab/>
      </w:r>
    </w:p>
    <w:p w:rsidR="004356F9" w:rsidRPr="00A91BA5" w:rsidRDefault="004356F9" w:rsidP="004356F9">
      <w:pPr>
        <w:pStyle w:val="Spistreci1"/>
        <w:spacing w:before="0" w:after="0"/>
        <w:rPr>
          <w:noProof/>
        </w:rPr>
      </w:pPr>
      <w:r w:rsidRPr="00A91BA5">
        <w:rPr>
          <w:noProof/>
        </w:rPr>
        <w:t xml:space="preserve">  4. TRANSPORT</w:t>
      </w:r>
      <w:r w:rsidRPr="00A91BA5">
        <w:rPr>
          <w:b w:val="0"/>
          <w:noProof/>
        </w:rPr>
        <w:tab/>
      </w:r>
    </w:p>
    <w:p w:rsidR="004356F9" w:rsidRPr="00A91BA5" w:rsidRDefault="004356F9" w:rsidP="004356F9">
      <w:pPr>
        <w:pStyle w:val="Spistreci1"/>
        <w:spacing w:before="0" w:after="0"/>
        <w:rPr>
          <w:noProof/>
        </w:rPr>
      </w:pPr>
      <w:r w:rsidRPr="00A91BA5">
        <w:rPr>
          <w:noProof/>
        </w:rPr>
        <w:t xml:space="preserve">  5. WYKONANIE ROBÓT</w:t>
      </w:r>
      <w:r w:rsidRPr="00A91BA5">
        <w:rPr>
          <w:b w:val="0"/>
          <w:noProof/>
        </w:rPr>
        <w:tab/>
      </w:r>
    </w:p>
    <w:p w:rsidR="004356F9" w:rsidRPr="00A91BA5" w:rsidRDefault="004356F9" w:rsidP="004356F9">
      <w:pPr>
        <w:pStyle w:val="Spistreci1"/>
        <w:spacing w:before="0" w:after="0"/>
        <w:rPr>
          <w:noProof/>
        </w:rPr>
      </w:pPr>
      <w:r w:rsidRPr="00A91BA5">
        <w:rPr>
          <w:noProof/>
        </w:rPr>
        <w:t xml:space="preserve">  6. KONTROLA JAKOŚCI ROBÓT</w:t>
      </w:r>
      <w:r w:rsidRPr="00A91BA5">
        <w:rPr>
          <w:b w:val="0"/>
          <w:noProof/>
        </w:rPr>
        <w:tab/>
      </w:r>
    </w:p>
    <w:p w:rsidR="004356F9" w:rsidRPr="00A91BA5" w:rsidRDefault="004356F9" w:rsidP="004356F9">
      <w:pPr>
        <w:pStyle w:val="Spistreci1"/>
        <w:spacing w:before="0" w:after="0"/>
        <w:rPr>
          <w:noProof/>
        </w:rPr>
      </w:pPr>
      <w:r w:rsidRPr="00A91BA5">
        <w:rPr>
          <w:noProof/>
        </w:rPr>
        <w:t xml:space="preserve">  7. OBMIAR ROBÓT</w:t>
      </w:r>
      <w:r w:rsidRPr="00A91BA5">
        <w:rPr>
          <w:b w:val="0"/>
          <w:noProof/>
        </w:rPr>
        <w:tab/>
      </w:r>
    </w:p>
    <w:p w:rsidR="004356F9" w:rsidRPr="00A91BA5" w:rsidRDefault="004356F9" w:rsidP="004356F9">
      <w:pPr>
        <w:pStyle w:val="Spistreci1"/>
        <w:spacing w:before="0" w:after="0"/>
        <w:rPr>
          <w:noProof/>
        </w:rPr>
      </w:pPr>
      <w:r w:rsidRPr="00A91BA5">
        <w:rPr>
          <w:noProof/>
        </w:rPr>
        <w:t xml:space="preserve">  8. ODBIÓR ROBÓT</w:t>
      </w:r>
      <w:r w:rsidRPr="00A91BA5">
        <w:rPr>
          <w:b w:val="0"/>
          <w:noProof/>
        </w:rPr>
        <w:tab/>
      </w:r>
    </w:p>
    <w:p w:rsidR="004356F9" w:rsidRPr="00A91BA5" w:rsidRDefault="004356F9" w:rsidP="004356F9">
      <w:pPr>
        <w:pStyle w:val="Spistreci1"/>
        <w:spacing w:before="0" w:after="0"/>
        <w:rPr>
          <w:noProof/>
        </w:rPr>
      </w:pPr>
      <w:r w:rsidRPr="00A91BA5">
        <w:rPr>
          <w:noProof/>
        </w:rPr>
        <w:t xml:space="preserve">  9. PODSTAWA PŁATNOŚCI</w:t>
      </w:r>
      <w:r w:rsidRPr="00A91BA5">
        <w:rPr>
          <w:b w:val="0"/>
          <w:noProof/>
        </w:rPr>
        <w:tab/>
      </w:r>
    </w:p>
    <w:p w:rsidR="004356F9" w:rsidRPr="00A91BA5" w:rsidRDefault="004356F9" w:rsidP="004356F9">
      <w:pPr>
        <w:pStyle w:val="Spistreci1"/>
        <w:spacing w:before="0" w:after="0"/>
        <w:rPr>
          <w:noProof/>
        </w:rPr>
      </w:pPr>
      <w:r w:rsidRPr="00A91BA5">
        <w:rPr>
          <w:noProof/>
        </w:rPr>
        <w:t>10. PRZEPISY ZWIĄZANE</w:t>
      </w:r>
      <w:r w:rsidRPr="00A91BA5">
        <w:rPr>
          <w:b w:val="0"/>
          <w:noProof/>
        </w:rPr>
        <w:tab/>
      </w:r>
    </w:p>
    <w:p w:rsidR="004356F9" w:rsidRPr="00A91BA5" w:rsidRDefault="004356F9" w:rsidP="004356F9">
      <w:pPr>
        <w:tabs>
          <w:tab w:val="left" w:pos="284"/>
          <w:tab w:val="right" w:leader="dot" w:pos="8789"/>
        </w:tabs>
        <w:ind w:left="90"/>
        <w:jc w:val="center"/>
        <w:rPr>
          <w:rFonts w:ascii="Times New Roman" w:hAnsi="Times New Roman"/>
          <w:b/>
          <w:sz w:val="20"/>
          <w:szCs w:val="20"/>
        </w:rPr>
      </w:pPr>
      <w:r w:rsidRPr="00A91BA5">
        <w:rPr>
          <w:rFonts w:ascii="Times New Roman" w:hAnsi="Times New Roman"/>
          <w:b/>
          <w:sz w:val="20"/>
          <w:szCs w:val="20"/>
        </w:rPr>
        <w:fldChar w:fldCharType="end"/>
      </w:r>
    </w:p>
    <w:p w:rsidR="004356F9" w:rsidRPr="00A91BA5" w:rsidRDefault="004356F9" w:rsidP="004356F9">
      <w:pPr>
        <w:pBdr>
          <w:top w:val="single" w:sz="6" w:space="1" w:color="auto"/>
        </w:pBdr>
        <w:tabs>
          <w:tab w:val="left" w:pos="284"/>
          <w:tab w:val="right" w:leader="dot" w:pos="8789"/>
        </w:tabs>
        <w:jc w:val="center"/>
        <w:rPr>
          <w:rFonts w:ascii="Times New Roman" w:hAnsi="Times New Roman"/>
          <w:b/>
          <w:sz w:val="20"/>
          <w:szCs w:val="20"/>
        </w:rPr>
      </w:pPr>
    </w:p>
    <w:p w:rsidR="004356F9" w:rsidRPr="00A91BA5" w:rsidRDefault="004356F9" w:rsidP="004356F9">
      <w:pPr>
        <w:pBdr>
          <w:top w:val="single" w:sz="6" w:space="1" w:color="auto"/>
        </w:pBdr>
        <w:tabs>
          <w:tab w:val="left" w:pos="284"/>
          <w:tab w:val="right" w:leader="dot" w:pos="8789"/>
        </w:tabs>
        <w:jc w:val="center"/>
        <w:rPr>
          <w:rFonts w:ascii="Times New Roman" w:hAnsi="Times New Roman"/>
          <w:b/>
          <w:sz w:val="20"/>
          <w:szCs w:val="20"/>
        </w:rPr>
      </w:pPr>
    </w:p>
    <w:p w:rsidR="004356F9" w:rsidRPr="00A91BA5" w:rsidRDefault="004356F9" w:rsidP="004356F9">
      <w:pPr>
        <w:pBdr>
          <w:top w:val="single" w:sz="6" w:space="1" w:color="auto"/>
        </w:pBdr>
        <w:tabs>
          <w:tab w:val="left" w:pos="284"/>
          <w:tab w:val="right" w:leader="dot" w:pos="8789"/>
        </w:tabs>
        <w:jc w:val="center"/>
        <w:rPr>
          <w:rFonts w:ascii="Times New Roman" w:hAnsi="Times New Roman"/>
          <w:b/>
          <w:sz w:val="20"/>
          <w:szCs w:val="20"/>
        </w:rPr>
      </w:pPr>
    </w:p>
    <w:p w:rsidR="004356F9" w:rsidRPr="00A91BA5" w:rsidRDefault="004356F9" w:rsidP="004356F9">
      <w:pPr>
        <w:pBdr>
          <w:top w:val="single" w:sz="6" w:space="1" w:color="auto"/>
        </w:pBdr>
        <w:tabs>
          <w:tab w:val="left" w:pos="284"/>
          <w:tab w:val="right" w:leader="dot" w:pos="8789"/>
        </w:tabs>
        <w:spacing w:before="120" w:after="120"/>
        <w:jc w:val="center"/>
        <w:rPr>
          <w:rFonts w:ascii="Times New Roman" w:hAnsi="Times New Roman"/>
          <w:b/>
          <w:sz w:val="20"/>
          <w:szCs w:val="20"/>
        </w:rPr>
      </w:pPr>
      <w:r w:rsidRPr="00A91BA5">
        <w:rPr>
          <w:rFonts w:ascii="Times New Roman" w:hAnsi="Times New Roman"/>
          <w:b/>
          <w:sz w:val="20"/>
          <w:szCs w:val="20"/>
        </w:rPr>
        <w:t>NAJWAŻNIEJSZE OZNACZENIA I SKRÓTY</w:t>
      </w:r>
    </w:p>
    <w:tbl>
      <w:tblPr>
        <w:tblW w:w="0" w:type="auto"/>
        <w:tblInd w:w="1690" w:type="dxa"/>
        <w:tblLayout w:type="fixed"/>
        <w:tblCellMar>
          <w:left w:w="70" w:type="dxa"/>
          <w:right w:w="70" w:type="dxa"/>
        </w:tblCellMar>
        <w:tblLook w:val="04A0" w:firstRow="1" w:lastRow="0" w:firstColumn="1" w:lastColumn="0" w:noHBand="0" w:noVBand="1"/>
      </w:tblPr>
      <w:tblGrid>
        <w:gridCol w:w="810"/>
        <w:gridCol w:w="3420"/>
      </w:tblGrid>
      <w:tr w:rsidR="004356F9" w:rsidRPr="00A91BA5" w:rsidTr="004356F9">
        <w:tc>
          <w:tcPr>
            <w:tcW w:w="810" w:type="dxa"/>
            <w:hideMark/>
          </w:tcPr>
          <w:p w:rsidR="004356F9" w:rsidRPr="00A91BA5" w:rsidRDefault="004356F9">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OST</w:t>
            </w:r>
          </w:p>
        </w:tc>
        <w:tc>
          <w:tcPr>
            <w:tcW w:w="3420" w:type="dxa"/>
            <w:hideMark/>
          </w:tcPr>
          <w:p w:rsidR="004356F9" w:rsidRPr="00A91BA5" w:rsidRDefault="004356F9">
            <w:pPr>
              <w:tabs>
                <w:tab w:val="right" w:leader="dot" w:pos="-1985"/>
                <w:tab w:val="left" w:pos="284"/>
              </w:tabs>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ogólna specyfikacja techniczna</w:t>
            </w:r>
          </w:p>
        </w:tc>
      </w:tr>
      <w:tr w:rsidR="004356F9" w:rsidRPr="00A91BA5" w:rsidTr="004356F9">
        <w:tc>
          <w:tcPr>
            <w:tcW w:w="810" w:type="dxa"/>
            <w:hideMark/>
          </w:tcPr>
          <w:p w:rsidR="004356F9" w:rsidRPr="00A91BA5" w:rsidRDefault="004356F9">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SST</w:t>
            </w:r>
          </w:p>
        </w:tc>
        <w:tc>
          <w:tcPr>
            <w:tcW w:w="3420" w:type="dxa"/>
            <w:hideMark/>
          </w:tcPr>
          <w:p w:rsidR="004356F9" w:rsidRPr="00A91BA5" w:rsidRDefault="004356F9">
            <w:pPr>
              <w:tabs>
                <w:tab w:val="right" w:leader="dot" w:pos="-1985"/>
                <w:tab w:val="left" w:pos="284"/>
              </w:tabs>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szczegółowa specyfikacja techniczna</w:t>
            </w:r>
          </w:p>
        </w:tc>
      </w:tr>
    </w:tbl>
    <w:p w:rsidR="004356F9" w:rsidRPr="00A91BA5" w:rsidRDefault="004356F9" w:rsidP="004356F9">
      <w:pPr>
        <w:tabs>
          <w:tab w:val="right" w:leader="dot" w:pos="-1985"/>
          <w:tab w:val="left" w:pos="284"/>
        </w:tabs>
        <w:rPr>
          <w:rFonts w:ascii="Times New Roman" w:hAnsi="Times New Roman"/>
          <w:sz w:val="20"/>
          <w:szCs w:val="20"/>
        </w:rPr>
      </w:pPr>
    </w:p>
    <w:p w:rsidR="004356F9" w:rsidRDefault="004356F9" w:rsidP="004356F9">
      <w:pPr>
        <w:rPr>
          <w:rFonts w:ascii="Times New Roman" w:hAnsi="Times New Roman"/>
          <w:sz w:val="20"/>
          <w:szCs w:val="20"/>
        </w:rPr>
      </w:pPr>
    </w:p>
    <w:p w:rsidR="00706E8E" w:rsidRDefault="00706E8E" w:rsidP="004356F9">
      <w:pPr>
        <w:rPr>
          <w:rFonts w:ascii="Times New Roman" w:hAnsi="Times New Roman"/>
          <w:sz w:val="20"/>
          <w:szCs w:val="20"/>
        </w:rPr>
      </w:pPr>
    </w:p>
    <w:p w:rsidR="00706E8E" w:rsidRDefault="00706E8E" w:rsidP="004356F9">
      <w:pPr>
        <w:rPr>
          <w:rFonts w:ascii="Times New Roman" w:hAnsi="Times New Roman"/>
          <w:sz w:val="20"/>
          <w:szCs w:val="20"/>
        </w:rPr>
      </w:pPr>
    </w:p>
    <w:p w:rsidR="00706E8E" w:rsidRDefault="00706E8E" w:rsidP="004356F9">
      <w:pPr>
        <w:rPr>
          <w:rFonts w:ascii="Times New Roman" w:hAnsi="Times New Roman"/>
          <w:sz w:val="20"/>
          <w:szCs w:val="20"/>
        </w:rPr>
      </w:pPr>
    </w:p>
    <w:p w:rsidR="00706E8E" w:rsidRDefault="00706E8E" w:rsidP="004356F9">
      <w:pPr>
        <w:rPr>
          <w:rFonts w:ascii="Times New Roman" w:hAnsi="Times New Roman"/>
          <w:sz w:val="20"/>
          <w:szCs w:val="20"/>
        </w:rPr>
      </w:pPr>
    </w:p>
    <w:p w:rsidR="00706E8E" w:rsidRDefault="00706E8E" w:rsidP="004356F9">
      <w:pPr>
        <w:rPr>
          <w:rFonts w:ascii="Times New Roman" w:hAnsi="Times New Roman"/>
          <w:sz w:val="20"/>
          <w:szCs w:val="20"/>
        </w:rPr>
      </w:pPr>
    </w:p>
    <w:p w:rsidR="00706E8E" w:rsidRPr="00A91BA5" w:rsidRDefault="00706E8E" w:rsidP="004356F9">
      <w:pPr>
        <w:rPr>
          <w:rFonts w:ascii="Times New Roman" w:hAnsi="Times New Roman"/>
          <w:sz w:val="20"/>
          <w:szCs w:val="20"/>
        </w:rPr>
        <w:sectPr w:rsidR="00706E8E" w:rsidRPr="00A91BA5" w:rsidSect="00706E8E">
          <w:pgSz w:w="11907" w:h="16840"/>
          <w:pgMar w:top="1417" w:right="1417" w:bottom="1417" w:left="1417" w:header="1985" w:footer="1531" w:gutter="0"/>
          <w:cols w:space="708"/>
          <w:docGrid w:linePitch="299"/>
        </w:sectPr>
      </w:pPr>
    </w:p>
    <w:p w:rsidR="004356F9" w:rsidRPr="00706E8E" w:rsidRDefault="004356F9" w:rsidP="004356F9">
      <w:pPr>
        <w:pStyle w:val="Nagwek1"/>
        <w:rPr>
          <w:rFonts w:ascii="Times New Roman" w:hAnsi="Times New Roman"/>
          <w:b/>
          <w:sz w:val="20"/>
        </w:rPr>
      </w:pPr>
      <w:bookmarkStart w:id="181" w:name="_Toc25379396"/>
      <w:r w:rsidRPr="00706E8E">
        <w:rPr>
          <w:rFonts w:ascii="Times New Roman" w:hAnsi="Times New Roman"/>
          <w:b/>
          <w:sz w:val="20"/>
        </w:rPr>
        <w:lastRenderedPageBreak/>
        <w:t>1. WSTĘP</w:t>
      </w:r>
      <w:bookmarkEnd w:id="181"/>
    </w:p>
    <w:p w:rsidR="004356F9" w:rsidRPr="00A91BA5" w:rsidRDefault="004356F9" w:rsidP="004356F9">
      <w:pPr>
        <w:pStyle w:val="Nagwek2"/>
      </w:pPr>
      <w:r w:rsidRPr="00A91BA5">
        <w:t>1.1. Przedmiot OST</w:t>
      </w:r>
    </w:p>
    <w:p w:rsidR="004356F9" w:rsidRPr="00A91BA5" w:rsidRDefault="004356F9" w:rsidP="004356F9">
      <w:pPr>
        <w:pStyle w:val="Standardowytekst"/>
      </w:pPr>
      <w:r w:rsidRPr="00A91BA5">
        <w:tab/>
        <w:t>Przedmiotem niniejszej ogólnej specyfikacji technicznej (OST) są wymagania dotyczące wykonania i odbioru robót związanych z wykonaniem remontu cząstkowego chodnika z płyt betonowych.</w:t>
      </w:r>
    </w:p>
    <w:p w:rsidR="004356F9" w:rsidRPr="00A91BA5" w:rsidRDefault="004356F9" w:rsidP="004356F9">
      <w:pPr>
        <w:pStyle w:val="Nagwek2"/>
      </w:pPr>
      <w:r w:rsidRPr="00A91BA5">
        <w:t>1.2. Zakres stosowania OST</w:t>
      </w:r>
    </w:p>
    <w:p w:rsidR="004356F9" w:rsidRPr="00A91BA5" w:rsidRDefault="004356F9" w:rsidP="004356F9">
      <w:pPr>
        <w:pStyle w:val="Standardowytekst"/>
      </w:pPr>
      <w:r w:rsidRPr="00A91BA5">
        <w:tab/>
        <w:t>Ogólna specyfikacja techniczna (OST) stanowi podstawę opracowania szczegółowej specyfikacji technicznej (SST) stosowanej jako dokument przetargowy  i kontraktowy przy zlecaniu i realizacji robót na  drogach, ulicach i placach.</w:t>
      </w:r>
    </w:p>
    <w:p w:rsidR="004356F9" w:rsidRPr="00A91BA5" w:rsidRDefault="004356F9" w:rsidP="004356F9">
      <w:pPr>
        <w:pStyle w:val="Nagwek2"/>
      </w:pPr>
      <w:r w:rsidRPr="00A91BA5">
        <w:t>1.3. Zakres robót objętych OST</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Ustalenia zawarte w niniejszej specyfikacji dotyczą zasad prowadzenia robót związanych z wykonaniem i odbiorem remontu cząstkowego chodnika z płyt betonowych</w:t>
      </w:r>
      <w:r w:rsidR="00706E8E">
        <w:rPr>
          <w:rFonts w:ascii="Times New Roman" w:hAnsi="Times New Roman"/>
          <w:sz w:val="20"/>
          <w:szCs w:val="20"/>
        </w:rPr>
        <w:t xml:space="preserve"> przy ulicach gminnych w Warce</w:t>
      </w:r>
      <w:r w:rsidRPr="00A91BA5">
        <w:rPr>
          <w:rFonts w:ascii="Times New Roman" w:hAnsi="Times New Roman"/>
          <w:sz w:val="20"/>
          <w:szCs w:val="20"/>
        </w:rPr>
        <w:t>.</w:t>
      </w:r>
    </w:p>
    <w:p w:rsidR="004356F9" w:rsidRPr="00A91BA5" w:rsidRDefault="004356F9" w:rsidP="004356F9">
      <w:pPr>
        <w:ind w:firstLine="709"/>
        <w:rPr>
          <w:rFonts w:ascii="Times New Roman" w:hAnsi="Times New Roman"/>
          <w:sz w:val="20"/>
          <w:szCs w:val="20"/>
        </w:rPr>
      </w:pPr>
      <w:r w:rsidRPr="00A91BA5">
        <w:rPr>
          <w:rFonts w:ascii="Times New Roman" w:hAnsi="Times New Roman"/>
          <w:sz w:val="20"/>
          <w:szCs w:val="20"/>
        </w:rPr>
        <w:t xml:space="preserve"> Po uzyskaniu zgody In</w:t>
      </w:r>
      <w:r w:rsidR="00706E8E">
        <w:rPr>
          <w:rFonts w:ascii="Times New Roman" w:hAnsi="Times New Roman"/>
          <w:sz w:val="20"/>
          <w:szCs w:val="20"/>
        </w:rPr>
        <w:t>spektora Nadzoru</w:t>
      </w:r>
      <w:r w:rsidRPr="00A91BA5">
        <w:rPr>
          <w:rFonts w:ascii="Times New Roman" w:hAnsi="Times New Roman"/>
          <w:sz w:val="20"/>
          <w:szCs w:val="20"/>
        </w:rPr>
        <w:t>, ustalenia zawarte w niniejszej OST można stosować do napraw na większej powierzchni niż remont cząstkowy.</w:t>
      </w:r>
    </w:p>
    <w:p w:rsidR="004356F9" w:rsidRPr="00A91BA5" w:rsidRDefault="004356F9" w:rsidP="004356F9">
      <w:pPr>
        <w:pStyle w:val="Nagwek2"/>
      </w:pPr>
      <w:r w:rsidRPr="00A91BA5">
        <w:t>1.4. Określenia podstawowe</w:t>
      </w:r>
    </w:p>
    <w:p w:rsidR="004356F9" w:rsidRPr="00A91BA5" w:rsidRDefault="004356F9" w:rsidP="004356F9">
      <w:pPr>
        <w:numPr>
          <w:ilvl w:val="0"/>
          <w:numId w:val="50"/>
        </w:numPr>
        <w:overflowPunct w:val="0"/>
        <w:autoSpaceDE w:val="0"/>
        <w:autoSpaceDN w:val="0"/>
        <w:adjustRightInd w:val="0"/>
        <w:spacing w:after="0" w:line="240" w:lineRule="auto"/>
        <w:ind w:left="0" w:firstLine="0"/>
        <w:jc w:val="both"/>
        <w:rPr>
          <w:rFonts w:ascii="Times New Roman" w:hAnsi="Times New Roman"/>
          <w:sz w:val="20"/>
          <w:szCs w:val="20"/>
        </w:rPr>
      </w:pPr>
      <w:r w:rsidRPr="00A91BA5">
        <w:rPr>
          <w:rFonts w:ascii="Times New Roman" w:hAnsi="Times New Roman"/>
          <w:sz w:val="20"/>
          <w:szCs w:val="20"/>
        </w:rPr>
        <w:t>Płyty chodnikowe betonowe - wyroby betonowe o spoiwie cementowym, stanowiące prefabrykowane elementy konstrukcyjne nawierzchni chodników.</w:t>
      </w:r>
    </w:p>
    <w:p w:rsidR="004356F9" w:rsidRPr="00A91BA5" w:rsidRDefault="004356F9" w:rsidP="004356F9">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Chodnik z płyt betonowych - wydzielona i umocniona powierzchnia drogi, ulicy, lub placu, przeznaczona dla ruchu pieszego, wykonana z chodnikowych płyt betonowych.</w:t>
      </w:r>
    </w:p>
    <w:p w:rsidR="004356F9" w:rsidRPr="00A91BA5" w:rsidRDefault="004356F9" w:rsidP="004356F9">
      <w:pPr>
        <w:numPr>
          <w:ilvl w:val="0"/>
          <w:numId w:val="51"/>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Spoina - odstęp pomiędzy przylegającymi płytami wypełniony określonym materiałem wypełniającym.</w:t>
      </w:r>
    </w:p>
    <w:p w:rsidR="004356F9" w:rsidRPr="00A91BA5" w:rsidRDefault="004356F9" w:rsidP="004356F9">
      <w:pPr>
        <w:spacing w:before="120"/>
        <w:rPr>
          <w:rFonts w:ascii="Times New Roman" w:hAnsi="Times New Roman"/>
          <w:sz w:val="20"/>
          <w:szCs w:val="20"/>
        </w:rPr>
      </w:pPr>
      <w:r w:rsidRPr="00A91BA5">
        <w:rPr>
          <w:rFonts w:ascii="Times New Roman" w:hAnsi="Times New Roman"/>
          <w:sz w:val="20"/>
          <w:szCs w:val="20"/>
        </w:rPr>
        <w:t xml:space="preserve"> </w:t>
      </w:r>
      <w:r w:rsidRPr="00A91BA5">
        <w:rPr>
          <w:rFonts w:ascii="Times New Roman" w:hAnsi="Times New Roman"/>
          <w:b/>
          <w:sz w:val="20"/>
          <w:szCs w:val="20"/>
        </w:rPr>
        <w:t xml:space="preserve">1.4.4. </w:t>
      </w:r>
      <w:r w:rsidRPr="00A91BA5">
        <w:rPr>
          <w:rFonts w:ascii="Times New Roman" w:hAnsi="Times New Roman"/>
          <w:sz w:val="20"/>
          <w:szCs w:val="20"/>
        </w:rPr>
        <w:t>Remont cząstkowy - naprawa pojedynczych uszkodzeń chodnika z płyt betonowych  o powierzchni do około 5m</w:t>
      </w:r>
      <w:r w:rsidRPr="00A91BA5">
        <w:rPr>
          <w:rFonts w:ascii="Times New Roman" w:hAnsi="Times New Roman"/>
          <w:sz w:val="20"/>
          <w:szCs w:val="20"/>
          <w:vertAlign w:val="superscript"/>
        </w:rPr>
        <w:t>2</w:t>
      </w:r>
      <w:r w:rsidRPr="00A91BA5">
        <w:rPr>
          <w:rFonts w:ascii="Times New Roman" w:hAnsi="Times New Roman"/>
          <w:sz w:val="20"/>
          <w:szCs w:val="20"/>
        </w:rPr>
        <w:t>.</w:t>
      </w:r>
    </w:p>
    <w:p w:rsidR="004356F9" w:rsidRPr="00A91BA5" w:rsidRDefault="004356F9" w:rsidP="004356F9">
      <w:pPr>
        <w:spacing w:before="120"/>
        <w:rPr>
          <w:rFonts w:ascii="Times New Roman" w:hAnsi="Times New Roman"/>
          <w:sz w:val="20"/>
          <w:szCs w:val="20"/>
        </w:rPr>
      </w:pPr>
      <w:r w:rsidRPr="00A91BA5">
        <w:rPr>
          <w:rFonts w:ascii="Times New Roman" w:hAnsi="Times New Roman"/>
          <w:b/>
          <w:sz w:val="20"/>
          <w:szCs w:val="20"/>
        </w:rPr>
        <w:t xml:space="preserve">  1.4.5. </w:t>
      </w:r>
      <w:r w:rsidRPr="00A91BA5">
        <w:rPr>
          <w:rFonts w:ascii="Times New Roman" w:hAnsi="Times New Roman"/>
          <w:sz w:val="20"/>
          <w:szCs w:val="20"/>
        </w:rPr>
        <w:t>Pozostałe określenia podstawowe są zgodne z obowiązującymi, odpowiednimi polskimi normami i z definicjami podanymi w OST   D-M-00.00.00 „Wymagania ogólne” [8] pkt 1.4.</w:t>
      </w:r>
    </w:p>
    <w:p w:rsidR="004356F9" w:rsidRPr="00A91BA5" w:rsidRDefault="004356F9" w:rsidP="004356F9">
      <w:pPr>
        <w:pStyle w:val="Nagwek2"/>
      </w:pPr>
      <w:r w:rsidRPr="00A91BA5">
        <w:t xml:space="preserve">1.5. Ogólne wymagania dotyczące robót </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Ogólne wymagania dotyczące robót podano w OST D-M-00.00.00 „Wymagania ogólne” [8] pkt 1.5.</w:t>
      </w:r>
    </w:p>
    <w:p w:rsidR="004356F9" w:rsidRPr="006838C0" w:rsidRDefault="004356F9" w:rsidP="004356F9">
      <w:pPr>
        <w:pStyle w:val="Nagwek1"/>
        <w:rPr>
          <w:rFonts w:ascii="Times New Roman" w:hAnsi="Times New Roman"/>
          <w:b/>
          <w:sz w:val="20"/>
        </w:rPr>
      </w:pPr>
      <w:bookmarkStart w:id="182" w:name="_Toc25379397"/>
      <w:r w:rsidRPr="006838C0">
        <w:rPr>
          <w:rFonts w:ascii="Times New Roman" w:hAnsi="Times New Roman"/>
          <w:b/>
          <w:sz w:val="20"/>
        </w:rPr>
        <w:t xml:space="preserve">2. </w:t>
      </w:r>
      <w:r w:rsidR="006838C0">
        <w:rPr>
          <w:rFonts w:ascii="Times New Roman" w:hAnsi="Times New Roman"/>
          <w:b/>
          <w:sz w:val="20"/>
        </w:rPr>
        <w:t>MATERIAŁY</w:t>
      </w:r>
      <w:bookmarkEnd w:id="182"/>
      <w:r w:rsidR="006838C0">
        <w:rPr>
          <w:rFonts w:ascii="Times New Roman" w:hAnsi="Times New Roman"/>
          <w:b/>
          <w:sz w:val="20"/>
        </w:rPr>
        <w:t>.</w:t>
      </w:r>
    </w:p>
    <w:p w:rsidR="004356F9" w:rsidRPr="00A91BA5" w:rsidRDefault="004356F9" w:rsidP="004356F9">
      <w:pPr>
        <w:pStyle w:val="Nagwek2"/>
      </w:pPr>
      <w:r w:rsidRPr="00A91BA5">
        <w:t>2.1. Ogólne wymagania dotyczące materiałów</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Ogólne wymagania dotyczące materiałów, ich pozyskiwania i składowania, podano w OST   D-M-00.00.00 „Wymagania ogólne” [8] pkt 2.</w:t>
      </w:r>
    </w:p>
    <w:p w:rsidR="004356F9" w:rsidRPr="00A91BA5" w:rsidRDefault="004356F9" w:rsidP="004356F9">
      <w:pPr>
        <w:pStyle w:val="Nagwek2"/>
        <w:ind w:left="567" w:hanging="567"/>
      </w:pPr>
      <w:r w:rsidRPr="00A91BA5">
        <w:t>2.2. Wymagania dotyczące materiałów do remontu cząstkowego chodnika z płyt betonowych</w:t>
      </w:r>
    </w:p>
    <w:p w:rsidR="004356F9" w:rsidRPr="00A91BA5" w:rsidRDefault="004356F9" w:rsidP="004356F9">
      <w:pPr>
        <w:numPr>
          <w:ilvl w:val="0"/>
          <w:numId w:val="52"/>
        </w:numPr>
        <w:overflowPunct w:val="0"/>
        <w:autoSpaceDE w:val="0"/>
        <w:autoSpaceDN w:val="0"/>
        <w:adjustRightInd w:val="0"/>
        <w:spacing w:after="120" w:line="240" w:lineRule="auto"/>
        <w:ind w:left="284" w:hanging="284"/>
        <w:jc w:val="both"/>
        <w:rPr>
          <w:rFonts w:ascii="Times New Roman" w:hAnsi="Times New Roman"/>
          <w:sz w:val="20"/>
          <w:szCs w:val="20"/>
        </w:rPr>
      </w:pPr>
      <w:r w:rsidRPr="00A91BA5">
        <w:rPr>
          <w:rFonts w:ascii="Times New Roman" w:hAnsi="Times New Roman"/>
          <w:sz w:val="20"/>
          <w:szCs w:val="20"/>
        </w:rPr>
        <w:t>Płyty chodnikowe</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Do remontu cząstkowego chodnika należy użyć:</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płyty chodnikowe otrzymane z rozbiórki istniejącego chodnika, nadające się do ponownego wbudowania,</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nowe płyty chodnikowe, odpowiadające wymaganiom BN-80/6775/03/03 [6], jako materiał uzupełniający, tego samego gatunku, kształtu i wymiarów jak płyty w rozebranym chodniku.</w:t>
      </w:r>
    </w:p>
    <w:p w:rsidR="004356F9" w:rsidRPr="00A91BA5" w:rsidRDefault="004356F9" w:rsidP="004356F9">
      <w:pPr>
        <w:spacing w:before="120" w:after="120"/>
        <w:rPr>
          <w:rFonts w:ascii="Times New Roman" w:hAnsi="Times New Roman"/>
          <w:sz w:val="20"/>
          <w:szCs w:val="20"/>
        </w:rPr>
      </w:pPr>
      <w:r w:rsidRPr="00A91BA5">
        <w:rPr>
          <w:rFonts w:ascii="Times New Roman" w:hAnsi="Times New Roman"/>
          <w:b/>
          <w:sz w:val="20"/>
          <w:szCs w:val="20"/>
        </w:rPr>
        <w:t xml:space="preserve">2.2.2. </w:t>
      </w:r>
      <w:r w:rsidRPr="00A91BA5">
        <w:rPr>
          <w:rFonts w:ascii="Times New Roman" w:hAnsi="Times New Roman"/>
          <w:sz w:val="20"/>
          <w:szCs w:val="20"/>
        </w:rPr>
        <w:t>Materiały na podsypkę i do wypełnienia spoin w chodniku</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Jeśli dokumentacja projektowa lub SST nie ustala inaczej, to należy stosować następujące materiały:</w:t>
      </w:r>
    </w:p>
    <w:p w:rsidR="004356F9" w:rsidRPr="00A91BA5" w:rsidRDefault="004356F9" w:rsidP="004356F9">
      <w:pPr>
        <w:numPr>
          <w:ilvl w:val="0"/>
          <w:numId w:val="5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na podsypkę piaskową pod nawierzchnię  </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naturalny wg PN-B-11113:1996 [3], odpowiadający wymaganiom dla gatunku 2 lub 3,</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piasek łamany (0,075</w:t>
      </w:r>
      <w:r w:rsidRPr="00A91BA5">
        <w:rPr>
          <w:rFonts w:ascii="Times New Roman" w:hAnsi="Times New Roman"/>
          <w:sz w:val="20"/>
          <w:szCs w:val="20"/>
        </w:rPr>
        <w:sym w:font="Symbol" w:char="F0B8"/>
      </w:r>
      <w:r w:rsidRPr="00A91BA5">
        <w:rPr>
          <w:rFonts w:ascii="Times New Roman" w:hAnsi="Times New Roman"/>
          <w:sz w:val="20"/>
          <w:szCs w:val="20"/>
        </w:rPr>
        <w:t>2) mm, mieszankę drobną granulowaną (0,075</w:t>
      </w:r>
      <w:r w:rsidRPr="00A91BA5">
        <w:rPr>
          <w:rFonts w:ascii="Times New Roman" w:hAnsi="Times New Roman"/>
          <w:sz w:val="20"/>
          <w:szCs w:val="20"/>
        </w:rPr>
        <w:sym w:font="Symbol" w:char="F0B8"/>
      </w:r>
      <w:r w:rsidRPr="00A91BA5">
        <w:rPr>
          <w:rFonts w:ascii="Times New Roman" w:hAnsi="Times New Roman"/>
          <w:sz w:val="20"/>
          <w:szCs w:val="20"/>
        </w:rPr>
        <w:t>4) mm albo miał (0</w:t>
      </w:r>
      <w:r w:rsidRPr="00A91BA5">
        <w:rPr>
          <w:rFonts w:ascii="Times New Roman" w:hAnsi="Times New Roman"/>
          <w:sz w:val="20"/>
          <w:szCs w:val="20"/>
        </w:rPr>
        <w:sym w:font="Symbol" w:char="F0B8"/>
      </w:r>
      <w:r w:rsidRPr="00A91BA5">
        <w:rPr>
          <w:rFonts w:ascii="Times New Roman" w:hAnsi="Times New Roman"/>
          <w:sz w:val="20"/>
          <w:szCs w:val="20"/>
        </w:rPr>
        <w:t>4) mm, odpowiadający wymaganiom PN-B-11112:1996 [2],</w:t>
      </w:r>
    </w:p>
    <w:p w:rsidR="004356F9" w:rsidRPr="00A91BA5" w:rsidRDefault="004356F9" w:rsidP="004356F9">
      <w:pPr>
        <w:numPr>
          <w:ilvl w:val="0"/>
          <w:numId w:val="5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na podsypkę cementowo-piaskową pod nawierzchnię</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mieszankę cementu i piasku w stosunku 1:4 z piasku naturalnego spełniającego wymagania dla gatunku 1 wg PN-B-11113:1996 [3], cementu powszechnego użytku spełniającego wymagania PN-EN 197-1:2002 [1] i wody odmiany 1 odpowiadającej wymaganiom PN-88/B-32250 [4],</w:t>
      </w:r>
    </w:p>
    <w:p w:rsidR="004356F9" w:rsidRPr="00A91BA5" w:rsidRDefault="004356F9" w:rsidP="004356F9">
      <w:pPr>
        <w:numPr>
          <w:ilvl w:val="0"/>
          <w:numId w:val="5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 wypełniania spoin w nawierzchni na podsypce piaskowej</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naturalny spełniający wymagania PN-B-11113:1996 [3] gatunku 2 lub 3,</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łamany (0,075</w:t>
      </w:r>
      <w:r w:rsidRPr="00A91BA5">
        <w:rPr>
          <w:rFonts w:ascii="Times New Roman" w:hAnsi="Times New Roman"/>
          <w:sz w:val="20"/>
          <w:szCs w:val="20"/>
        </w:rPr>
        <w:sym w:font="Symbol" w:char="F0B8"/>
      </w:r>
      <w:r w:rsidRPr="00A91BA5">
        <w:rPr>
          <w:rFonts w:ascii="Times New Roman" w:hAnsi="Times New Roman"/>
          <w:sz w:val="20"/>
          <w:szCs w:val="20"/>
        </w:rPr>
        <w:t>2) mm wg PN-B-11112:1996 [2],</w:t>
      </w:r>
    </w:p>
    <w:p w:rsidR="004356F9" w:rsidRPr="00A91BA5" w:rsidRDefault="004356F9" w:rsidP="004356F9">
      <w:pPr>
        <w:numPr>
          <w:ilvl w:val="0"/>
          <w:numId w:val="56"/>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 wypełniania spoin w nawierzchni na podsypce cementowo-piaskowej</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zaprawę cementowo-piaskową 1:4 spełniającą wymagania wg 2.2.2b),</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Przechowywanie cementu powinno być zgodne z BN-88/6731-08 [5].</w:t>
      </w:r>
    </w:p>
    <w:p w:rsidR="004356F9" w:rsidRPr="006838C0" w:rsidRDefault="004356F9" w:rsidP="004356F9">
      <w:pPr>
        <w:pStyle w:val="Nagwek1"/>
        <w:numPr>
          <w:ilvl w:val="12"/>
          <w:numId w:val="0"/>
        </w:numPr>
        <w:rPr>
          <w:rFonts w:ascii="Times New Roman" w:hAnsi="Times New Roman"/>
          <w:b/>
          <w:sz w:val="20"/>
        </w:rPr>
      </w:pPr>
      <w:r w:rsidRPr="006838C0">
        <w:rPr>
          <w:rFonts w:ascii="Times New Roman" w:hAnsi="Times New Roman"/>
          <w:b/>
          <w:sz w:val="20"/>
        </w:rPr>
        <w:t xml:space="preserve">3. </w:t>
      </w:r>
      <w:r w:rsidR="006838C0">
        <w:rPr>
          <w:rFonts w:ascii="Times New Roman" w:hAnsi="Times New Roman"/>
          <w:b/>
          <w:sz w:val="20"/>
        </w:rPr>
        <w:t>SPRZĘT</w:t>
      </w:r>
    </w:p>
    <w:p w:rsidR="004356F9" w:rsidRPr="00A91BA5" w:rsidRDefault="004356F9" w:rsidP="004356F9">
      <w:pPr>
        <w:pStyle w:val="Nagwek2"/>
        <w:numPr>
          <w:ilvl w:val="12"/>
          <w:numId w:val="0"/>
        </w:numPr>
      </w:pPr>
      <w:r w:rsidRPr="00A91BA5">
        <w:t>3.1. Ogólne wymagania dotyczące sprzętu</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wymagania dotyczące sprzętu podano w OST  D-M-00.00.00 „Wymagania ogólne” [8] pkt 3.</w:t>
      </w:r>
    </w:p>
    <w:p w:rsidR="004356F9" w:rsidRPr="00A91BA5" w:rsidRDefault="004356F9" w:rsidP="004356F9">
      <w:pPr>
        <w:pStyle w:val="Nagwek2"/>
        <w:numPr>
          <w:ilvl w:val="12"/>
          <w:numId w:val="0"/>
        </w:numPr>
        <w:ind w:left="426" w:hanging="426"/>
      </w:pPr>
      <w:r w:rsidRPr="00A91BA5">
        <w:t>3.2. Sprzęt do wykonania remontu cząstkowego chodnika z płyt betonowych</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 xml:space="preserve">Wymagania dotyczące sprzętu do wykonania remontu cząstkowego chodnika z płyt betonowych powinny odpowiadać warunkom podanym w OST D-08.02.01 [9] pkt 3, z zastosowaniem sprzętu do rozebrania uszkodzonej nawierzchni, jak np.: łopatek do oczyszczenia spoin, haków do wyciągania płyt, dłut, młotków brukarskich, skrobaczek, szczotek, drągów stalowych, konewek, wiader do wody, szpadli, łopat itp.  </w:t>
      </w:r>
    </w:p>
    <w:p w:rsidR="004356F9" w:rsidRPr="006838C0" w:rsidRDefault="004356F9" w:rsidP="004356F9">
      <w:pPr>
        <w:pStyle w:val="Nagwek1"/>
        <w:numPr>
          <w:ilvl w:val="12"/>
          <w:numId w:val="0"/>
        </w:numPr>
        <w:rPr>
          <w:rFonts w:ascii="Times New Roman" w:hAnsi="Times New Roman"/>
          <w:b/>
          <w:sz w:val="20"/>
        </w:rPr>
      </w:pPr>
      <w:bookmarkStart w:id="183" w:name="_Toc25379399"/>
      <w:r w:rsidRPr="006838C0">
        <w:rPr>
          <w:rFonts w:ascii="Times New Roman" w:hAnsi="Times New Roman"/>
          <w:b/>
          <w:sz w:val="20"/>
        </w:rPr>
        <w:t xml:space="preserve">4. </w:t>
      </w:r>
      <w:r w:rsidR="006838C0">
        <w:rPr>
          <w:rFonts w:ascii="Times New Roman" w:hAnsi="Times New Roman"/>
          <w:b/>
          <w:sz w:val="20"/>
        </w:rPr>
        <w:t>TRANSPORT</w:t>
      </w:r>
      <w:bookmarkEnd w:id="183"/>
    </w:p>
    <w:p w:rsidR="004356F9" w:rsidRPr="00A91BA5" w:rsidRDefault="004356F9" w:rsidP="004356F9">
      <w:pPr>
        <w:pStyle w:val="Nagwek2"/>
        <w:numPr>
          <w:ilvl w:val="12"/>
          <w:numId w:val="0"/>
        </w:numPr>
      </w:pPr>
      <w:r w:rsidRPr="00A91BA5">
        <w:t>4.1. Ogólne wymagania dotyczące transportu</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wymagania dotyczące transportu podano w OST  D-M-00.00.00 „Wymagania ogólne” [8] pkt 4.</w:t>
      </w:r>
    </w:p>
    <w:p w:rsidR="004356F9" w:rsidRPr="00A91BA5" w:rsidRDefault="004356F9" w:rsidP="004356F9">
      <w:pPr>
        <w:pStyle w:val="Nagwek2"/>
        <w:numPr>
          <w:ilvl w:val="12"/>
          <w:numId w:val="0"/>
        </w:numPr>
        <w:ind w:left="426" w:hanging="426"/>
      </w:pPr>
      <w:r w:rsidRPr="00A91BA5">
        <w:t>4.2. Transport materiałów wymaganych do remontu cząstkowego chodnika z płyt betonowych</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Wymagania dotyczące transportu płyt chodnikowych do remontu cząstkowego chodnika, powinny odpowiadać warunkom podanym w D-08.02.01 [9] pkt 4.</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Transport cementu powinien się odbywać w warunkach zgodnych z BN-88/6731-08 [5].</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4356F9" w:rsidRPr="006838C0" w:rsidRDefault="004356F9" w:rsidP="004356F9">
      <w:pPr>
        <w:pStyle w:val="Nagwek1"/>
        <w:numPr>
          <w:ilvl w:val="12"/>
          <w:numId w:val="0"/>
        </w:numPr>
        <w:rPr>
          <w:rFonts w:ascii="Times New Roman" w:hAnsi="Times New Roman"/>
          <w:b/>
          <w:sz w:val="20"/>
        </w:rPr>
      </w:pPr>
      <w:bookmarkStart w:id="184" w:name="_Toc25379400"/>
      <w:r w:rsidRPr="006838C0">
        <w:rPr>
          <w:rFonts w:ascii="Times New Roman" w:hAnsi="Times New Roman"/>
          <w:b/>
          <w:sz w:val="20"/>
        </w:rPr>
        <w:t xml:space="preserve">5. </w:t>
      </w:r>
      <w:r w:rsidR="006838C0">
        <w:rPr>
          <w:rFonts w:ascii="Times New Roman" w:hAnsi="Times New Roman"/>
          <w:b/>
          <w:sz w:val="20"/>
        </w:rPr>
        <w:t>WYKONANIE ROBÓT</w:t>
      </w:r>
      <w:bookmarkEnd w:id="184"/>
    </w:p>
    <w:p w:rsidR="004356F9" w:rsidRPr="00A91BA5" w:rsidRDefault="004356F9" w:rsidP="004356F9">
      <w:pPr>
        <w:pStyle w:val="Nagwek2"/>
        <w:numPr>
          <w:ilvl w:val="12"/>
          <w:numId w:val="0"/>
        </w:numPr>
      </w:pPr>
      <w:r w:rsidRPr="00A91BA5">
        <w:t>5.1. Ogólne zasady wykonania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zasady wykonania robót podano w OST  D-M-00.00.00 „Wymagania ogólne” [8] pkt 5.</w:t>
      </w:r>
    </w:p>
    <w:p w:rsidR="004356F9" w:rsidRPr="00A91BA5" w:rsidRDefault="004356F9" w:rsidP="004356F9">
      <w:pPr>
        <w:pStyle w:val="Nagwek2"/>
        <w:numPr>
          <w:ilvl w:val="12"/>
          <w:numId w:val="0"/>
        </w:numPr>
      </w:pPr>
      <w:r w:rsidRPr="00A91BA5">
        <w:t>5.2. Uszkodzenia chodnika z płyt betonowych,  podlegające remontowi cząstkowemu</w:t>
      </w:r>
    </w:p>
    <w:p w:rsidR="004356F9" w:rsidRPr="00A91BA5" w:rsidRDefault="004356F9" w:rsidP="004356F9">
      <w:pPr>
        <w:numPr>
          <w:ilvl w:val="12"/>
          <w:numId w:val="0"/>
        </w:numPr>
        <w:ind w:firstLine="709"/>
        <w:rPr>
          <w:rFonts w:ascii="Times New Roman" w:hAnsi="Times New Roman"/>
          <w:sz w:val="20"/>
          <w:szCs w:val="20"/>
        </w:rPr>
      </w:pPr>
      <w:r w:rsidRPr="00A91BA5">
        <w:rPr>
          <w:rFonts w:ascii="Times New Roman" w:hAnsi="Times New Roman"/>
          <w:sz w:val="20"/>
          <w:szCs w:val="20"/>
        </w:rPr>
        <w:t>Remontowi cząstkowemu podlegają uszkodzenia chodnika, obejmujące:</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zapadnięcia i wyboje fragmentów chodnika,</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osiadanie chodnika w miejscu przekopów (np. po przełożeniu urządzeń podziemnych), wadliwej jakości podłoża lub podbudowy, niewłaściwego odwodnienia,</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 xml:space="preserve">nierówności chodnika z powodu przechylenia się płyt, </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płyty pęknięte, połamane i uszkodzone,</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inne uszkodzenia, deformujące chodnik w sposób odbiegający od jego prawidłowego stanu.</w:t>
      </w:r>
    </w:p>
    <w:p w:rsidR="004356F9" w:rsidRPr="00A91BA5" w:rsidRDefault="004356F9" w:rsidP="004356F9">
      <w:pPr>
        <w:pStyle w:val="Nagwek2"/>
      </w:pPr>
      <w:r w:rsidRPr="00A91BA5">
        <w:t>5.3. Zasady wykonywania remontu cząstkowego</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Wykonanie remontu cząstkowego chodnika z płyt betonowych obejmuje:</w:t>
      </w:r>
    </w:p>
    <w:p w:rsidR="004356F9" w:rsidRPr="00A91BA5" w:rsidRDefault="004356F9" w:rsidP="004356F9">
      <w:pPr>
        <w:numPr>
          <w:ilvl w:val="0"/>
          <w:numId w:val="5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przygotowawcze</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wyznaczenie powierzchni remontu cząstkowego,</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rozebranie uszkodzonego chodnika z oczyszczeniem i posortowaniem materiału uzyskanego z rozbiórki,</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naprawę podbudowy lub podłoża gruntowego,</w:t>
      </w:r>
    </w:p>
    <w:p w:rsidR="004356F9" w:rsidRPr="00A91BA5" w:rsidRDefault="004356F9" w:rsidP="004356F9">
      <w:pPr>
        <w:numPr>
          <w:ilvl w:val="0"/>
          <w:numId w:val="5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ułożenie nawierzchni</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spulchnienie i ewentualne uzupełnienie podsypki piaskowej wraz z ubiciem względnie wymianę podsypki cementowo-piaskowej wraz z jej przygotowaniem,</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ułożenie nowego chodnika z płyt betonowych z wypełnieniem spoin,</w:t>
      </w:r>
    </w:p>
    <w:p w:rsidR="004356F9" w:rsidRPr="00A91BA5" w:rsidRDefault="004356F9" w:rsidP="004356F9">
      <w:pPr>
        <w:numPr>
          <w:ilvl w:val="0"/>
          <w:numId w:val="2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pielęgnację chodnika.</w:t>
      </w:r>
    </w:p>
    <w:p w:rsidR="004356F9" w:rsidRPr="00A91BA5" w:rsidRDefault="004356F9" w:rsidP="004356F9">
      <w:pPr>
        <w:pStyle w:val="Nagwek2"/>
      </w:pPr>
      <w:r w:rsidRPr="00A91BA5">
        <w:t>5.4. Roboty przygotowawcze</w:t>
      </w:r>
    </w:p>
    <w:p w:rsidR="004356F9" w:rsidRPr="00A91BA5" w:rsidRDefault="004356F9" w:rsidP="004356F9">
      <w:pPr>
        <w:numPr>
          <w:ilvl w:val="0"/>
          <w:numId w:val="58"/>
        </w:numPr>
        <w:overflowPunct w:val="0"/>
        <w:autoSpaceDE w:val="0"/>
        <w:autoSpaceDN w:val="0"/>
        <w:adjustRightInd w:val="0"/>
        <w:spacing w:after="120" w:line="240" w:lineRule="auto"/>
        <w:ind w:left="284" w:hanging="284"/>
        <w:jc w:val="both"/>
        <w:rPr>
          <w:rFonts w:ascii="Times New Roman" w:hAnsi="Times New Roman"/>
          <w:sz w:val="20"/>
          <w:szCs w:val="20"/>
        </w:rPr>
      </w:pPr>
      <w:r w:rsidRPr="00A91BA5">
        <w:rPr>
          <w:rFonts w:ascii="Times New Roman" w:hAnsi="Times New Roman"/>
          <w:sz w:val="20"/>
          <w:szCs w:val="20"/>
        </w:rPr>
        <w:t>Wyznaczenie powierzchni remontu cząstkowego</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Powierzchnia przeznaczona do wykonania remontu cząstkowego powinna obejmować cały obszar uszkodzonej nawierzchni oraz część do niego przylegającą w celu łatwiejszego powiązania nawierzchni naprawianej z istniejącą.</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Przy wyznaczaniu powierzchni remontu należy uwzględnić potrzeby prowadzenia ruchu pieszego, decydując się w określonych przypadkach na remont np. na połowie szerokości chodnika.</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Powierzchnię przeznaczoną do wykonania remontu cząstkowego akceptuje Inżynier.</w:t>
      </w:r>
    </w:p>
    <w:p w:rsidR="004356F9" w:rsidRPr="00A91BA5" w:rsidRDefault="004356F9" w:rsidP="004356F9">
      <w:pPr>
        <w:numPr>
          <w:ilvl w:val="0"/>
          <w:numId w:val="59"/>
        </w:numPr>
        <w:overflowPunct w:val="0"/>
        <w:autoSpaceDE w:val="0"/>
        <w:autoSpaceDN w:val="0"/>
        <w:adjustRightInd w:val="0"/>
        <w:spacing w:before="120" w:after="120" w:line="240" w:lineRule="auto"/>
        <w:ind w:left="567" w:hanging="567"/>
        <w:jc w:val="both"/>
        <w:rPr>
          <w:rFonts w:ascii="Times New Roman" w:hAnsi="Times New Roman"/>
          <w:sz w:val="20"/>
          <w:szCs w:val="20"/>
        </w:rPr>
      </w:pPr>
      <w:r w:rsidRPr="00A91BA5">
        <w:rPr>
          <w:rFonts w:ascii="Times New Roman" w:hAnsi="Times New Roman"/>
          <w:sz w:val="20"/>
          <w:szCs w:val="20"/>
        </w:rPr>
        <w:t xml:space="preserve">Rozebranie uszkodzonego chodnika z oczyszczeniem i posortowaniem uzyskanego materiału   </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Przy chodniku ułożonym na podsypce piaskowej i spoinach wypełnionych piaskiem rozbiórkę nawierzchni można przeprowadzić ręcznie przy pomocy prostych narzędzi pomocniczych.</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Rozbiórkę chodnika ułożonego na podsypce cementowo-piaskowej i spoinach wypełnionych zaprawą cementowo-piaskową przeprowadza się zwykle drągami stalowymi,  uzyskując znacznie mniej materiału do ponownego użycia niż w przypadku poprzednim.</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Stwardniałą starą podsypkę cementowo-piaskową usuwa się całkowicie, po jej rozdrobnieniu na fragmenty. Natomiast starą podsypkę piaskową, w zależności od jej stanu, albo pozostawia się, względnie usuwa się zanieczyszczoną górną jej warstwę.</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 xml:space="preserve">Płyty chodnikowe otrzymane z rozbiórki, nadające się do ponownego wbudowania, należy dokładnie oczyścić, posortować i składować w miejscach nie kolidujących z wykonywaniem robót.  </w:t>
      </w:r>
    </w:p>
    <w:p w:rsidR="004356F9" w:rsidRPr="00A91BA5" w:rsidRDefault="004356F9" w:rsidP="004356F9">
      <w:pPr>
        <w:rPr>
          <w:rFonts w:ascii="Times New Roman" w:hAnsi="Times New Roman"/>
          <w:sz w:val="20"/>
          <w:szCs w:val="20"/>
        </w:rPr>
      </w:pPr>
    </w:p>
    <w:p w:rsidR="004356F9" w:rsidRPr="00A91BA5" w:rsidRDefault="004356F9" w:rsidP="004356F9">
      <w:pPr>
        <w:rPr>
          <w:rFonts w:ascii="Times New Roman" w:hAnsi="Times New Roman"/>
          <w:sz w:val="20"/>
          <w:szCs w:val="20"/>
        </w:rPr>
      </w:pPr>
    </w:p>
    <w:p w:rsidR="004356F9" w:rsidRPr="00A91BA5" w:rsidRDefault="004356F9" w:rsidP="004356F9">
      <w:pPr>
        <w:numPr>
          <w:ilvl w:val="0"/>
          <w:numId w:val="60"/>
        </w:numPr>
        <w:overflowPunct w:val="0"/>
        <w:autoSpaceDE w:val="0"/>
        <w:autoSpaceDN w:val="0"/>
        <w:adjustRightInd w:val="0"/>
        <w:spacing w:before="120" w:after="120" w:line="240" w:lineRule="auto"/>
        <w:ind w:left="284" w:hanging="284"/>
        <w:jc w:val="both"/>
        <w:rPr>
          <w:rFonts w:ascii="Times New Roman" w:hAnsi="Times New Roman"/>
          <w:sz w:val="20"/>
          <w:szCs w:val="20"/>
        </w:rPr>
      </w:pPr>
      <w:r w:rsidRPr="00A91BA5">
        <w:rPr>
          <w:rFonts w:ascii="Times New Roman" w:hAnsi="Times New Roman"/>
          <w:sz w:val="20"/>
          <w:szCs w:val="20"/>
        </w:rPr>
        <w:t>Ewentualna naprawa podbudowy lub podłoża gruntowego</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Po usunięciu płyt chodnikowych i ew. podsypki sprawdza się stan podbudowy i podłoża gruntowego. Jeśli są one uszkodzone, należy zbadać przyczyny uszkodzenia i usunąć je w sposób właściwy dla rodzaju konstrukcji nawierzchni. Sposób naprawy zaproponuje Wykonawca, przedstawiając ją do akceptacji Inżyniera.</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lastRenderedPageBreak/>
        <w:tab/>
        <w:t xml:space="preserve">W przypadkach potrzeby przeprowadzenia doraźnego wyrównania podbudowy na niewielkiej powierzchni można, po akceptacji Inżyniera, wyrównać ją chudym betonem o zawartości np. od 160 do </w:t>
      </w:r>
      <w:smartTag w:uri="urn:schemas-microsoft-com:office:smarttags" w:element="metricconverter">
        <w:smartTagPr>
          <w:attr w:name="ProductID" w:val="180 kg"/>
        </w:smartTagPr>
        <w:r w:rsidRPr="00A91BA5">
          <w:rPr>
            <w:rFonts w:ascii="Times New Roman" w:hAnsi="Times New Roman"/>
            <w:sz w:val="20"/>
            <w:szCs w:val="20"/>
          </w:rPr>
          <w:t>180 kg</w:t>
        </w:r>
      </w:smartTag>
      <w:r w:rsidRPr="00A91BA5">
        <w:rPr>
          <w:rFonts w:ascii="Times New Roman" w:hAnsi="Times New Roman"/>
          <w:sz w:val="20"/>
          <w:szCs w:val="20"/>
        </w:rPr>
        <w:t xml:space="preserve"> cementu na </w:t>
      </w:r>
      <w:smartTag w:uri="urn:schemas-microsoft-com:office:smarttags" w:element="metricconverter">
        <w:smartTagPr>
          <w:attr w:name="ProductID" w:val="1 m3"/>
        </w:smartTagPr>
        <w:r w:rsidRPr="00A91BA5">
          <w:rPr>
            <w:rFonts w:ascii="Times New Roman" w:hAnsi="Times New Roman"/>
            <w:sz w:val="20"/>
            <w:szCs w:val="20"/>
          </w:rPr>
          <w:t>1 m</w:t>
        </w:r>
        <w:r w:rsidRPr="00A91BA5">
          <w:rPr>
            <w:rFonts w:ascii="Times New Roman" w:hAnsi="Times New Roman"/>
            <w:sz w:val="20"/>
            <w:szCs w:val="20"/>
            <w:vertAlign w:val="superscript"/>
          </w:rPr>
          <w:t>3</w:t>
        </w:r>
      </w:smartTag>
      <w:r w:rsidRPr="00A91BA5">
        <w:rPr>
          <w:rFonts w:ascii="Times New Roman" w:hAnsi="Times New Roman"/>
          <w:sz w:val="20"/>
          <w:szCs w:val="20"/>
        </w:rPr>
        <w:t xml:space="preserve"> betonu.</w:t>
      </w:r>
    </w:p>
    <w:p w:rsidR="004356F9" w:rsidRPr="00A91BA5" w:rsidRDefault="004356F9" w:rsidP="004356F9">
      <w:pPr>
        <w:spacing w:before="120" w:after="120"/>
        <w:rPr>
          <w:rFonts w:ascii="Times New Roman" w:hAnsi="Times New Roman"/>
          <w:sz w:val="20"/>
          <w:szCs w:val="20"/>
        </w:rPr>
      </w:pPr>
      <w:r w:rsidRPr="00A91BA5">
        <w:rPr>
          <w:rFonts w:ascii="Times New Roman" w:hAnsi="Times New Roman"/>
          <w:b/>
          <w:sz w:val="20"/>
          <w:szCs w:val="20"/>
        </w:rPr>
        <w:t xml:space="preserve">5.4.4. </w:t>
      </w:r>
      <w:r w:rsidRPr="00A91BA5">
        <w:rPr>
          <w:rFonts w:ascii="Times New Roman" w:hAnsi="Times New Roman"/>
          <w:sz w:val="20"/>
          <w:szCs w:val="20"/>
        </w:rPr>
        <w:t>Ułożenie chodnika z płyt betonowych</w:t>
      </w:r>
    </w:p>
    <w:p w:rsidR="004356F9" w:rsidRPr="00A91BA5" w:rsidRDefault="004356F9" w:rsidP="004356F9">
      <w:pPr>
        <w:ind w:firstLine="709"/>
        <w:rPr>
          <w:rFonts w:ascii="Times New Roman" w:hAnsi="Times New Roman"/>
          <w:sz w:val="20"/>
          <w:szCs w:val="20"/>
        </w:rPr>
      </w:pPr>
      <w:r w:rsidRPr="00A91BA5">
        <w:rPr>
          <w:rFonts w:ascii="Times New Roman" w:hAnsi="Times New Roman"/>
          <w:sz w:val="20"/>
          <w:szCs w:val="20"/>
        </w:rPr>
        <w:t>Kształt, wymiary i odcień płyt oraz ich układ powinny być identyczne ze stanem przed przebudową. Do remontowanej nawierzchni należy użyć, w największym zakresie, płyty otrzymane z rozbiórki, nadające się do ponownego wbudowania. Nowy uzupełniany materiał   powinien być tego samego gatunku co stary.</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 xml:space="preserve"> </w:t>
      </w:r>
      <w:r w:rsidRPr="00A91BA5">
        <w:rPr>
          <w:rFonts w:ascii="Times New Roman" w:hAnsi="Times New Roman"/>
          <w:sz w:val="20"/>
          <w:szCs w:val="20"/>
        </w:rPr>
        <w:tab/>
        <w:t>Roboty nawierzchniowe na podsypce cementowo-piaskowej zaleca się wykonywać przy temperaturze otoczenia nie niższej niż +5</w:t>
      </w:r>
      <w:r w:rsidRPr="00A91BA5">
        <w:rPr>
          <w:rFonts w:ascii="Times New Roman" w:hAnsi="Times New Roman"/>
          <w:sz w:val="20"/>
          <w:szCs w:val="20"/>
          <w:vertAlign w:val="superscript"/>
        </w:rPr>
        <w:t>o</w:t>
      </w:r>
      <w:r w:rsidRPr="00A91BA5">
        <w:rPr>
          <w:rFonts w:ascii="Times New Roman" w:hAnsi="Times New Roman"/>
          <w:sz w:val="20"/>
          <w:szCs w:val="20"/>
        </w:rPr>
        <w:t>C. Dopuszcza się wykonanie nawierzchni jeśli w ciągu dnia temperatura utrzymuje się w granicach od 0</w:t>
      </w:r>
      <w:r w:rsidRPr="00A91BA5">
        <w:rPr>
          <w:rFonts w:ascii="Times New Roman" w:hAnsi="Times New Roman"/>
          <w:sz w:val="20"/>
          <w:szCs w:val="20"/>
          <w:vertAlign w:val="superscript"/>
        </w:rPr>
        <w:t>o</w:t>
      </w:r>
      <w:r w:rsidRPr="00A91BA5">
        <w:rPr>
          <w:rFonts w:ascii="Times New Roman" w:hAnsi="Times New Roman"/>
          <w:sz w:val="20"/>
          <w:szCs w:val="20"/>
        </w:rPr>
        <w:t>C do +5</w:t>
      </w:r>
      <w:r w:rsidRPr="00A91BA5">
        <w:rPr>
          <w:rFonts w:ascii="Times New Roman" w:hAnsi="Times New Roman"/>
          <w:sz w:val="20"/>
          <w:szCs w:val="20"/>
          <w:vertAlign w:val="superscript"/>
        </w:rPr>
        <w:t>o</w:t>
      </w:r>
      <w:r w:rsidRPr="00A91BA5">
        <w:rPr>
          <w:rFonts w:ascii="Times New Roman" w:hAnsi="Times New Roman"/>
          <w:sz w:val="20"/>
          <w:szCs w:val="20"/>
        </w:rPr>
        <w:t>C, przy czym jeśli w nocy spodziewane są przymrozki chodnik należy zabezpieczyć materiałami o złym przewodnictwie ciepła (np. matami ze słomy, papą itp.). Chodnik na podsypce piaskowej zaleca się wykonywać w dodatnich temperaturach otoczenia.</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Podsypkę piaskową pod płyty chodnikowe należy albo:</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spulchnić, w przypadku pozostawienia jej przy rozbiórce, albo</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uzupełnić piaskiem, w przypadku usunięcia zanieczyszczonej górnej warstwy starej podsypki,</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 xml:space="preserve">a następnie ubić.  </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 xml:space="preserve">Podsypkę cementowo-piaskową należy przygotować w betoniarce, a następnie rozścielić na podbudowie.  </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Sposób wykonania podsypki zaleca się przeprowadzić zgodnie z wymaganiami OST D-08.02.01 [9]   i BN-64/8845-01 [7].</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Równość chodnika sprawdza się łatą, zachowując właściwy profil podłużny i poprzeczny otaczającej powierzchni płyt chodnikowych.</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Szerokość spoin pomiędzy betonowymi płytami chodnikowymi należy zachować taką samą, jaka występuje w otaczającej starej powierzchni chodnika.</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Spoiny wypełnia się takim samym materiałem, jaki występował przed remontem, tj.:</w:t>
      </w:r>
    </w:p>
    <w:p w:rsidR="004356F9" w:rsidRPr="00A91BA5" w:rsidRDefault="004356F9" w:rsidP="004356F9">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piaskiem, spełniającym wymagania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2.2.2, jeśli nawierzchnia jest na podsypce piaskowej,</w:t>
      </w:r>
    </w:p>
    <w:p w:rsidR="004356F9" w:rsidRPr="00A91BA5" w:rsidRDefault="004356F9" w:rsidP="004356F9">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zaprawą cementowo-piaskową, spełniającą wymagania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2.2.2, jeśli nawierzchnia jest na podsypce cementowo-piaskowej.</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Sposób wypełnienia spoin  zaleca się przeprowadzić zgodnie z wymaganiami OST D-08.02.01 [9].</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Chcąc ograniczyć okres zamykania ruchu przy remoncie nawierzchni, można używać cementu o wysokiej wytrzymałości wczesnej wg PN-EN 197-1:2002 [1]do podsypki cementowo-piaskowej i wypełnienia spoin zaprawą cementowo-piaskową.</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Chodnik na podsypce cementowo-piaskowej ze spoinami wypełnionymi zaprawą cementowo-piaskową, po jego wykonaniu należy pielęgnować przez przykrycie warstwą wilgotnego piasku  i utrzymywanie go w stanie wilgotnym przez 7 do 10 dni w przypadku   cementu o normalnej wytrzymałości wczesnej  i 3 dni w przypadku cementu o wysokiej wytrzymałości wczesnej.</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Remontowany chodnik można oddać do użytku:</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bezpośrednio po jego wykonaniu, w przypadku podsypki piaskowej i spoin wypełnionych piaskiem,</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3 dniach, w przypadku zastosowania cementu o wysokiej wytrzymałości wczesnej do podsypki cementowo-piaskowej i wypełnienia spoin zaprawą cementowo-piaskową,</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po 10 dniach, w przypadku zastosowania  cementu o normalnej wytrzymałości wczesnej do podsypki i wypełnienia spoin jak wyżej.</w:t>
      </w:r>
    </w:p>
    <w:p w:rsidR="004356F9" w:rsidRPr="00A91BA5" w:rsidRDefault="004356F9" w:rsidP="004356F9">
      <w:pPr>
        <w:pStyle w:val="Nagwek1"/>
        <w:rPr>
          <w:rFonts w:ascii="Times New Roman" w:hAnsi="Times New Roman"/>
          <w:sz w:val="20"/>
        </w:rPr>
      </w:pPr>
      <w:bookmarkStart w:id="185" w:name="_Toc25379401"/>
      <w:r w:rsidRPr="00A91BA5">
        <w:rPr>
          <w:rFonts w:ascii="Times New Roman" w:hAnsi="Times New Roman"/>
          <w:sz w:val="20"/>
        </w:rPr>
        <w:t>6. kontrola jakości robót</w:t>
      </w:r>
      <w:bookmarkEnd w:id="185"/>
    </w:p>
    <w:p w:rsidR="004356F9" w:rsidRPr="00A91BA5" w:rsidRDefault="004356F9" w:rsidP="004356F9">
      <w:pPr>
        <w:pStyle w:val="Nagwek2"/>
        <w:numPr>
          <w:ilvl w:val="12"/>
          <w:numId w:val="0"/>
        </w:numPr>
      </w:pPr>
      <w:r w:rsidRPr="00A91BA5">
        <w:t>6.1. Ogólne zasady kontroli jakości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zasady kontroli jakości robót podano w OST   D-M-00.00.00 „Wymagania ogólne” [8] pkt 6.</w:t>
      </w:r>
    </w:p>
    <w:p w:rsidR="004356F9" w:rsidRPr="00A91BA5" w:rsidRDefault="004356F9" w:rsidP="004356F9">
      <w:pPr>
        <w:pStyle w:val="Nagwek2"/>
        <w:numPr>
          <w:ilvl w:val="12"/>
          <w:numId w:val="0"/>
        </w:numPr>
      </w:pPr>
      <w:r w:rsidRPr="00A91BA5">
        <w:t>6.2. Badania przed przystąpieniem do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Przed przystąpieniem do robót Wykonawca powinien uzyskać:</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certyfikaty zgodności lub deklaracje zgodności dostawcy oraz ewentualne wyniki badań cech charakterystycznych, w przypadku żądania ich przez In</w:t>
      </w:r>
      <w:r w:rsidR="006838C0">
        <w:rPr>
          <w:rFonts w:ascii="Times New Roman" w:hAnsi="Times New Roman"/>
          <w:sz w:val="20"/>
          <w:szCs w:val="20"/>
        </w:rPr>
        <w:t>spektora Nadzoru</w:t>
      </w:r>
      <w:r w:rsidRPr="00A91BA5">
        <w:rPr>
          <w:rFonts w:ascii="Times New Roman" w:hAnsi="Times New Roman"/>
          <w:sz w:val="20"/>
          <w:szCs w:val="20"/>
        </w:rPr>
        <w:t>,</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ew. badania właściwości kruszyw, piasku, cementu, wody itp. określone w </w:t>
      </w:r>
      <w:proofErr w:type="spellStart"/>
      <w:r w:rsidRPr="00A91BA5">
        <w:rPr>
          <w:rFonts w:ascii="Times New Roman" w:hAnsi="Times New Roman"/>
          <w:sz w:val="20"/>
          <w:szCs w:val="20"/>
        </w:rPr>
        <w:t>pkcie</w:t>
      </w:r>
      <w:proofErr w:type="spellEnd"/>
      <w:r w:rsidRPr="00A91BA5">
        <w:rPr>
          <w:rFonts w:ascii="Times New Roman" w:hAnsi="Times New Roman"/>
          <w:sz w:val="20"/>
          <w:szCs w:val="20"/>
        </w:rPr>
        <w:t xml:space="preserve"> 2.2.2, które budzą wątpliwości In</w:t>
      </w:r>
      <w:r w:rsidR="006838C0">
        <w:rPr>
          <w:rFonts w:ascii="Times New Roman" w:hAnsi="Times New Roman"/>
          <w:sz w:val="20"/>
          <w:szCs w:val="20"/>
        </w:rPr>
        <w:t>spektora Nadzoru</w:t>
      </w:r>
      <w:r w:rsidRPr="00A91BA5">
        <w:rPr>
          <w:rFonts w:ascii="Times New Roman" w:hAnsi="Times New Roman"/>
          <w:sz w:val="20"/>
          <w:szCs w:val="20"/>
        </w:rPr>
        <w:t>.</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Wszystkie dokumenty oraz wyniki badań Wykonawca przedstawia In</w:t>
      </w:r>
      <w:r w:rsidR="006838C0">
        <w:rPr>
          <w:rFonts w:ascii="Times New Roman" w:hAnsi="Times New Roman"/>
          <w:sz w:val="20"/>
          <w:szCs w:val="20"/>
        </w:rPr>
        <w:t>spektorowi Nadzoru</w:t>
      </w:r>
      <w:r w:rsidRPr="00A91BA5">
        <w:rPr>
          <w:rFonts w:ascii="Times New Roman" w:hAnsi="Times New Roman"/>
          <w:sz w:val="20"/>
          <w:szCs w:val="20"/>
        </w:rPr>
        <w:t xml:space="preserve"> do akceptacji.</w:t>
      </w:r>
    </w:p>
    <w:p w:rsidR="004356F9" w:rsidRPr="00A91BA5" w:rsidRDefault="004356F9" w:rsidP="004356F9">
      <w:pPr>
        <w:pStyle w:val="Nagwek2"/>
        <w:numPr>
          <w:ilvl w:val="12"/>
          <w:numId w:val="0"/>
        </w:numPr>
      </w:pPr>
      <w:r w:rsidRPr="00A91BA5">
        <w:t>6.3. Badania w czasie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Częstotliwość oraz zakres badań i pomiarów w czasie remontu cząstkowego chodnika podaje tablica 1.</w:t>
      </w:r>
    </w:p>
    <w:p w:rsidR="004356F9" w:rsidRPr="00A91BA5" w:rsidRDefault="004356F9" w:rsidP="004356F9">
      <w:pPr>
        <w:numPr>
          <w:ilvl w:val="12"/>
          <w:numId w:val="0"/>
        </w:numPr>
        <w:spacing w:before="120" w:after="120"/>
        <w:rPr>
          <w:rFonts w:ascii="Times New Roman" w:hAnsi="Times New Roman"/>
          <w:sz w:val="20"/>
          <w:szCs w:val="20"/>
        </w:rPr>
      </w:pPr>
      <w:r w:rsidRPr="00A91BA5">
        <w:rPr>
          <w:rFonts w:ascii="Times New Roman" w:hAnsi="Times New Roman"/>
          <w:sz w:val="20"/>
          <w:szCs w:val="20"/>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43"/>
        <w:gridCol w:w="1276"/>
        <w:gridCol w:w="2268"/>
      </w:tblGrid>
      <w:tr w:rsidR="004356F9" w:rsidRPr="00A91BA5" w:rsidTr="004356F9">
        <w:tc>
          <w:tcPr>
            <w:tcW w:w="496" w:type="dxa"/>
            <w:tcBorders>
              <w:top w:val="single" w:sz="6" w:space="0" w:color="auto"/>
              <w:left w:val="single" w:sz="6" w:space="0" w:color="auto"/>
              <w:bottom w:val="doub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Lp.</w:t>
            </w:r>
          </w:p>
        </w:tc>
        <w:tc>
          <w:tcPr>
            <w:tcW w:w="3543" w:type="dxa"/>
            <w:tcBorders>
              <w:top w:val="single" w:sz="6" w:space="0" w:color="auto"/>
              <w:left w:val="single" w:sz="6" w:space="0" w:color="auto"/>
              <w:bottom w:val="doub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Wyszczególnienie robót</w:t>
            </w:r>
          </w:p>
        </w:tc>
        <w:tc>
          <w:tcPr>
            <w:tcW w:w="1276" w:type="dxa"/>
            <w:tcBorders>
              <w:top w:val="single" w:sz="6" w:space="0" w:color="auto"/>
              <w:left w:val="single" w:sz="6" w:space="0" w:color="auto"/>
              <w:bottom w:val="doub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Częstotliwość badań</w:t>
            </w:r>
          </w:p>
        </w:tc>
        <w:tc>
          <w:tcPr>
            <w:tcW w:w="2268" w:type="dxa"/>
            <w:tcBorders>
              <w:top w:val="single" w:sz="6" w:space="0" w:color="auto"/>
              <w:left w:val="single" w:sz="6" w:space="0" w:color="auto"/>
              <w:bottom w:val="doub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Wartości dopuszczalne</w:t>
            </w:r>
          </w:p>
        </w:tc>
      </w:tr>
      <w:tr w:rsidR="004356F9" w:rsidRPr="00A91BA5" w:rsidTr="004356F9">
        <w:tc>
          <w:tcPr>
            <w:tcW w:w="496" w:type="dxa"/>
            <w:tcBorders>
              <w:top w:val="nil"/>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w:t>
            </w:r>
          </w:p>
        </w:tc>
        <w:tc>
          <w:tcPr>
            <w:tcW w:w="3543" w:type="dxa"/>
            <w:tcBorders>
              <w:top w:val="nil"/>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Wyznaczenie powierzchni remontu cząstkowego</w:t>
            </w:r>
          </w:p>
        </w:tc>
        <w:tc>
          <w:tcPr>
            <w:tcW w:w="1276" w:type="dxa"/>
            <w:tcBorders>
              <w:top w:val="nil"/>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nil"/>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Tylko niezbędna powierzchnia</w:t>
            </w:r>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2</w:t>
            </w:r>
          </w:p>
        </w:tc>
        <w:tc>
          <w:tcPr>
            <w:tcW w:w="3543"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Roboty rozbiórkowe chodnika i materiał   odzyskany z rozbiórki</w:t>
            </w:r>
          </w:p>
        </w:tc>
        <w:tc>
          <w:tcPr>
            <w:tcW w:w="127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Akceptacja tylko płyt nieuszkodzonych</w:t>
            </w:r>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tcPr>
          <w:p w:rsidR="004356F9" w:rsidRPr="00A91BA5" w:rsidRDefault="004356F9">
            <w:pPr>
              <w:numPr>
                <w:ilvl w:val="12"/>
                <w:numId w:val="0"/>
              </w:numPr>
              <w:jc w:val="center"/>
              <w:rPr>
                <w:rFonts w:ascii="Times New Roman" w:hAnsi="Times New Roman"/>
                <w:sz w:val="20"/>
                <w:szCs w:val="20"/>
              </w:rPr>
            </w:pPr>
          </w:p>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3543" w:type="dxa"/>
            <w:tcBorders>
              <w:top w:val="single" w:sz="6" w:space="0" w:color="auto"/>
              <w:left w:val="single" w:sz="6" w:space="0" w:color="auto"/>
              <w:bottom w:val="single" w:sz="6" w:space="0" w:color="auto"/>
              <w:right w:val="single" w:sz="6" w:space="0" w:color="auto"/>
            </w:tcBorders>
          </w:tcPr>
          <w:p w:rsidR="004356F9" w:rsidRPr="00A91BA5" w:rsidRDefault="004356F9">
            <w:pPr>
              <w:numPr>
                <w:ilvl w:val="12"/>
                <w:numId w:val="0"/>
              </w:numPr>
              <w:rPr>
                <w:rFonts w:ascii="Times New Roman" w:hAnsi="Times New Roman"/>
                <w:sz w:val="20"/>
                <w:szCs w:val="20"/>
              </w:rPr>
            </w:pPr>
          </w:p>
          <w:p w:rsidR="004356F9" w:rsidRPr="00A91BA5" w:rsidRDefault="004356F9">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Podbudowa i podłoże gruntowe</w:t>
            </w:r>
          </w:p>
        </w:tc>
        <w:tc>
          <w:tcPr>
            <w:tcW w:w="1276" w:type="dxa"/>
            <w:tcBorders>
              <w:top w:val="single" w:sz="6" w:space="0" w:color="auto"/>
              <w:left w:val="single" w:sz="6" w:space="0" w:color="auto"/>
              <w:bottom w:val="single" w:sz="6" w:space="0" w:color="auto"/>
              <w:right w:val="single" w:sz="6" w:space="0" w:color="auto"/>
            </w:tcBorders>
          </w:tcPr>
          <w:p w:rsidR="004356F9" w:rsidRPr="00A91BA5" w:rsidRDefault="004356F9">
            <w:pPr>
              <w:numPr>
                <w:ilvl w:val="12"/>
                <w:numId w:val="0"/>
              </w:numPr>
              <w:jc w:val="center"/>
              <w:rPr>
                <w:rFonts w:ascii="Times New Roman" w:hAnsi="Times New Roman"/>
                <w:sz w:val="20"/>
                <w:szCs w:val="20"/>
              </w:rPr>
            </w:pPr>
          </w:p>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Ew. remont z dokładnością powierzchni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4</w:t>
            </w:r>
          </w:p>
        </w:tc>
        <w:tc>
          <w:tcPr>
            <w:tcW w:w="3543"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Podsypka</w:t>
            </w:r>
          </w:p>
        </w:tc>
        <w:tc>
          <w:tcPr>
            <w:tcW w:w="127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Odchyłka grubości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5</w:t>
            </w:r>
          </w:p>
        </w:tc>
        <w:tc>
          <w:tcPr>
            <w:tcW w:w="3543"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Ułożenie płyt (rodzaj, kształt, wymiary, odcień, układ ułożenia)</w:t>
            </w:r>
          </w:p>
        </w:tc>
        <w:tc>
          <w:tcPr>
            <w:tcW w:w="127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5.4.4</w:t>
            </w:r>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80"/>
              <w:jc w:val="center"/>
              <w:rPr>
                <w:rFonts w:ascii="Times New Roman" w:hAnsi="Times New Roman"/>
                <w:sz w:val="20"/>
                <w:szCs w:val="20"/>
              </w:rPr>
            </w:pPr>
            <w:r w:rsidRPr="00A91BA5">
              <w:rPr>
                <w:rFonts w:ascii="Times New Roman" w:hAnsi="Times New Roman"/>
                <w:sz w:val="20"/>
                <w:szCs w:val="20"/>
              </w:rPr>
              <w:t>6</w:t>
            </w:r>
          </w:p>
        </w:tc>
        <w:tc>
          <w:tcPr>
            <w:tcW w:w="3543"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rPr>
                <w:rFonts w:ascii="Times New Roman" w:hAnsi="Times New Roman"/>
                <w:sz w:val="20"/>
                <w:szCs w:val="20"/>
              </w:rPr>
            </w:pPr>
            <w:r w:rsidRPr="00A91BA5">
              <w:rPr>
                <w:rFonts w:ascii="Times New Roman" w:hAnsi="Times New Roman"/>
                <w:sz w:val="20"/>
                <w:szCs w:val="20"/>
              </w:rPr>
              <w:t>Równość nawierzchni w profilu podłużnym i poprzecznym</w:t>
            </w:r>
          </w:p>
        </w:tc>
        <w:tc>
          <w:tcPr>
            <w:tcW w:w="1276" w:type="dxa"/>
            <w:tcBorders>
              <w:top w:val="single" w:sz="6" w:space="0" w:color="auto"/>
              <w:left w:val="single" w:sz="6" w:space="0" w:color="auto"/>
              <w:bottom w:val="single" w:sz="6" w:space="0" w:color="auto"/>
              <w:right w:val="single" w:sz="6" w:space="0" w:color="auto"/>
            </w:tcBorders>
          </w:tcPr>
          <w:p w:rsidR="004356F9" w:rsidRPr="00A91BA5" w:rsidRDefault="004356F9">
            <w:pPr>
              <w:numPr>
                <w:ilvl w:val="12"/>
                <w:numId w:val="0"/>
              </w:numPr>
              <w:jc w:val="center"/>
              <w:rPr>
                <w:rFonts w:ascii="Times New Roman" w:hAnsi="Times New Roman"/>
                <w:sz w:val="20"/>
                <w:szCs w:val="20"/>
              </w:rPr>
            </w:pPr>
          </w:p>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5.4.4</w:t>
            </w:r>
          </w:p>
          <w:p w:rsidR="004356F9" w:rsidRPr="00A91BA5" w:rsidRDefault="004356F9">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Prześwity  między łatą     a powierzchnią  do </w:t>
            </w:r>
            <w:smartTag w:uri="urn:schemas-microsoft-com:office:smarttags" w:element="metricconverter">
              <w:smartTagPr>
                <w:attr w:name="ProductID" w:val="8 mm"/>
              </w:smartTagPr>
              <w:r w:rsidRPr="00A91BA5">
                <w:rPr>
                  <w:rFonts w:ascii="Times New Roman" w:hAnsi="Times New Roman"/>
                  <w:sz w:val="20"/>
                  <w:szCs w:val="20"/>
                </w:rPr>
                <w:t>8 mm</w:t>
              </w:r>
            </w:smartTag>
          </w:p>
        </w:tc>
      </w:tr>
      <w:tr w:rsidR="004356F9" w:rsidRPr="00A91BA5" w:rsidTr="004356F9">
        <w:tc>
          <w:tcPr>
            <w:tcW w:w="49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7</w:t>
            </w:r>
          </w:p>
        </w:tc>
        <w:tc>
          <w:tcPr>
            <w:tcW w:w="3543"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Wypełnienie spoin i szczelin w nawierzchni</w:t>
            </w:r>
          </w:p>
        </w:tc>
        <w:tc>
          <w:tcPr>
            <w:tcW w:w="1276"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4356F9" w:rsidRPr="00A91BA5" w:rsidRDefault="004356F9">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5.4.4</w:t>
            </w:r>
          </w:p>
        </w:tc>
      </w:tr>
    </w:tbl>
    <w:p w:rsidR="004356F9" w:rsidRPr="00A91BA5" w:rsidRDefault="004356F9" w:rsidP="004356F9">
      <w:pPr>
        <w:numPr>
          <w:ilvl w:val="12"/>
          <w:numId w:val="0"/>
        </w:numPr>
        <w:rPr>
          <w:rFonts w:ascii="Times New Roman" w:hAnsi="Times New Roman"/>
          <w:sz w:val="20"/>
          <w:szCs w:val="20"/>
        </w:rPr>
      </w:pPr>
    </w:p>
    <w:p w:rsidR="004356F9" w:rsidRPr="00A91BA5" w:rsidRDefault="004356F9" w:rsidP="004356F9">
      <w:pPr>
        <w:pStyle w:val="Nagwek2"/>
        <w:numPr>
          <w:ilvl w:val="12"/>
          <w:numId w:val="0"/>
        </w:numPr>
      </w:pPr>
      <w:r w:rsidRPr="00A91BA5">
        <w:t>6.4. Badania wykonanych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Po zakończeniu robót należy sprawdzić wizualnie:</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wygląd zewnętrzny wykonanego remontu cząstkowego, w zakresie: jednorodności wyglądu, kształtu i wymiarów płyt, prawidłowości układu płyt i odcieni, które powinny być jednakowe z otaczającą powierzchnią chodnika,</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prawidłowość wypełnienia spoin oraz brak spękań, </w:t>
      </w:r>
      <w:proofErr w:type="spellStart"/>
      <w:r w:rsidRPr="00A91BA5">
        <w:rPr>
          <w:rFonts w:ascii="Times New Roman" w:hAnsi="Times New Roman"/>
          <w:sz w:val="20"/>
          <w:szCs w:val="20"/>
        </w:rPr>
        <w:t>wykruszeń</w:t>
      </w:r>
      <w:proofErr w:type="spellEnd"/>
      <w:r w:rsidRPr="00A91BA5">
        <w:rPr>
          <w:rFonts w:ascii="Times New Roman" w:hAnsi="Times New Roman"/>
          <w:sz w:val="20"/>
          <w:szCs w:val="20"/>
        </w:rPr>
        <w:t>, deformacji w chodniku,</w:t>
      </w:r>
    </w:p>
    <w:p w:rsidR="004356F9"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poprawność profilu podłużnego i poprzecznego, nawiązującego do otaczającej powierzchni i umożliwiającego spływ powierzchniowy wód.</w:t>
      </w:r>
    </w:p>
    <w:p w:rsidR="006838C0" w:rsidRPr="00A91BA5" w:rsidRDefault="006838C0" w:rsidP="006838C0">
      <w:pPr>
        <w:overflowPunct w:val="0"/>
        <w:autoSpaceDE w:val="0"/>
        <w:autoSpaceDN w:val="0"/>
        <w:adjustRightInd w:val="0"/>
        <w:spacing w:after="0" w:line="240" w:lineRule="auto"/>
        <w:ind w:left="283"/>
        <w:jc w:val="both"/>
        <w:rPr>
          <w:rFonts w:ascii="Times New Roman" w:hAnsi="Times New Roman"/>
          <w:sz w:val="20"/>
          <w:szCs w:val="20"/>
        </w:rPr>
      </w:pPr>
    </w:p>
    <w:p w:rsidR="004356F9" w:rsidRPr="006838C0" w:rsidRDefault="004356F9" w:rsidP="004356F9">
      <w:pPr>
        <w:pStyle w:val="Nagwek1"/>
        <w:rPr>
          <w:rFonts w:ascii="Times New Roman" w:hAnsi="Times New Roman"/>
          <w:b/>
          <w:sz w:val="20"/>
        </w:rPr>
      </w:pPr>
      <w:bookmarkStart w:id="186" w:name="_Toc25379402"/>
      <w:r w:rsidRPr="006838C0">
        <w:rPr>
          <w:rFonts w:ascii="Times New Roman" w:hAnsi="Times New Roman"/>
          <w:b/>
          <w:sz w:val="20"/>
        </w:rPr>
        <w:t xml:space="preserve">7. </w:t>
      </w:r>
      <w:r w:rsidR="006838C0">
        <w:rPr>
          <w:rFonts w:ascii="Times New Roman" w:hAnsi="Times New Roman"/>
          <w:b/>
          <w:sz w:val="20"/>
        </w:rPr>
        <w:t>OBMIAR ROBÓT</w:t>
      </w:r>
      <w:bookmarkEnd w:id="186"/>
    </w:p>
    <w:p w:rsidR="004356F9" w:rsidRPr="00A91BA5" w:rsidRDefault="004356F9" w:rsidP="004356F9">
      <w:pPr>
        <w:pStyle w:val="Nagwek2"/>
        <w:numPr>
          <w:ilvl w:val="12"/>
          <w:numId w:val="0"/>
        </w:numPr>
      </w:pPr>
      <w:r w:rsidRPr="00A91BA5">
        <w:t>7.1. Ogólne zasady obmiaru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zasady obmiaru robót podano w OST  D-M-00.00.00 „Wymagania ogólne” [8] pkt 7.</w:t>
      </w:r>
    </w:p>
    <w:p w:rsidR="004356F9" w:rsidRPr="00A91BA5" w:rsidRDefault="004356F9" w:rsidP="004356F9">
      <w:pPr>
        <w:pStyle w:val="Nagwek2"/>
        <w:numPr>
          <w:ilvl w:val="12"/>
          <w:numId w:val="0"/>
        </w:numPr>
      </w:pPr>
      <w:r w:rsidRPr="00A91BA5">
        <w:t>7.2. Jednostka obmiarowa</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Jednostką obmiarową jest m</w:t>
      </w:r>
      <w:r w:rsidRPr="00A91BA5">
        <w:rPr>
          <w:rFonts w:ascii="Times New Roman" w:hAnsi="Times New Roman"/>
          <w:sz w:val="20"/>
          <w:szCs w:val="20"/>
          <w:vertAlign w:val="superscript"/>
        </w:rPr>
        <w:t>2</w:t>
      </w:r>
      <w:r w:rsidRPr="00A91BA5">
        <w:rPr>
          <w:rFonts w:ascii="Times New Roman" w:hAnsi="Times New Roman"/>
          <w:sz w:val="20"/>
          <w:szCs w:val="20"/>
        </w:rPr>
        <w:t xml:space="preserve"> (metr kwadratowy) wykonanego remontu cząstkowego chodnika z płyt betonowych.</w:t>
      </w:r>
    </w:p>
    <w:p w:rsidR="004356F9" w:rsidRPr="006838C0" w:rsidRDefault="004356F9" w:rsidP="004356F9">
      <w:pPr>
        <w:pStyle w:val="Nagwek1"/>
        <w:numPr>
          <w:ilvl w:val="12"/>
          <w:numId w:val="0"/>
        </w:numPr>
        <w:rPr>
          <w:rFonts w:ascii="Times New Roman" w:hAnsi="Times New Roman"/>
          <w:b/>
          <w:sz w:val="20"/>
        </w:rPr>
      </w:pPr>
      <w:r w:rsidRPr="00A91BA5">
        <w:rPr>
          <w:rFonts w:ascii="Times New Roman" w:hAnsi="Times New Roman"/>
          <w:sz w:val="20"/>
        </w:rPr>
        <w:t xml:space="preserve"> </w:t>
      </w:r>
      <w:bookmarkStart w:id="187" w:name="_Toc25379403"/>
      <w:bookmarkStart w:id="188" w:name="_Toc24955915"/>
      <w:bookmarkStart w:id="189" w:name="_Toc421940503"/>
      <w:r w:rsidRPr="006838C0">
        <w:rPr>
          <w:rFonts w:ascii="Times New Roman" w:hAnsi="Times New Roman"/>
          <w:b/>
          <w:sz w:val="20"/>
        </w:rPr>
        <w:t xml:space="preserve">8. </w:t>
      </w:r>
      <w:r w:rsidR="006838C0">
        <w:rPr>
          <w:rFonts w:ascii="Times New Roman" w:hAnsi="Times New Roman"/>
          <w:b/>
          <w:sz w:val="20"/>
        </w:rPr>
        <w:t>ODBIÓR ROBÓT</w:t>
      </w:r>
      <w:bookmarkEnd w:id="187"/>
      <w:bookmarkEnd w:id="188"/>
      <w:bookmarkEnd w:id="189"/>
    </w:p>
    <w:p w:rsidR="004356F9" w:rsidRPr="00A91BA5" w:rsidRDefault="004356F9" w:rsidP="004356F9">
      <w:pPr>
        <w:pStyle w:val="Nagwek2"/>
        <w:numPr>
          <w:ilvl w:val="12"/>
          <w:numId w:val="0"/>
        </w:numPr>
      </w:pPr>
      <w:r w:rsidRPr="00A91BA5">
        <w:t>8.1. Ogólne zasady odbioru robót</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zasady odbioru robót podano w OST  D-M-00.00.00 „Wymagania ogólne” [8] pkt 8.</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Roboty uznaje się za wykonane zgodnie z dokumentacją projektową, SST i wymaganiami In</w:t>
      </w:r>
      <w:r w:rsidR="006838C0">
        <w:rPr>
          <w:rFonts w:ascii="Times New Roman" w:hAnsi="Times New Roman"/>
          <w:sz w:val="20"/>
          <w:szCs w:val="20"/>
        </w:rPr>
        <w:t>spektora Nadzoru</w:t>
      </w:r>
      <w:r w:rsidRPr="00A91BA5">
        <w:rPr>
          <w:rFonts w:ascii="Times New Roman" w:hAnsi="Times New Roman"/>
          <w:sz w:val="20"/>
          <w:szCs w:val="20"/>
        </w:rPr>
        <w:t xml:space="preserve">, jeżeli wszystkie pomiary i badania z zachowaniem tolerancji według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6 dały wyniki pozytywne.</w:t>
      </w:r>
    </w:p>
    <w:p w:rsidR="004356F9" w:rsidRPr="00A91BA5" w:rsidRDefault="004356F9" w:rsidP="004356F9">
      <w:pPr>
        <w:pStyle w:val="Nagwek2"/>
        <w:numPr>
          <w:ilvl w:val="12"/>
          <w:numId w:val="0"/>
        </w:numPr>
      </w:pPr>
      <w:r w:rsidRPr="00A91BA5">
        <w:t>8.2. Odbiór robót zanikających i ulegających  zakryciu</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Odbiorowi robót zanikających i ulegających zakryciu podlegają:</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rozbiórkowe chodnika istniejącego,</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remont podbudowy i podłoża gruntowego,</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 pod nowy chodnik.</w:t>
      </w:r>
    </w:p>
    <w:p w:rsidR="004356F9" w:rsidRPr="00A91BA5" w:rsidRDefault="004356F9" w:rsidP="004356F9">
      <w:pPr>
        <w:rPr>
          <w:rFonts w:ascii="Times New Roman" w:hAnsi="Times New Roman"/>
          <w:sz w:val="20"/>
          <w:szCs w:val="20"/>
        </w:rPr>
      </w:pPr>
      <w:r w:rsidRPr="00A91BA5">
        <w:rPr>
          <w:rFonts w:ascii="Times New Roman" w:hAnsi="Times New Roman"/>
          <w:sz w:val="20"/>
          <w:szCs w:val="20"/>
        </w:rPr>
        <w:tab/>
        <w:t xml:space="preserve">Odbiór tych robót powinien  być zgodny z wymaganiami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8.2 D-M-00.00.00 „Wymagania ogólne” [8] oraz niniejszej OST.</w:t>
      </w:r>
    </w:p>
    <w:p w:rsidR="004356F9" w:rsidRPr="006838C0" w:rsidRDefault="004356F9" w:rsidP="004356F9">
      <w:pPr>
        <w:pStyle w:val="Nagwek1"/>
        <w:numPr>
          <w:ilvl w:val="12"/>
          <w:numId w:val="0"/>
        </w:numPr>
        <w:rPr>
          <w:rFonts w:ascii="Times New Roman" w:hAnsi="Times New Roman"/>
          <w:b/>
          <w:sz w:val="20"/>
        </w:rPr>
      </w:pPr>
      <w:bookmarkStart w:id="190" w:name="_Toc25379404"/>
      <w:bookmarkStart w:id="191" w:name="_Toc24955916"/>
      <w:bookmarkStart w:id="192" w:name="_Toc421940504"/>
      <w:bookmarkStart w:id="193" w:name="_Toc421686551"/>
      <w:r w:rsidRPr="006838C0">
        <w:rPr>
          <w:rFonts w:ascii="Times New Roman" w:hAnsi="Times New Roman"/>
          <w:b/>
          <w:sz w:val="20"/>
        </w:rPr>
        <w:t xml:space="preserve">9. </w:t>
      </w:r>
      <w:r w:rsidR="006838C0">
        <w:rPr>
          <w:rFonts w:ascii="Times New Roman" w:hAnsi="Times New Roman"/>
          <w:b/>
          <w:sz w:val="20"/>
        </w:rPr>
        <w:t>PODSTAWA PŁATNOŚCI</w:t>
      </w:r>
      <w:bookmarkEnd w:id="190"/>
      <w:bookmarkEnd w:id="191"/>
      <w:bookmarkEnd w:id="192"/>
      <w:bookmarkEnd w:id="193"/>
    </w:p>
    <w:p w:rsidR="004356F9" w:rsidRPr="00A91BA5" w:rsidRDefault="004356F9" w:rsidP="004356F9">
      <w:pPr>
        <w:pStyle w:val="Nagwek2"/>
        <w:numPr>
          <w:ilvl w:val="12"/>
          <w:numId w:val="0"/>
        </w:numPr>
      </w:pPr>
      <w:r w:rsidRPr="00A91BA5">
        <w:t>9.1. Ogólne ustalenia dotyczące podstawy płatności</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Ogólne ustalenia dotyczące podstawy płatności podano w OST D-M-00.00.00 „Wymagania ogólne” [8] pkt 9.</w:t>
      </w:r>
    </w:p>
    <w:p w:rsidR="004356F9" w:rsidRPr="00A91BA5" w:rsidRDefault="004356F9" w:rsidP="004356F9">
      <w:pPr>
        <w:pStyle w:val="Nagwek2"/>
        <w:numPr>
          <w:ilvl w:val="12"/>
          <w:numId w:val="0"/>
        </w:numPr>
      </w:pPr>
      <w:r w:rsidRPr="00A91BA5">
        <w:t>9.2. Cena jednostki obmiarowej</w:t>
      </w:r>
    </w:p>
    <w:p w:rsidR="004356F9" w:rsidRPr="00A91BA5" w:rsidRDefault="004356F9" w:rsidP="004356F9">
      <w:pPr>
        <w:numPr>
          <w:ilvl w:val="12"/>
          <w:numId w:val="0"/>
        </w:numPr>
        <w:rPr>
          <w:rFonts w:ascii="Times New Roman" w:hAnsi="Times New Roman"/>
          <w:sz w:val="20"/>
          <w:szCs w:val="20"/>
        </w:rPr>
      </w:pPr>
      <w:r w:rsidRPr="00A91BA5">
        <w:rPr>
          <w:rFonts w:ascii="Times New Roman" w:hAnsi="Times New Roman"/>
          <w:sz w:val="20"/>
          <w:szCs w:val="20"/>
        </w:rPr>
        <w:tab/>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z płyt betonowych  obejmuje:</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pomiarowe i roboty przygotowawcze,</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oznakowanie robót,</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przygotowanie i remont podłoża,</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dostarczenie materiałów i sprzętu,</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robót rozbiórkowych,</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ułożenie płyt chodnikowych,</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wypełnienie spoin  w nawierzchni,</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pielęgnację nawierzchni,</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przeprowadzenie pomiarów i badań  wymaganych w niniejszej specyfikacji technicznej,</w:t>
      </w:r>
    </w:p>
    <w:p w:rsidR="004356F9" w:rsidRPr="00A91BA5" w:rsidRDefault="004356F9" w:rsidP="004356F9">
      <w:pPr>
        <w:numPr>
          <w:ilvl w:val="0"/>
          <w:numId w:val="14"/>
        </w:numPr>
        <w:overflowPunct w:val="0"/>
        <w:autoSpaceDE w:val="0"/>
        <w:autoSpaceDN w:val="0"/>
        <w:adjustRightInd w:val="0"/>
        <w:spacing w:after="0" w:line="240" w:lineRule="auto"/>
        <w:jc w:val="both"/>
        <w:rPr>
          <w:rFonts w:ascii="Times New Roman" w:hAnsi="Times New Roman"/>
          <w:b/>
          <w:sz w:val="20"/>
          <w:szCs w:val="20"/>
        </w:rPr>
      </w:pPr>
      <w:r w:rsidRPr="00A91BA5">
        <w:rPr>
          <w:rFonts w:ascii="Times New Roman" w:hAnsi="Times New Roman"/>
          <w:sz w:val="20"/>
          <w:szCs w:val="20"/>
        </w:rPr>
        <w:t>odwiezienie sprzętu.</w:t>
      </w:r>
    </w:p>
    <w:p w:rsidR="004356F9" w:rsidRPr="00A91BA5" w:rsidRDefault="004356F9" w:rsidP="004356F9">
      <w:pPr>
        <w:ind w:firstLine="709"/>
        <w:rPr>
          <w:rFonts w:ascii="Times New Roman" w:hAnsi="Times New Roman"/>
          <w:b/>
          <w:sz w:val="20"/>
          <w:szCs w:val="20"/>
        </w:rPr>
      </w:pPr>
      <w:r w:rsidRPr="00A91BA5">
        <w:rPr>
          <w:rFonts w:ascii="Times New Roman" w:hAnsi="Times New Roman"/>
          <w:sz w:val="20"/>
          <w:szCs w:val="20"/>
        </w:rPr>
        <w:lastRenderedPageBreak/>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 ew. występujących robót towarzyszących (jak: obramowanie, krawężniki)</w:t>
      </w:r>
      <w:r w:rsidR="006838C0">
        <w:rPr>
          <w:rFonts w:ascii="Times New Roman" w:hAnsi="Times New Roman"/>
          <w:sz w:val="20"/>
          <w:szCs w:val="20"/>
        </w:rPr>
        <w:t>.</w:t>
      </w:r>
    </w:p>
    <w:p w:rsidR="004356F9" w:rsidRPr="006838C0" w:rsidRDefault="004356F9" w:rsidP="004356F9">
      <w:pPr>
        <w:pStyle w:val="Nagwek1"/>
        <w:rPr>
          <w:rFonts w:ascii="Times New Roman" w:hAnsi="Times New Roman"/>
          <w:b/>
          <w:sz w:val="20"/>
        </w:rPr>
      </w:pPr>
      <w:bookmarkStart w:id="194" w:name="_Toc25379405"/>
      <w:bookmarkStart w:id="195" w:name="_Toc25041751"/>
      <w:bookmarkStart w:id="196" w:name="_Toc24955917"/>
      <w:r w:rsidRPr="006838C0">
        <w:rPr>
          <w:rFonts w:ascii="Times New Roman" w:hAnsi="Times New Roman"/>
          <w:b/>
          <w:sz w:val="20"/>
        </w:rPr>
        <w:t xml:space="preserve">10. </w:t>
      </w:r>
      <w:r w:rsidR="006838C0">
        <w:rPr>
          <w:rFonts w:ascii="Times New Roman" w:hAnsi="Times New Roman"/>
          <w:b/>
          <w:sz w:val="20"/>
        </w:rPr>
        <w:t>PRZEPISY ZWIĄZANE</w:t>
      </w:r>
      <w:bookmarkEnd w:id="194"/>
      <w:bookmarkEnd w:id="195"/>
      <w:bookmarkEnd w:id="196"/>
    </w:p>
    <w:p w:rsidR="004356F9" w:rsidRPr="00A91BA5" w:rsidRDefault="004356F9" w:rsidP="004356F9">
      <w:pPr>
        <w:pStyle w:val="Nagwek2"/>
      </w:pPr>
      <w:r w:rsidRPr="00A91BA5">
        <w:t>10.1. Polskie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w:t>
            </w:r>
          </w:p>
        </w:tc>
        <w:tc>
          <w:tcPr>
            <w:tcW w:w="184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PN-EN 197-1:2002</w:t>
            </w:r>
          </w:p>
        </w:tc>
        <w:tc>
          <w:tcPr>
            <w:tcW w:w="517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 Część 1: Skład, wymagania i kryteria zgodności dotyczące cementu powszechnego użytku</w:t>
            </w:r>
          </w:p>
        </w:tc>
      </w:tr>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184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PN-B-11112:1996</w:t>
            </w:r>
          </w:p>
        </w:tc>
        <w:tc>
          <w:tcPr>
            <w:tcW w:w="517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Kruszywa mineralne. Kruszywa łamane do nawierzchni drogowych</w:t>
            </w:r>
          </w:p>
        </w:tc>
      </w:tr>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lang w:val="en-US"/>
              </w:rPr>
            </w:pPr>
            <w:r w:rsidRPr="00A91BA5">
              <w:rPr>
                <w:rFonts w:ascii="Times New Roman" w:hAnsi="Times New Roman"/>
                <w:sz w:val="20"/>
                <w:szCs w:val="20"/>
                <w:lang w:val="en-US"/>
              </w:rPr>
              <w:t>3.</w:t>
            </w:r>
          </w:p>
        </w:tc>
        <w:tc>
          <w:tcPr>
            <w:tcW w:w="184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PN-B-11113:1996</w:t>
            </w:r>
          </w:p>
        </w:tc>
        <w:tc>
          <w:tcPr>
            <w:tcW w:w="517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Kruszywa mineralne. Kruszywa naturalne do nawierzchni drogowych; piasek</w:t>
            </w:r>
          </w:p>
        </w:tc>
      </w:tr>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4.</w:t>
            </w:r>
          </w:p>
        </w:tc>
        <w:tc>
          <w:tcPr>
            <w:tcW w:w="184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PN-88/B-32250</w:t>
            </w:r>
          </w:p>
        </w:tc>
        <w:tc>
          <w:tcPr>
            <w:tcW w:w="5172"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Materiały budowlane. Woda do betonów i zapraw</w:t>
            </w:r>
          </w:p>
        </w:tc>
      </w:tr>
    </w:tbl>
    <w:p w:rsidR="004356F9" w:rsidRPr="00A91BA5" w:rsidRDefault="004356F9" w:rsidP="004356F9">
      <w:pPr>
        <w:pStyle w:val="Nagwek2"/>
      </w:pPr>
      <w:r w:rsidRPr="00A91BA5">
        <w:t>10.2. Branżowe Normy</w:t>
      </w:r>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5.</w:t>
            </w:r>
          </w:p>
        </w:tc>
        <w:tc>
          <w:tcPr>
            <w:tcW w:w="1701"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BN-88/6731-08</w:t>
            </w:r>
          </w:p>
        </w:tc>
        <w:tc>
          <w:tcPr>
            <w:tcW w:w="5313"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Transport i przechowywanie</w:t>
            </w:r>
          </w:p>
        </w:tc>
      </w:tr>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6.</w:t>
            </w:r>
          </w:p>
        </w:tc>
        <w:tc>
          <w:tcPr>
            <w:tcW w:w="1701"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BN-80/6775-03/03</w:t>
            </w:r>
          </w:p>
        </w:tc>
        <w:tc>
          <w:tcPr>
            <w:tcW w:w="5313"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Prefabrykaty budowlane z betonu. Elementy nawierzchni dróg, ulic, parkingów i torowisk tramwajowych. Płyty chodnikowe</w:t>
            </w:r>
          </w:p>
        </w:tc>
      </w:tr>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7.</w:t>
            </w:r>
          </w:p>
        </w:tc>
        <w:tc>
          <w:tcPr>
            <w:tcW w:w="1701"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BN-64/8845-01</w:t>
            </w:r>
          </w:p>
        </w:tc>
        <w:tc>
          <w:tcPr>
            <w:tcW w:w="5313"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Chodniki z płyt betonowych. Warunki techniczne wykonania i odbioru</w:t>
            </w:r>
          </w:p>
        </w:tc>
      </w:tr>
    </w:tbl>
    <w:p w:rsidR="004356F9" w:rsidRPr="00A91BA5" w:rsidRDefault="004356F9" w:rsidP="004356F9">
      <w:pPr>
        <w:pStyle w:val="Nagwek2"/>
      </w:pPr>
      <w:r w:rsidRPr="00A91BA5">
        <w:t>10.3.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701"/>
        <w:gridCol w:w="5313"/>
      </w:tblGrid>
      <w:tr w:rsidR="004356F9" w:rsidRPr="00A91BA5" w:rsidTr="004356F9">
        <w:tc>
          <w:tcPr>
            <w:tcW w:w="496" w:type="dxa"/>
            <w:hideMark/>
          </w:tcPr>
          <w:p w:rsidR="004356F9" w:rsidRPr="00A91BA5" w:rsidRDefault="004356F9">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8.</w:t>
            </w:r>
          </w:p>
        </w:tc>
        <w:tc>
          <w:tcPr>
            <w:tcW w:w="1701"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D-M-00.00.00</w:t>
            </w:r>
          </w:p>
        </w:tc>
        <w:tc>
          <w:tcPr>
            <w:tcW w:w="5313"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Wymagania ogólne</w:t>
            </w:r>
          </w:p>
        </w:tc>
      </w:tr>
      <w:tr w:rsidR="004356F9" w:rsidRPr="00A91BA5" w:rsidTr="004356F9">
        <w:tc>
          <w:tcPr>
            <w:tcW w:w="496" w:type="dxa"/>
            <w:hideMark/>
          </w:tcPr>
          <w:p w:rsidR="004356F9" w:rsidRPr="00A91BA5" w:rsidRDefault="004356F9">
            <w:p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 xml:space="preserve">  9.</w:t>
            </w:r>
          </w:p>
        </w:tc>
        <w:tc>
          <w:tcPr>
            <w:tcW w:w="1701"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D-08.02.01</w:t>
            </w:r>
          </w:p>
        </w:tc>
        <w:tc>
          <w:tcPr>
            <w:tcW w:w="5313" w:type="dxa"/>
            <w:hideMark/>
          </w:tcPr>
          <w:p w:rsidR="004356F9" w:rsidRPr="00A91BA5" w:rsidRDefault="004356F9">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Chodnik z płyt chodnikowych betonowych</w:t>
            </w:r>
          </w:p>
        </w:tc>
      </w:tr>
    </w:tbl>
    <w:p w:rsidR="004356F9" w:rsidRPr="00A91BA5" w:rsidRDefault="004356F9" w:rsidP="004356F9">
      <w:pPr>
        <w:rPr>
          <w:rFonts w:ascii="Times New Roman" w:hAnsi="Times New Roman"/>
          <w:sz w:val="20"/>
          <w:szCs w:val="20"/>
        </w:rPr>
      </w:pP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6838C0" w:rsidRPr="00A91BA5" w:rsidRDefault="006838C0"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CD46FB" w:rsidRPr="00A91BA5" w:rsidRDefault="00CD46FB" w:rsidP="006838C0">
      <w:pP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r w:rsidRPr="00A91BA5">
        <w:rPr>
          <w:rFonts w:ascii="Times New Roman" w:hAnsi="Times New Roman"/>
          <w:b/>
          <w:sz w:val="20"/>
          <w:szCs w:val="20"/>
        </w:rPr>
        <w:t>D – 08.02.02a</w:t>
      </w: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r w:rsidRPr="00A91BA5">
        <w:rPr>
          <w:rFonts w:ascii="Times New Roman" w:hAnsi="Times New Roman"/>
          <w:b/>
          <w:sz w:val="20"/>
          <w:szCs w:val="20"/>
        </w:rPr>
        <w:t>REMONT  CZĄSTKOWY  CHODNIKA</w:t>
      </w:r>
    </w:p>
    <w:p w:rsidR="00CD46FB" w:rsidRPr="00A91BA5" w:rsidRDefault="00CD46FB" w:rsidP="00CD46FB">
      <w:pPr>
        <w:jc w:val="center"/>
        <w:rPr>
          <w:rFonts w:ascii="Times New Roman" w:hAnsi="Times New Roman"/>
          <w:sz w:val="20"/>
          <w:szCs w:val="20"/>
        </w:rPr>
      </w:pPr>
      <w:r w:rsidRPr="00A91BA5">
        <w:rPr>
          <w:rFonts w:ascii="Times New Roman" w:hAnsi="Times New Roman"/>
          <w:b/>
          <w:sz w:val="20"/>
          <w:szCs w:val="20"/>
        </w:rPr>
        <w:t>Z  BETONOWEJ  KOSTKI  BRUKOWEJ</w:t>
      </w: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b/>
          <w:sz w:val="20"/>
          <w:szCs w:val="20"/>
        </w:rPr>
      </w:pPr>
    </w:p>
    <w:p w:rsidR="00CD46FB" w:rsidRPr="00A91BA5" w:rsidRDefault="00CD46FB" w:rsidP="00CD46FB">
      <w:pPr>
        <w:jc w:val="center"/>
        <w:rPr>
          <w:rFonts w:ascii="Times New Roman" w:hAnsi="Times New Roman"/>
          <w:sz w:val="20"/>
          <w:szCs w:val="20"/>
        </w:rPr>
      </w:pPr>
    </w:p>
    <w:p w:rsidR="00CD46FB" w:rsidRPr="00A91BA5" w:rsidRDefault="00CD46FB" w:rsidP="00CD46FB">
      <w:pPr>
        <w:spacing w:after="360"/>
        <w:rPr>
          <w:rFonts w:ascii="Times New Roman" w:hAnsi="Times New Roman"/>
          <w:sz w:val="20"/>
          <w:szCs w:val="20"/>
        </w:rPr>
      </w:pPr>
    </w:p>
    <w:p w:rsidR="00CD46FB" w:rsidRPr="00A91BA5" w:rsidRDefault="00CD46FB" w:rsidP="00CD46FB">
      <w:pPr>
        <w:spacing w:after="360"/>
        <w:rPr>
          <w:rFonts w:ascii="Times New Roman" w:hAnsi="Times New Roman"/>
          <w:sz w:val="20"/>
          <w:szCs w:val="20"/>
        </w:rPr>
      </w:pPr>
      <w:r w:rsidRPr="00A91BA5">
        <w:rPr>
          <w:rFonts w:ascii="Times New Roman" w:hAnsi="Times New Roman"/>
          <w:sz w:val="20"/>
          <w:szCs w:val="20"/>
        </w:rPr>
        <w:t>Niniejsza ogólna specyfikacja techniczna jest materiałem pomocniczym do opracowania specyfikacji technicznej wykonania i odbioru robót budowlanych przy zlecaniu i realizacji robót na drogach i ulicach.</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Przy sporządzaniu specyfikacji technicznej wykonania i odbioru robót budowlanych należy uaktualnić przepisy zawarte w wykorzystywanej niniejszej ogólnej specyfikacji technicznej.</w:t>
      </w:r>
    </w:p>
    <w:p w:rsidR="00CD46FB" w:rsidRPr="00A91BA5" w:rsidRDefault="00CD46FB" w:rsidP="00CD46FB">
      <w:pPr>
        <w:rPr>
          <w:rFonts w:ascii="Times New Roman" w:hAnsi="Times New Roman"/>
          <w:sz w:val="20"/>
          <w:szCs w:val="20"/>
        </w:rPr>
      </w:pPr>
    </w:p>
    <w:p w:rsidR="00CD46FB" w:rsidRPr="00A91BA5" w:rsidRDefault="00CD46FB" w:rsidP="00CD46FB">
      <w:pPr>
        <w:rPr>
          <w:rFonts w:ascii="Times New Roman" w:hAnsi="Times New Roman"/>
          <w:sz w:val="20"/>
          <w:szCs w:val="20"/>
        </w:rPr>
      </w:pPr>
    </w:p>
    <w:p w:rsidR="00CD46FB" w:rsidRPr="00A91BA5" w:rsidRDefault="00CD46FB" w:rsidP="00CD46FB">
      <w:pPr>
        <w:pBdr>
          <w:top w:val="single" w:sz="6" w:space="1" w:color="auto"/>
        </w:pBdr>
        <w:tabs>
          <w:tab w:val="left" w:pos="284"/>
          <w:tab w:val="right" w:leader="dot" w:pos="8789"/>
        </w:tabs>
        <w:jc w:val="center"/>
        <w:rPr>
          <w:rFonts w:ascii="Times New Roman" w:hAnsi="Times New Roman"/>
          <w:b/>
          <w:sz w:val="20"/>
          <w:szCs w:val="20"/>
        </w:rPr>
      </w:pPr>
    </w:p>
    <w:p w:rsidR="00CD46FB" w:rsidRPr="00A91BA5" w:rsidRDefault="00CD46FB" w:rsidP="00CD46FB">
      <w:pPr>
        <w:pBdr>
          <w:top w:val="single" w:sz="6" w:space="1" w:color="auto"/>
        </w:pBdr>
        <w:tabs>
          <w:tab w:val="left" w:pos="284"/>
          <w:tab w:val="right" w:leader="dot" w:pos="8789"/>
        </w:tabs>
        <w:spacing w:before="120" w:after="120"/>
        <w:jc w:val="center"/>
        <w:rPr>
          <w:rFonts w:ascii="Times New Roman" w:hAnsi="Times New Roman"/>
          <w:b/>
          <w:sz w:val="20"/>
          <w:szCs w:val="20"/>
        </w:rPr>
      </w:pPr>
      <w:r w:rsidRPr="00A91BA5">
        <w:rPr>
          <w:rFonts w:ascii="Times New Roman" w:hAnsi="Times New Roman"/>
          <w:b/>
          <w:sz w:val="20"/>
          <w:szCs w:val="20"/>
        </w:rPr>
        <w:t>NAJWAŻNIEJSZE OZNACZENIA I SKRÓTY</w:t>
      </w:r>
    </w:p>
    <w:tbl>
      <w:tblPr>
        <w:tblW w:w="0" w:type="auto"/>
        <w:tblInd w:w="1204" w:type="dxa"/>
        <w:tblLayout w:type="fixed"/>
        <w:tblCellMar>
          <w:left w:w="70" w:type="dxa"/>
          <w:right w:w="70" w:type="dxa"/>
        </w:tblCellMar>
        <w:tblLook w:val="04A0" w:firstRow="1" w:lastRow="0" w:firstColumn="1" w:lastColumn="0" w:noHBand="0" w:noVBand="1"/>
      </w:tblPr>
      <w:tblGrid>
        <w:gridCol w:w="993"/>
        <w:gridCol w:w="4394"/>
      </w:tblGrid>
      <w:tr w:rsidR="00CD46FB" w:rsidRPr="00A91BA5" w:rsidTr="00CD46FB">
        <w:tc>
          <w:tcPr>
            <w:tcW w:w="993" w:type="dxa"/>
            <w:hideMark/>
          </w:tcPr>
          <w:p w:rsidR="00CD46FB" w:rsidRPr="00A91BA5" w:rsidRDefault="00CD46FB">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OST</w:t>
            </w:r>
          </w:p>
        </w:tc>
        <w:tc>
          <w:tcPr>
            <w:tcW w:w="4394" w:type="dxa"/>
            <w:hideMark/>
          </w:tcPr>
          <w:p w:rsidR="00CD46FB" w:rsidRPr="00A91BA5" w:rsidRDefault="00CD46FB">
            <w:pPr>
              <w:tabs>
                <w:tab w:val="right" w:leader="dot" w:pos="-1985"/>
                <w:tab w:val="left" w:pos="284"/>
              </w:tabs>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ogólna specyfikacja techniczna</w:t>
            </w:r>
          </w:p>
        </w:tc>
      </w:tr>
      <w:tr w:rsidR="00CD46FB" w:rsidRPr="00A91BA5" w:rsidTr="00CD46FB">
        <w:tc>
          <w:tcPr>
            <w:tcW w:w="993" w:type="dxa"/>
            <w:hideMark/>
          </w:tcPr>
          <w:p w:rsidR="00CD46FB" w:rsidRPr="00A91BA5" w:rsidRDefault="00CD46FB">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ST</w:t>
            </w:r>
          </w:p>
        </w:tc>
        <w:tc>
          <w:tcPr>
            <w:tcW w:w="4394" w:type="dxa"/>
            <w:hideMark/>
          </w:tcPr>
          <w:p w:rsidR="00CD46FB" w:rsidRPr="00A91BA5" w:rsidRDefault="00CD46FB">
            <w:pPr>
              <w:tabs>
                <w:tab w:val="right" w:leader="dot" w:pos="-1985"/>
                <w:tab w:val="left" w:pos="284"/>
              </w:tabs>
              <w:overflowPunct w:val="0"/>
              <w:autoSpaceDE w:val="0"/>
              <w:autoSpaceDN w:val="0"/>
              <w:adjustRightInd w:val="0"/>
              <w:ind w:left="194" w:hanging="194"/>
              <w:jc w:val="both"/>
              <w:rPr>
                <w:rFonts w:ascii="Times New Roman" w:hAnsi="Times New Roman"/>
                <w:sz w:val="20"/>
                <w:szCs w:val="20"/>
              </w:rPr>
            </w:pPr>
            <w:r w:rsidRPr="00A91BA5">
              <w:rPr>
                <w:rFonts w:ascii="Times New Roman" w:hAnsi="Times New Roman"/>
                <w:sz w:val="20"/>
                <w:szCs w:val="20"/>
              </w:rPr>
              <w:t>-  specyfikacja techniczna wykonania i odbioru robót budowlanych</w:t>
            </w:r>
          </w:p>
        </w:tc>
      </w:tr>
    </w:tbl>
    <w:p w:rsidR="00CD46FB" w:rsidRPr="00A91BA5" w:rsidRDefault="00CD46FB" w:rsidP="00CD46FB">
      <w:pPr>
        <w:tabs>
          <w:tab w:val="right" w:leader="dot" w:pos="-1985"/>
          <w:tab w:val="left" w:pos="284"/>
        </w:tabs>
        <w:rPr>
          <w:rFonts w:ascii="Times New Roman" w:hAnsi="Times New Roman"/>
          <w:sz w:val="20"/>
          <w:szCs w:val="20"/>
        </w:rPr>
      </w:pPr>
    </w:p>
    <w:p w:rsidR="00CD46FB" w:rsidRDefault="00CD46FB" w:rsidP="00CD46FB">
      <w:pPr>
        <w:rPr>
          <w:rFonts w:ascii="Times New Roman" w:hAnsi="Times New Roman"/>
          <w:sz w:val="20"/>
          <w:szCs w:val="20"/>
        </w:rPr>
      </w:pPr>
    </w:p>
    <w:p w:rsidR="006838C0" w:rsidRDefault="006838C0" w:rsidP="00CD46FB">
      <w:pPr>
        <w:rPr>
          <w:rFonts w:ascii="Times New Roman" w:hAnsi="Times New Roman"/>
          <w:sz w:val="20"/>
          <w:szCs w:val="20"/>
        </w:rPr>
      </w:pPr>
    </w:p>
    <w:p w:rsidR="006838C0" w:rsidRDefault="006838C0" w:rsidP="00CD46FB">
      <w:pPr>
        <w:rPr>
          <w:rFonts w:ascii="Times New Roman" w:hAnsi="Times New Roman"/>
          <w:sz w:val="20"/>
          <w:szCs w:val="20"/>
        </w:rPr>
      </w:pPr>
    </w:p>
    <w:p w:rsidR="006838C0" w:rsidRDefault="006838C0" w:rsidP="00CD46FB">
      <w:pPr>
        <w:rPr>
          <w:rFonts w:ascii="Times New Roman" w:hAnsi="Times New Roman"/>
          <w:sz w:val="20"/>
          <w:szCs w:val="20"/>
        </w:rPr>
      </w:pPr>
    </w:p>
    <w:p w:rsidR="006838C0" w:rsidRDefault="006838C0" w:rsidP="00CD46FB">
      <w:pPr>
        <w:rPr>
          <w:rFonts w:ascii="Times New Roman" w:hAnsi="Times New Roman"/>
          <w:sz w:val="20"/>
          <w:szCs w:val="20"/>
        </w:rPr>
      </w:pPr>
    </w:p>
    <w:p w:rsidR="006838C0" w:rsidRPr="00A91BA5" w:rsidRDefault="006838C0" w:rsidP="00CD46FB">
      <w:pPr>
        <w:rPr>
          <w:rFonts w:ascii="Times New Roman" w:hAnsi="Times New Roman"/>
          <w:sz w:val="20"/>
          <w:szCs w:val="20"/>
        </w:rPr>
        <w:sectPr w:rsidR="006838C0" w:rsidRPr="00A91BA5" w:rsidSect="00706E8E">
          <w:type w:val="continuous"/>
          <w:pgSz w:w="11907" w:h="16840"/>
          <w:pgMar w:top="1417" w:right="1417" w:bottom="1417" w:left="1417" w:header="1985" w:footer="1531" w:gutter="0"/>
          <w:cols w:space="708"/>
        </w:sectPr>
      </w:pPr>
    </w:p>
    <w:p w:rsidR="00CD46FB" w:rsidRPr="006838C0" w:rsidRDefault="00CD46FB" w:rsidP="00CD46FB">
      <w:pPr>
        <w:pStyle w:val="Nagwek1"/>
        <w:rPr>
          <w:rFonts w:ascii="Times New Roman" w:hAnsi="Times New Roman"/>
          <w:b/>
          <w:sz w:val="20"/>
        </w:rPr>
      </w:pPr>
      <w:bookmarkStart w:id="197" w:name="_Toc179183766"/>
      <w:bookmarkStart w:id="198" w:name="_Toc138042845"/>
      <w:r w:rsidRPr="006838C0">
        <w:rPr>
          <w:rFonts w:ascii="Times New Roman" w:hAnsi="Times New Roman"/>
          <w:b/>
          <w:sz w:val="20"/>
        </w:rPr>
        <w:lastRenderedPageBreak/>
        <w:t>1. WSTĘP</w:t>
      </w:r>
      <w:bookmarkEnd w:id="197"/>
      <w:bookmarkEnd w:id="198"/>
    </w:p>
    <w:p w:rsidR="00CD46FB" w:rsidRPr="00A91BA5" w:rsidRDefault="00CD46FB" w:rsidP="00CD46FB">
      <w:pPr>
        <w:pStyle w:val="Nagwek2"/>
      </w:pPr>
      <w:r w:rsidRPr="00A91BA5">
        <w:t>1.1. Przedmiot OST</w:t>
      </w:r>
    </w:p>
    <w:p w:rsidR="00CD46FB" w:rsidRPr="00A91BA5" w:rsidRDefault="00CD46FB" w:rsidP="00CD46FB">
      <w:pPr>
        <w:pStyle w:val="Standardowytekst"/>
      </w:pPr>
      <w:r w:rsidRPr="00A91BA5">
        <w:tab/>
        <w:t>Przedmiotem niniejszej ogólnej specyfikacji technicznej (OST) są wymagania dotyczące wykonania i odbioru robót związanych z remontem cząstkowym chodnika z betonowej kostki brukowej.</w:t>
      </w:r>
    </w:p>
    <w:p w:rsidR="00CD46FB" w:rsidRPr="00A91BA5" w:rsidRDefault="00CD46FB" w:rsidP="00CD46FB">
      <w:pPr>
        <w:pStyle w:val="Nagwek2"/>
      </w:pPr>
      <w:r w:rsidRPr="00A91BA5">
        <w:t>1.2. Zakres stosowania OST</w:t>
      </w:r>
    </w:p>
    <w:p w:rsidR="00CD46FB" w:rsidRPr="00A91BA5" w:rsidRDefault="00CD46FB" w:rsidP="00CD46FB">
      <w:pPr>
        <w:pStyle w:val="Standardowytekst"/>
      </w:pPr>
      <w:r w:rsidRPr="00A91BA5">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CD46FB" w:rsidRPr="00A91BA5" w:rsidRDefault="00CD46FB" w:rsidP="00CD46FB">
      <w:pPr>
        <w:pStyle w:val="Nagwek2"/>
      </w:pPr>
      <w:r w:rsidRPr="00A91BA5">
        <w:t>1.3. Zakres robót objętych OST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Ustalenia zawarte w niniejszej specyfikacji dotyczą zasad prowadzenia robót związanych z wykonaniem i odbiorem remontu cząstkowego chodnika z betonowej kostki brukowej, polegającego na rozebraniu elementów chodnika istniejącego w miejscu uszkodzenia i ponownym ich ułożeniu z ewentualnym dodaniem nowych materiałów</w:t>
      </w:r>
      <w:r w:rsidR="006838C0">
        <w:rPr>
          <w:rFonts w:ascii="Times New Roman" w:hAnsi="Times New Roman"/>
          <w:sz w:val="20"/>
          <w:szCs w:val="20"/>
        </w:rPr>
        <w:t xml:space="preserve"> przy ulicach gminnych w Warce.</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 uzyskaniu zgody In</w:t>
      </w:r>
      <w:r w:rsidR="006838C0">
        <w:rPr>
          <w:rFonts w:ascii="Times New Roman" w:hAnsi="Times New Roman"/>
          <w:sz w:val="20"/>
          <w:szCs w:val="20"/>
        </w:rPr>
        <w:t>spektora Nadzoru</w:t>
      </w:r>
      <w:r w:rsidRPr="00A91BA5">
        <w:rPr>
          <w:rFonts w:ascii="Times New Roman" w:hAnsi="Times New Roman"/>
          <w:sz w:val="20"/>
          <w:szCs w:val="20"/>
        </w:rPr>
        <w:t>, ustalenia zawarte w niniejszej OST można stosować do napraw na większej powierzchni niż remont cząstkowy.</w:t>
      </w:r>
    </w:p>
    <w:p w:rsidR="00CD46FB" w:rsidRPr="00A91BA5" w:rsidRDefault="00CD46FB" w:rsidP="00CD46FB">
      <w:pPr>
        <w:pStyle w:val="Nagwek2"/>
      </w:pPr>
      <w:r w:rsidRPr="00A91BA5">
        <w:t>1.4. Określenia podstawowe</w:t>
      </w:r>
    </w:p>
    <w:p w:rsidR="00CD46FB" w:rsidRPr="00A91BA5" w:rsidRDefault="00CD46FB" w:rsidP="00CD46FB">
      <w:pPr>
        <w:numPr>
          <w:ilvl w:val="0"/>
          <w:numId w:val="50"/>
        </w:numPr>
        <w:overflowPunct w:val="0"/>
        <w:autoSpaceDE w:val="0"/>
        <w:autoSpaceDN w:val="0"/>
        <w:adjustRightInd w:val="0"/>
        <w:spacing w:after="0" w:line="240" w:lineRule="auto"/>
        <w:ind w:left="0" w:firstLine="0"/>
        <w:jc w:val="both"/>
        <w:rPr>
          <w:rFonts w:ascii="Times New Roman" w:hAnsi="Times New Roman"/>
          <w:sz w:val="20"/>
          <w:szCs w:val="20"/>
        </w:rPr>
      </w:pPr>
      <w:r w:rsidRPr="00A91BA5">
        <w:rPr>
          <w:rFonts w:ascii="Times New Roman" w:hAnsi="Times New Roman"/>
          <w:sz w:val="20"/>
          <w:szCs w:val="20"/>
        </w:rPr>
        <w:t>Chodnik – wydzielona i umocniona powierzchnia drogi, ulicy lub placu, przeznaczona do ruchu pieszego.</w:t>
      </w:r>
    </w:p>
    <w:p w:rsidR="00CD46FB" w:rsidRPr="00A91BA5" w:rsidRDefault="00CD46FB" w:rsidP="00CD46FB">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Chodnik z betonowej kostki brukowej – powierzchnia przeznaczona do ruchu pieszego wykonana z betonowej kostki brukowej.</w:t>
      </w:r>
    </w:p>
    <w:p w:rsidR="00CD46FB" w:rsidRPr="00A91BA5" w:rsidRDefault="00CD46FB" w:rsidP="00CD46FB">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 xml:space="preserve">Betonowa kostka brukowa – prefabrykowany element budowlany, przeznaczony do budowy warstwy ścieralnej chodnika, wykonany metodą </w:t>
      </w:r>
      <w:proofErr w:type="spellStart"/>
      <w:r w:rsidRPr="00A91BA5">
        <w:rPr>
          <w:rFonts w:ascii="Times New Roman" w:hAnsi="Times New Roman"/>
          <w:sz w:val="20"/>
          <w:szCs w:val="20"/>
        </w:rPr>
        <w:t>wibroprasowania</w:t>
      </w:r>
      <w:proofErr w:type="spellEnd"/>
      <w:r w:rsidRPr="00A91BA5">
        <w:rPr>
          <w:rFonts w:ascii="Times New Roman" w:hAnsi="Times New Roman"/>
          <w:sz w:val="20"/>
          <w:szCs w:val="20"/>
        </w:rPr>
        <w:t xml:space="preserve"> z betonu niezbrojonego niebarwionego lub barwionego, jedno- lub dwuwarstwowego, charakteryzujący się kształtem, który umożliwia wzajemne przystawanie elementów.</w:t>
      </w:r>
    </w:p>
    <w:p w:rsidR="00CD46FB" w:rsidRPr="00A91BA5" w:rsidRDefault="00CD46FB" w:rsidP="00CD46FB">
      <w:pPr>
        <w:numPr>
          <w:ilvl w:val="0"/>
          <w:numId w:val="51"/>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Spoina – odstęp pomiędzy przylegającymi elementami chodnika wypełniony określonym materiałem wypełniającym.</w:t>
      </w:r>
    </w:p>
    <w:p w:rsidR="00CD46FB" w:rsidRPr="00A91BA5" w:rsidRDefault="00CD46FB" w:rsidP="00CD46FB">
      <w:pPr>
        <w:spacing w:before="120"/>
        <w:rPr>
          <w:rFonts w:ascii="Times New Roman" w:hAnsi="Times New Roman"/>
          <w:sz w:val="20"/>
          <w:szCs w:val="20"/>
        </w:rPr>
      </w:pPr>
      <w:r w:rsidRPr="00A91BA5">
        <w:rPr>
          <w:rFonts w:ascii="Times New Roman" w:hAnsi="Times New Roman"/>
          <w:b/>
          <w:sz w:val="20"/>
          <w:szCs w:val="20"/>
        </w:rPr>
        <w:t xml:space="preserve">1.4.5. </w:t>
      </w:r>
      <w:r w:rsidRPr="00A91BA5">
        <w:rPr>
          <w:rFonts w:ascii="Times New Roman" w:hAnsi="Times New Roman"/>
          <w:sz w:val="20"/>
          <w:szCs w:val="20"/>
        </w:rPr>
        <w:t xml:space="preserve">Remont cząstkowy - naprawa pojedynczych uszkodzeń chodnika o powierzchni  około </w:t>
      </w:r>
      <w:smartTag w:uri="urn:schemas-microsoft-com:office:smarttags" w:element="metricconverter">
        <w:smartTagPr>
          <w:attr w:name="ProductID" w:val="5 m2"/>
        </w:smartTagPr>
        <w:r w:rsidRPr="00A91BA5">
          <w:rPr>
            <w:rFonts w:ascii="Times New Roman" w:hAnsi="Times New Roman"/>
            <w:sz w:val="20"/>
            <w:szCs w:val="20"/>
          </w:rPr>
          <w:t>5 m</w:t>
        </w:r>
        <w:r w:rsidRPr="00A91BA5">
          <w:rPr>
            <w:rFonts w:ascii="Times New Roman" w:hAnsi="Times New Roman"/>
            <w:sz w:val="20"/>
            <w:szCs w:val="20"/>
            <w:vertAlign w:val="superscript"/>
          </w:rPr>
          <w:t>2</w:t>
        </w:r>
      </w:smartTag>
      <w:r w:rsidRPr="00A91BA5">
        <w:rPr>
          <w:rFonts w:ascii="Times New Roman" w:hAnsi="Times New Roman"/>
          <w:sz w:val="20"/>
          <w:szCs w:val="20"/>
        </w:rPr>
        <w:t>.</w:t>
      </w:r>
    </w:p>
    <w:p w:rsidR="00CD46FB" w:rsidRPr="00A91BA5" w:rsidRDefault="00CD46FB" w:rsidP="00CD46FB">
      <w:pPr>
        <w:rPr>
          <w:rFonts w:ascii="Times New Roman" w:hAnsi="Times New Roman"/>
          <w:b/>
          <w:sz w:val="20"/>
          <w:szCs w:val="20"/>
        </w:rPr>
      </w:pPr>
    </w:p>
    <w:p w:rsidR="00CD46FB" w:rsidRPr="00A91BA5" w:rsidRDefault="00CD46FB" w:rsidP="00CD46FB">
      <w:pPr>
        <w:rPr>
          <w:rFonts w:ascii="Times New Roman" w:hAnsi="Times New Roman"/>
          <w:sz w:val="20"/>
          <w:szCs w:val="20"/>
        </w:rPr>
      </w:pPr>
      <w:r w:rsidRPr="00A91BA5">
        <w:rPr>
          <w:rFonts w:ascii="Times New Roman" w:hAnsi="Times New Roman"/>
          <w:b/>
          <w:sz w:val="20"/>
          <w:szCs w:val="20"/>
        </w:rPr>
        <w:t xml:space="preserve">1.4.6. </w:t>
      </w:r>
      <w:r w:rsidRPr="00A91BA5">
        <w:rPr>
          <w:rFonts w:ascii="Times New Roman" w:hAnsi="Times New Roman"/>
          <w:sz w:val="20"/>
          <w:szCs w:val="20"/>
        </w:rPr>
        <w:t xml:space="preserve">Pozostałe określenia podstawowe są zgodne z obowiązującymi, odpowiednimi polskimi normami i z definicjami podanymi w OST D-M-00.00.00 „Wymagania ogólne” [1]  pkt 1.4. </w:t>
      </w:r>
    </w:p>
    <w:p w:rsidR="00CD46FB" w:rsidRPr="00A91BA5" w:rsidRDefault="00CD46FB" w:rsidP="00CD46FB">
      <w:pPr>
        <w:pStyle w:val="Nagwek2"/>
      </w:pPr>
      <w:r w:rsidRPr="00A91BA5">
        <w:t>1.5. Ogólne wymagania dotyczące robót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Ogólne wymagania dotyczące robót podano w OST D-M-00.00.00 „Wymagania ogólne” [1] pkt 1.5.</w:t>
      </w:r>
    </w:p>
    <w:p w:rsidR="00CD46FB" w:rsidRPr="00F90FB2" w:rsidRDefault="00CD46FB" w:rsidP="00CD46FB">
      <w:pPr>
        <w:pStyle w:val="Nagwek1"/>
        <w:rPr>
          <w:rFonts w:ascii="Times New Roman" w:hAnsi="Times New Roman"/>
          <w:b/>
          <w:sz w:val="20"/>
        </w:rPr>
      </w:pPr>
      <w:bookmarkStart w:id="199" w:name="_Toc179183767"/>
      <w:bookmarkStart w:id="200" w:name="_Toc138042846"/>
      <w:bookmarkStart w:id="201" w:name="_Toc507909887"/>
      <w:bookmarkStart w:id="202" w:name="_Toc507909780"/>
      <w:bookmarkStart w:id="203" w:name="_Toc421594980"/>
      <w:r w:rsidRPr="00F90FB2">
        <w:rPr>
          <w:rFonts w:ascii="Times New Roman" w:hAnsi="Times New Roman"/>
          <w:b/>
          <w:sz w:val="20"/>
        </w:rPr>
        <w:t xml:space="preserve">2. </w:t>
      </w:r>
      <w:r w:rsidR="00F90FB2">
        <w:rPr>
          <w:rFonts w:ascii="Times New Roman" w:hAnsi="Times New Roman"/>
          <w:b/>
          <w:sz w:val="20"/>
        </w:rPr>
        <w:t>MATERIAŁY</w:t>
      </w:r>
      <w:bookmarkEnd w:id="199"/>
      <w:bookmarkEnd w:id="200"/>
      <w:bookmarkEnd w:id="201"/>
      <w:bookmarkEnd w:id="202"/>
      <w:bookmarkEnd w:id="203"/>
    </w:p>
    <w:p w:rsidR="00CD46FB" w:rsidRPr="00A91BA5" w:rsidRDefault="00CD46FB" w:rsidP="00CD46FB">
      <w:pPr>
        <w:pStyle w:val="Nagwek2"/>
      </w:pPr>
      <w:r w:rsidRPr="00A91BA5">
        <w:t>2.1. Ogólne wymagania dotyczące materiałów</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Ogólne wymagania dotyczące materiałów, ich pozyskiwania i składowania, podano w OST D-M-00.00.00 „Wymagania ogólne” [1] pkt 2.</w:t>
      </w:r>
    </w:p>
    <w:p w:rsidR="00CD46FB" w:rsidRPr="00A91BA5" w:rsidRDefault="00CD46FB" w:rsidP="00CD46FB">
      <w:pPr>
        <w:pStyle w:val="Nagwek2"/>
      </w:pPr>
      <w:r w:rsidRPr="00A91BA5">
        <w:t>2.2. Materiały do wykonania robót</w:t>
      </w:r>
    </w:p>
    <w:p w:rsidR="00CD46FB" w:rsidRPr="00A91BA5" w:rsidRDefault="00CD46FB" w:rsidP="00CD46FB">
      <w:pPr>
        <w:spacing w:after="120"/>
        <w:rPr>
          <w:rFonts w:ascii="Times New Roman" w:hAnsi="Times New Roman"/>
          <w:sz w:val="20"/>
          <w:szCs w:val="20"/>
        </w:rPr>
      </w:pPr>
      <w:r w:rsidRPr="00A91BA5">
        <w:rPr>
          <w:rFonts w:ascii="Times New Roman" w:hAnsi="Times New Roman"/>
          <w:b/>
          <w:sz w:val="20"/>
          <w:szCs w:val="20"/>
        </w:rPr>
        <w:t xml:space="preserve">2.2.1. </w:t>
      </w:r>
      <w:r w:rsidRPr="00A91BA5">
        <w:rPr>
          <w:rFonts w:ascii="Times New Roman" w:hAnsi="Times New Roman"/>
          <w:sz w:val="20"/>
          <w:szCs w:val="20"/>
        </w:rPr>
        <w:t>Zgodność materiałów z dokumentacją projektową</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 xml:space="preserve">Materiały do wykonania robót powinny być zgodne z ustaleniami dokumentacji projektowej lub ST. </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2.2.2. </w:t>
      </w:r>
      <w:r w:rsidRPr="00A91BA5">
        <w:rPr>
          <w:rFonts w:ascii="Times New Roman" w:hAnsi="Times New Roman"/>
          <w:sz w:val="20"/>
          <w:szCs w:val="20"/>
        </w:rPr>
        <w:t>Elementy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Do remontu cząstkowego chodnika z betonowej kostki brukowej należy użyć:</w:t>
      </w:r>
    </w:p>
    <w:p w:rsidR="00CD46FB" w:rsidRPr="00A91BA5" w:rsidRDefault="00CD46FB" w:rsidP="00CD46FB">
      <w:pPr>
        <w:numPr>
          <w:ilvl w:val="0"/>
          <w:numId w:val="6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 xml:space="preserve">uzyskane z rozbiórki betonowe kostki brukowe, nadające się do ponownego wbudowania, </w:t>
      </w:r>
    </w:p>
    <w:p w:rsidR="00CD46FB" w:rsidRPr="00A91BA5" w:rsidRDefault="00CD46FB" w:rsidP="00CD46FB">
      <w:pPr>
        <w:numPr>
          <w:ilvl w:val="0"/>
          <w:numId w:val="6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nowe betonowe kostki brukowe, odpowiadające wymaganiom OST D-05.03.23a [5]            i PN-EN 1338:2005 [10], zastępujące istniejące elementy uszkodzone, o podobnych wymiarach, wyglądzie, kształcie i gatunku (patrz rys. 2). </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2.2.3. </w:t>
      </w:r>
      <w:r w:rsidRPr="00A91BA5">
        <w:rPr>
          <w:rFonts w:ascii="Times New Roman" w:hAnsi="Times New Roman"/>
          <w:sz w:val="20"/>
          <w:szCs w:val="20"/>
        </w:rPr>
        <w:t>Materiały pomocnicze do wykonania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Jeśli dokumentacja projektowa lub ST nie ustala inaczej, to należy stosować następujące materiały, odpowiadające wymaganiom OST D-05.03.23a [5]:</w:t>
      </w:r>
    </w:p>
    <w:p w:rsidR="00CD46FB" w:rsidRPr="00A91BA5" w:rsidRDefault="00CD46FB" w:rsidP="00CD46FB">
      <w:pPr>
        <w:numPr>
          <w:ilvl w:val="0"/>
          <w:numId w:val="6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na podsypkę,</w:t>
      </w:r>
    </w:p>
    <w:p w:rsidR="00CD46FB" w:rsidRPr="00A91BA5" w:rsidRDefault="00CD46FB" w:rsidP="00CD46FB">
      <w:pPr>
        <w:numPr>
          <w:ilvl w:val="0"/>
          <w:numId w:val="6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cement do podsypki,</w:t>
      </w:r>
    </w:p>
    <w:p w:rsidR="00CD46FB" w:rsidRPr="00A91BA5" w:rsidRDefault="00CD46FB" w:rsidP="00CD46FB">
      <w:pPr>
        <w:numPr>
          <w:ilvl w:val="0"/>
          <w:numId w:val="6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wodę,</w:t>
      </w:r>
    </w:p>
    <w:p w:rsidR="00CD46FB" w:rsidRPr="00A91BA5" w:rsidRDefault="00CD46FB" w:rsidP="00CD46FB">
      <w:pPr>
        <w:numPr>
          <w:ilvl w:val="0"/>
          <w:numId w:val="6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materiały do wypełnienia spoin (piasek lub zaprawa cementowo-piaskowa),</w:t>
      </w:r>
    </w:p>
    <w:p w:rsidR="00CD46FB" w:rsidRPr="00A91BA5" w:rsidRDefault="00CD46FB" w:rsidP="00CD46FB">
      <w:pPr>
        <w:numPr>
          <w:ilvl w:val="0"/>
          <w:numId w:val="63"/>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materiały do remontu podłoża pod chodnikiem.</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2.2.4. </w:t>
      </w:r>
      <w:r w:rsidRPr="00A91BA5">
        <w:rPr>
          <w:rFonts w:ascii="Times New Roman" w:hAnsi="Times New Roman"/>
          <w:sz w:val="20"/>
          <w:szCs w:val="20"/>
        </w:rPr>
        <w:t>Materiały do ewentualnej naprawy elementów sąsiadujących z chodnikiem</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Przy naprawie fragmentów konstrukcji jezdni, sąsiadujących z chodnikiem, jak krawężnik, obrzeże, należy stosować materiały naprawcze, odpowiadające wymaganiom odpowiedniej specyfikacji technicznej, np. OST D-08.01.01a [6], D-08.03.01a [8], itp.</w:t>
      </w:r>
    </w:p>
    <w:p w:rsidR="00CD46FB" w:rsidRPr="00F90FB2" w:rsidRDefault="00CD46FB" w:rsidP="00CD46FB">
      <w:pPr>
        <w:pStyle w:val="Nagwek1"/>
        <w:rPr>
          <w:rFonts w:ascii="Times New Roman" w:hAnsi="Times New Roman"/>
          <w:b/>
          <w:sz w:val="20"/>
        </w:rPr>
      </w:pPr>
      <w:bookmarkStart w:id="204" w:name="_Toc179183768"/>
      <w:r w:rsidRPr="00F90FB2">
        <w:rPr>
          <w:rFonts w:ascii="Times New Roman" w:hAnsi="Times New Roman"/>
          <w:b/>
          <w:sz w:val="20"/>
        </w:rPr>
        <w:t xml:space="preserve">3. </w:t>
      </w:r>
      <w:r w:rsidR="00F90FB2">
        <w:rPr>
          <w:rFonts w:ascii="Times New Roman" w:hAnsi="Times New Roman"/>
          <w:b/>
          <w:sz w:val="20"/>
        </w:rPr>
        <w:t>SPRZĘT</w:t>
      </w:r>
      <w:bookmarkEnd w:id="204"/>
    </w:p>
    <w:p w:rsidR="00CD46FB" w:rsidRPr="00A91BA5" w:rsidRDefault="00CD46FB" w:rsidP="00CD46FB">
      <w:pPr>
        <w:pStyle w:val="Nagwek2"/>
      </w:pPr>
      <w:r w:rsidRPr="00A91BA5">
        <w:t>3.1. Ogólne wymagania dotyczące sprzętu</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Ogólne wymagania dotyczące sprzętu podano w OST  D-M-00.00.00 „Wymagania ogólne” [1] pkt 3.</w:t>
      </w:r>
    </w:p>
    <w:p w:rsidR="00CD46FB" w:rsidRPr="00A91BA5" w:rsidRDefault="00CD46FB" w:rsidP="00CD46FB">
      <w:pPr>
        <w:pStyle w:val="Nagwek2"/>
      </w:pPr>
      <w:r w:rsidRPr="00A91BA5">
        <w:t>3.2. Sprzęt stosowany do wykonania robót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Przy wykonywaniu robót Wykonawca w zależności od potrzeb, powinien wykazać się możliwością korzystania ze sprzętu dostosowanego do przyjętej metody robót, jak:</w:t>
      </w:r>
    </w:p>
    <w:p w:rsidR="00CD46FB" w:rsidRPr="00A91BA5" w:rsidRDefault="00CD46FB" w:rsidP="00CD46FB">
      <w:pPr>
        <w:numPr>
          <w:ilvl w:val="0"/>
          <w:numId w:val="6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drągi stalowe, łomy, dłuta, haki do wyciągania elementów chodnika, łopatki do oczyszczania spoin, skrobaczki, szczotki, szpadle, łopaty, ew. młotki pneumatyczne, ubijaki,</w:t>
      </w:r>
    </w:p>
    <w:p w:rsidR="00CD46FB" w:rsidRPr="00A91BA5" w:rsidRDefault="00CD46FB" w:rsidP="00CD46FB">
      <w:pPr>
        <w:numPr>
          <w:ilvl w:val="0"/>
          <w:numId w:val="6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sprzęt do nowego ułożenia elementów chodnika (układarka przy dużych powierzchniach), odpowiadający wymaganiom OST D-05.03.23a [5]. Przy małych powierzchniach chodnik układa się ręcznie. Do zagęszczania stosuje się płytową zagęszczarkę wibracyjną z wykładziną elastomerową.</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Sprzęt powinien odpowiadać wymaganiom określonym w dokumentacji projektowej, ST, instrukcjach producentów lub propozycji Wykonawcy i powinien być zaakceptowany przez In</w:t>
      </w:r>
      <w:r w:rsidR="00F90FB2">
        <w:rPr>
          <w:rFonts w:ascii="Times New Roman" w:hAnsi="Times New Roman"/>
          <w:sz w:val="20"/>
          <w:szCs w:val="20"/>
        </w:rPr>
        <w:t>spektora Nadzoru</w:t>
      </w:r>
      <w:r w:rsidRPr="00A91BA5">
        <w:rPr>
          <w:rFonts w:ascii="Times New Roman" w:hAnsi="Times New Roman"/>
          <w:sz w:val="20"/>
          <w:szCs w:val="20"/>
        </w:rPr>
        <w:t>.</w:t>
      </w:r>
    </w:p>
    <w:p w:rsidR="00CD46FB" w:rsidRPr="00F90FB2" w:rsidRDefault="00CD46FB" w:rsidP="00CD46FB">
      <w:pPr>
        <w:pStyle w:val="Nagwek1"/>
        <w:rPr>
          <w:rFonts w:ascii="Times New Roman" w:hAnsi="Times New Roman"/>
          <w:b/>
          <w:sz w:val="20"/>
        </w:rPr>
      </w:pPr>
      <w:bookmarkStart w:id="205" w:name="_Toc179183769"/>
      <w:r w:rsidRPr="00F90FB2">
        <w:rPr>
          <w:rFonts w:ascii="Times New Roman" w:hAnsi="Times New Roman"/>
          <w:b/>
          <w:sz w:val="20"/>
        </w:rPr>
        <w:t>4. TRANSPORT</w:t>
      </w:r>
      <w:bookmarkEnd w:id="205"/>
    </w:p>
    <w:p w:rsidR="00CD46FB" w:rsidRPr="00A91BA5" w:rsidRDefault="00CD46FB" w:rsidP="00CD46FB">
      <w:pPr>
        <w:pStyle w:val="Nagwek2"/>
      </w:pPr>
      <w:r w:rsidRPr="00A91BA5">
        <w:t xml:space="preserve">4.1. Ogólne wymagania dotyczące transportu </w:t>
      </w:r>
    </w:p>
    <w:p w:rsidR="00CD46FB" w:rsidRPr="00A91BA5" w:rsidRDefault="00CD46FB" w:rsidP="00CD46FB">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wymagania dotyczące transportu podano w OST D-M-00.00.00 „Wymagania ogólne” [1]  pkt 4.</w:t>
      </w:r>
    </w:p>
    <w:p w:rsidR="00CD46FB" w:rsidRPr="00A91BA5" w:rsidRDefault="00CD46FB" w:rsidP="00CD46FB">
      <w:pPr>
        <w:pStyle w:val="Nagwek2"/>
      </w:pPr>
      <w:r w:rsidRPr="00A91BA5">
        <w:t>4.2. Transport materiałów</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Materiały sypkie (np. piasek) można przewozić dowolnymi środkami transportu, w warunkach zabezpieczających je przed  zanieczyszczeniem, zmieszaniem z innymi materiałami i nadmiernym zawilgoceniem.</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Betonowe kostki brukowe mogą być przewożone na paletach transportem samochodowym (lub kolejowym). W czasie transportu należy zabezpieczyć je przed przemieszczeniem się i uszkodzeniem.</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Transport cementu powinien odbywać się w warunkach zgodnych z BN-88/6731-08 [11].</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Inne wymagania dotyczące transportu materiałów powinny odpowiadać wymaganiom podanym w OST D-05.03.23a [5].</w:t>
      </w:r>
    </w:p>
    <w:p w:rsidR="00CD46FB" w:rsidRPr="00F90FB2" w:rsidRDefault="00CD46FB" w:rsidP="00CD46FB">
      <w:pPr>
        <w:pStyle w:val="Nagwek1"/>
        <w:rPr>
          <w:rFonts w:ascii="Times New Roman" w:hAnsi="Times New Roman"/>
          <w:b/>
          <w:sz w:val="20"/>
        </w:rPr>
      </w:pPr>
      <w:bookmarkStart w:id="206" w:name="_Toc179183770"/>
      <w:r w:rsidRPr="00F90FB2">
        <w:rPr>
          <w:rFonts w:ascii="Times New Roman" w:hAnsi="Times New Roman"/>
          <w:b/>
          <w:sz w:val="20"/>
        </w:rPr>
        <w:lastRenderedPageBreak/>
        <w:t>5. WYKONANIE ROBÓT</w:t>
      </w:r>
      <w:bookmarkEnd w:id="206"/>
    </w:p>
    <w:p w:rsidR="00CD46FB" w:rsidRPr="00A91BA5" w:rsidRDefault="00CD46FB" w:rsidP="00CD46FB">
      <w:pPr>
        <w:pStyle w:val="Nagwek2"/>
      </w:pPr>
      <w:r w:rsidRPr="00A91BA5">
        <w:t>5.1. Ogólne zasady wykonania robót</w:t>
      </w:r>
    </w:p>
    <w:p w:rsidR="00CD46FB" w:rsidRPr="00A91BA5" w:rsidRDefault="00CD46FB" w:rsidP="00CD46FB">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zasady wykonania robót podano w OST D-M-00.00.00 „Wymagania ogólne” [1] pkt 5.</w:t>
      </w:r>
    </w:p>
    <w:p w:rsidR="00CD46FB" w:rsidRPr="00A91BA5" w:rsidRDefault="00CD46FB" w:rsidP="00CD46FB">
      <w:pPr>
        <w:pStyle w:val="Nagwek2"/>
      </w:pPr>
      <w:r w:rsidRPr="00A91BA5">
        <w:t>5.2. Uszkodzenia chodnika, podlegające remontowi cząstkowemu</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Remontowi cząstkowemu podlegają uszkodzenia chodnika, obejmujące:</w:t>
      </w:r>
    </w:p>
    <w:p w:rsidR="00CD46FB" w:rsidRPr="00A91BA5" w:rsidRDefault="00CD46FB" w:rsidP="00CD46FB">
      <w:pPr>
        <w:numPr>
          <w:ilvl w:val="0"/>
          <w:numId w:val="6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zapadnięcia i wyboje fragmentów chodnika,</w:t>
      </w:r>
    </w:p>
    <w:p w:rsidR="00CD46FB" w:rsidRPr="00A91BA5" w:rsidRDefault="00CD46FB" w:rsidP="00CD46FB">
      <w:pPr>
        <w:numPr>
          <w:ilvl w:val="0"/>
          <w:numId w:val="6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osiadanie chodnika w miejscu przekopów (np. po przełożeniu urządzeń podziemnych) z powodu wadliwej jakości podłoża lub podbudowy względnie niewłaściwego odwodnienia,</w:t>
      </w:r>
    </w:p>
    <w:p w:rsidR="00CD46FB" w:rsidRPr="00A91BA5" w:rsidRDefault="00CD46FB" w:rsidP="00CD46FB">
      <w:pPr>
        <w:numPr>
          <w:ilvl w:val="0"/>
          <w:numId w:val="6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nierówności chodnika z powodu przechylenia się jego elementów,</w:t>
      </w:r>
    </w:p>
    <w:p w:rsidR="00CD46FB" w:rsidRPr="00A91BA5" w:rsidRDefault="00CD46FB" w:rsidP="00CD46FB">
      <w:pPr>
        <w:numPr>
          <w:ilvl w:val="0"/>
          <w:numId w:val="6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kostki pęknięte, zmiażdżone lub uszkodzone powierzchniowo,</w:t>
      </w:r>
    </w:p>
    <w:p w:rsidR="00CD46FB" w:rsidRPr="00A91BA5" w:rsidRDefault="00CD46FB" w:rsidP="00CD46FB">
      <w:pPr>
        <w:numPr>
          <w:ilvl w:val="0"/>
          <w:numId w:val="6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inne uszkodzenia, deformujące chodnik w sposób odbiegający od jego prawidłowego stanu.</w:t>
      </w:r>
    </w:p>
    <w:p w:rsidR="00CD46FB" w:rsidRPr="00A91BA5" w:rsidRDefault="00CD46FB" w:rsidP="00CD46FB">
      <w:pPr>
        <w:pStyle w:val="Nagwek2"/>
      </w:pPr>
      <w:r w:rsidRPr="00A91BA5">
        <w:t>5.3. Zasady wykonywania robót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Wykonanie remontu cząstkowego chodnika powinno być zgodne z dokumentacją techniczną i ST.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Podstawowe czynności przy wykonywaniu robót obejmują:</w:t>
      </w:r>
    </w:p>
    <w:p w:rsidR="00CD46FB" w:rsidRPr="00A91BA5" w:rsidRDefault="00CD46FB" w:rsidP="00CD46FB">
      <w:pPr>
        <w:numPr>
          <w:ilvl w:val="0"/>
          <w:numId w:val="66"/>
        </w:numPr>
        <w:tabs>
          <w:tab w:val="num" w:pos="284"/>
        </w:tabs>
        <w:overflowPunct w:val="0"/>
        <w:autoSpaceDE w:val="0"/>
        <w:autoSpaceDN w:val="0"/>
        <w:adjustRightInd w:val="0"/>
        <w:spacing w:after="0" w:line="240" w:lineRule="auto"/>
        <w:ind w:left="284" w:hanging="284"/>
        <w:jc w:val="both"/>
        <w:rPr>
          <w:rFonts w:ascii="Times New Roman" w:hAnsi="Times New Roman"/>
          <w:sz w:val="20"/>
          <w:szCs w:val="20"/>
        </w:rPr>
      </w:pPr>
      <w:r w:rsidRPr="00A91BA5">
        <w:rPr>
          <w:rFonts w:ascii="Times New Roman" w:hAnsi="Times New Roman"/>
          <w:sz w:val="20"/>
          <w:szCs w:val="20"/>
        </w:rPr>
        <w:t>roboty przygotowawcze i rozbiórkowe</w:t>
      </w:r>
    </w:p>
    <w:p w:rsidR="00CD46FB" w:rsidRPr="00A91BA5" w:rsidRDefault="00CD46FB" w:rsidP="00CD46FB">
      <w:pPr>
        <w:numPr>
          <w:ilvl w:val="1"/>
          <w:numId w:val="66"/>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wyznaczenie powierzchni remontu cząstkowego,</w:t>
      </w:r>
    </w:p>
    <w:p w:rsidR="00CD46FB" w:rsidRPr="00A91BA5" w:rsidRDefault="00CD46FB" w:rsidP="00CD46FB">
      <w:pPr>
        <w:numPr>
          <w:ilvl w:val="1"/>
          <w:numId w:val="66"/>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rozebranie uszkodzonej części chodnika z oczyszczeniem i posortowaniem materiału uzyskanego z rozbiórki,</w:t>
      </w:r>
    </w:p>
    <w:p w:rsidR="00CD46FB" w:rsidRPr="00A91BA5" w:rsidRDefault="00CD46FB" w:rsidP="00CD46FB">
      <w:pPr>
        <w:numPr>
          <w:ilvl w:val="1"/>
          <w:numId w:val="66"/>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podbudowy lub podłoża gruntowego,</w:t>
      </w:r>
    </w:p>
    <w:p w:rsidR="00CD46FB" w:rsidRPr="00A91BA5" w:rsidRDefault="00CD46FB" w:rsidP="00CD46FB">
      <w:pPr>
        <w:numPr>
          <w:ilvl w:val="0"/>
          <w:numId w:val="66"/>
        </w:numPr>
        <w:tabs>
          <w:tab w:val="num" w:pos="284"/>
        </w:tabs>
        <w:overflowPunct w:val="0"/>
        <w:autoSpaceDE w:val="0"/>
        <w:autoSpaceDN w:val="0"/>
        <w:adjustRightInd w:val="0"/>
        <w:spacing w:after="0" w:line="240" w:lineRule="auto"/>
        <w:ind w:hanging="720"/>
        <w:jc w:val="both"/>
        <w:rPr>
          <w:rFonts w:ascii="Times New Roman" w:hAnsi="Times New Roman"/>
          <w:sz w:val="20"/>
          <w:szCs w:val="20"/>
        </w:rPr>
      </w:pPr>
      <w:r w:rsidRPr="00A91BA5">
        <w:rPr>
          <w:rFonts w:ascii="Times New Roman" w:hAnsi="Times New Roman"/>
          <w:sz w:val="20"/>
          <w:szCs w:val="20"/>
        </w:rPr>
        <w:t>ponowne wykonanie chodnika</w:t>
      </w:r>
    </w:p>
    <w:p w:rsidR="00CD46FB" w:rsidRPr="00A91BA5" w:rsidRDefault="00CD46FB" w:rsidP="00CD46FB">
      <w:pPr>
        <w:numPr>
          <w:ilvl w:val="0"/>
          <w:numId w:val="67"/>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spulchnienie i ewentualne uzupełnienie podsypki piaskowej wraz z ubiciem,   względnie wymianę podsypki cementowo-piaskowej wraz z jej przygotowaniem,</w:t>
      </w:r>
    </w:p>
    <w:p w:rsidR="00CD46FB" w:rsidRPr="00A91BA5" w:rsidRDefault="00CD46FB" w:rsidP="00CD46FB">
      <w:pPr>
        <w:numPr>
          <w:ilvl w:val="0"/>
          <w:numId w:val="67"/>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ułożenie nowego chodnika z betonowej kostki brukowej, uzyskanej z rozbiórki oraz uzupełniających materiałów nowych wraz z wypełnieniem spoin i ew. szczelin,</w:t>
      </w:r>
    </w:p>
    <w:p w:rsidR="00CD46FB" w:rsidRPr="00A91BA5" w:rsidRDefault="00CD46FB" w:rsidP="00CD46FB">
      <w:pPr>
        <w:numPr>
          <w:ilvl w:val="0"/>
          <w:numId w:val="67"/>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pielęgnację chodnika,</w:t>
      </w:r>
    </w:p>
    <w:p w:rsidR="00CD46FB" w:rsidRPr="00A91BA5" w:rsidRDefault="00CD46FB" w:rsidP="00CD46FB">
      <w:pPr>
        <w:numPr>
          <w:ilvl w:val="0"/>
          <w:numId w:val="67"/>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fragmentów konstrukcji jezdni, sąsiadujących z chodnikiem.</w:t>
      </w:r>
    </w:p>
    <w:p w:rsidR="00CD46FB" w:rsidRPr="00A91BA5" w:rsidRDefault="00CD46FB" w:rsidP="00CD46FB">
      <w:pPr>
        <w:pStyle w:val="Nagwek2"/>
      </w:pPr>
      <w:r w:rsidRPr="00A91BA5">
        <w:t>5.4. Roboty przygotowawcze i rozbiórkowe</w:t>
      </w:r>
    </w:p>
    <w:p w:rsidR="00CD46FB" w:rsidRPr="00A91BA5" w:rsidRDefault="00CD46FB" w:rsidP="00CD46FB">
      <w:pPr>
        <w:spacing w:after="120"/>
        <w:rPr>
          <w:rFonts w:ascii="Times New Roman" w:hAnsi="Times New Roman"/>
          <w:sz w:val="20"/>
          <w:szCs w:val="20"/>
        </w:rPr>
      </w:pPr>
      <w:r w:rsidRPr="00A91BA5">
        <w:rPr>
          <w:rFonts w:ascii="Times New Roman" w:hAnsi="Times New Roman"/>
          <w:b/>
          <w:sz w:val="20"/>
          <w:szCs w:val="20"/>
        </w:rPr>
        <w:t xml:space="preserve">5.4.1. </w:t>
      </w:r>
      <w:r w:rsidRPr="00A91BA5">
        <w:rPr>
          <w:rFonts w:ascii="Times New Roman" w:hAnsi="Times New Roman"/>
          <w:sz w:val="20"/>
          <w:szCs w:val="20"/>
        </w:rPr>
        <w:t>Wyznaczenie powierzchni remontu cząstkowego</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Powierzchnia przeznaczona do wykonania remontu cząstkowego powinna obejmować cały obszar uszkodzonego chodnika oraz część do niego przylegającą w celu łatwiejszego powiązania nawierzchni naprawianej z istniejącą.</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Przy wyznaczaniu powierzchni remontu należy uwzględnić potrzeby prowadzenia ruchu pieszego, decydując się w określonych przypadkach na remont np. na połowie szerokości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Powierzchnię przeznaczoną do wykonania remontu cząstkowego akceptuje In</w:t>
      </w:r>
      <w:r w:rsidR="00F90FB2">
        <w:rPr>
          <w:rFonts w:ascii="Times New Roman" w:hAnsi="Times New Roman"/>
          <w:sz w:val="20"/>
          <w:szCs w:val="20"/>
        </w:rPr>
        <w:t>spektor Nadzoru</w:t>
      </w:r>
      <w:r w:rsidRPr="00A91BA5">
        <w:rPr>
          <w:rFonts w:ascii="Times New Roman" w:hAnsi="Times New Roman"/>
          <w:sz w:val="20"/>
          <w:szCs w:val="20"/>
        </w:rPr>
        <w:t>.</w:t>
      </w:r>
    </w:p>
    <w:p w:rsidR="00CD46FB" w:rsidRPr="00A91BA5" w:rsidRDefault="00CD46FB" w:rsidP="00CD46FB">
      <w:pPr>
        <w:numPr>
          <w:ilvl w:val="0"/>
          <w:numId w:val="59"/>
        </w:numPr>
        <w:overflowPunct w:val="0"/>
        <w:autoSpaceDE w:val="0"/>
        <w:autoSpaceDN w:val="0"/>
        <w:adjustRightInd w:val="0"/>
        <w:spacing w:before="120" w:after="120" w:line="240" w:lineRule="auto"/>
        <w:ind w:left="567" w:hanging="567"/>
        <w:jc w:val="both"/>
        <w:rPr>
          <w:rFonts w:ascii="Times New Roman" w:hAnsi="Times New Roman"/>
          <w:sz w:val="20"/>
          <w:szCs w:val="20"/>
        </w:rPr>
      </w:pPr>
      <w:r w:rsidRPr="00A91BA5">
        <w:rPr>
          <w:rFonts w:ascii="Times New Roman" w:hAnsi="Times New Roman"/>
          <w:sz w:val="20"/>
          <w:szCs w:val="20"/>
        </w:rPr>
        <w:t xml:space="preserve">Rozebranie uszkodzonego chodnika z oczyszczeniem i posortowaniem uzyskanego materiału   </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Przy chodniku ułożonym na podsypce piaskowej i spoinach wypełnionych piaskiem rozbiórkę nawierzchni można przeprowadzić ręcznie przy pomocy prostych narzędzi pomocniczych.</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Rozbiórkę chodnika ułożonego na podsypce cementowo-piaskowej i spoinach wypełnionych zaprawą cementowo-piaskową przeprowadza się zwykle drągami stalowymi lub młotkami pneumatycznymi  uzyskując znacznie mniej materiału do ponownego użycia niż w przypadku poprzednim.</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Stwardniałą starą podsypkę cementowo-piaskową usuwa się całkowicie, po jej rozdrobnieniu na fragmenty. Natomiast starą podsypkę piaskową, w zależności od jej stanu, albo pozostawia się, względnie usuwa się zanieczyszczoną górną jej warstwę.</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lastRenderedPageBreak/>
        <w:tab/>
        <w:t xml:space="preserve">Elementy chodnikowe otrzymane z rozbiórki, nadające się do ponownego wbudowania, należy dokładnie oczyścić, posortować i składować w miejscach nie kolidujących z wykonywaniem robót.  </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Zaleca się korzystanie z ustaleń OST D-01.00.00 [2] i D-02.00.00 [3] przy wykonywaniu robót przygotowawczych i ziemnych.</w:t>
      </w:r>
    </w:p>
    <w:p w:rsidR="00CD46FB" w:rsidRPr="00A91BA5" w:rsidRDefault="00CD46FB" w:rsidP="00CD46FB">
      <w:pPr>
        <w:numPr>
          <w:ilvl w:val="0"/>
          <w:numId w:val="60"/>
        </w:numPr>
        <w:overflowPunct w:val="0"/>
        <w:autoSpaceDE w:val="0"/>
        <w:autoSpaceDN w:val="0"/>
        <w:adjustRightInd w:val="0"/>
        <w:spacing w:before="120" w:after="120" w:line="240" w:lineRule="auto"/>
        <w:ind w:left="284" w:hanging="284"/>
        <w:jc w:val="both"/>
        <w:rPr>
          <w:rFonts w:ascii="Times New Roman" w:hAnsi="Times New Roman"/>
          <w:sz w:val="20"/>
          <w:szCs w:val="20"/>
        </w:rPr>
      </w:pPr>
      <w:r w:rsidRPr="00A91BA5">
        <w:rPr>
          <w:rFonts w:ascii="Times New Roman" w:hAnsi="Times New Roman"/>
          <w:sz w:val="20"/>
          <w:szCs w:val="20"/>
        </w:rPr>
        <w:t>Ewentualna naprawa podbudowy lub podłoża gruntowego</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 usunięciu płyt chodnikowych i ew. podsypki sprawdza się stan ewentualnej podbudowy i podłoża gruntowego. Jeśli są one uszkodzone, należy zbadać przyczyny uszkodzenia i usunąć je w sposób właściwy dla rodzaju konstrukcji nawierzchni. Sposób naprawy zaproponuje Wykonawca, przedstawiając ją do akceptacji In</w:t>
      </w:r>
      <w:r w:rsidR="00F90FB2">
        <w:rPr>
          <w:rFonts w:ascii="Times New Roman" w:hAnsi="Times New Roman"/>
          <w:sz w:val="20"/>
          <w:szCs w:val="20"/>
        </w:rPr>
        <w:t>spektora Nadzoru</w:t>
      </w:r>
      <w:r w:rsidRPr="00A91BA5">
        <w:rPr>
          <w:rFonts w:ascii="Times New Roman" w:hAnsi="Times New Roman"/>
          <w:sz w:val="20"/>
          <w:szCs w:val="20"/>
        </w:rPr>
        <w:t>.</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W przypadkach potrzeby przeprowadzenia doraźnego wyrównania podbudowy na niewielkiej powierzchni można, po akceptacji In</w:t>
      </w:r>
      <w:r w:rsidR="00F90FB2">
        <w:rPr>
          <w:rFonts w:ascii="Times New Roman" w:hAnsi="Times New Roman"/>
          <w:sz w:val="20"/>
          <w:szCs w:val="20"/>
        </w:rPr>
        <w:t>spektora Nadzoru</w:t>
      </w:r>
      <w:r w:rsidRPr="00A91BA5">
        <w:rPr>
          <w:rFonts w:ascii="Times New Roman" w:hAnsi="Times New Roman"/>
          <w:sz w:val="20"/>
          <w:szCs w:val="20"/>
        </w:rPr>
        <w:t xml:space="preserve">, wyrównać ją chudym betonem o zawartości np. od 160 do </w:t>
      </w:r>
      <w:smartTag w:uri="urn:schemas-microsoft-com:office:smarttags" w:element="metricconverter">
        <w:smartTagPr>
          <w:attr w:name="ProductID" w:val="180 kg"/>
        </w:smartTagPr>
        <w:r w:rsidRPr="00A91BA5">
          <w:rPr>
            <w:rFonts w:ascii="Times New Roman" w:hAnsi="Times New Roman"/>
            <w:sz w:val="20"/>
            <w:szCs w:val="20"/>
          </w:rPr>
          <w:t>180 kg</w:t>
        </w:r>
      </w:smartTag>
      <w:r w:rsidRPr="00A91BA5">
        <w:rPr>
          <w:rFonts w:ascii="Times New Roman" w:hAnsi="Times New Roman"/>
          <w:sz w:val="20"/>
          <w:szCs w:val="20"/>
        </w:rPr>
        <w:t xml:space="preserve"> cementu na </w:t>
      </w:r>
      <w:smartTag w:uri="urn:schemas-microsoft-com:office:smarttags" w:element="metricconverter">
        <w:smartTagPr>
          <w:attr w:name="ProductID" w:val="1 m3"/>
        </w:smartTagPr>
        <w:r w:rsidRPr="00A91BA5">
          <w:rPr>
            <w:rFonts w:ascii="Times New Roman" w:hAnsi="Times New Roman"/>
            <w:sz w:val="20"/>
            <w:szCs w:val="20"/>
          </w:rPr>
          <w:t>1 m</w:t>
        </w:r>
        <w:r w:rsidRPr="00A91BA5">
          <w:rPr>
            <w:rFonts w:ascii="Times New Roman" w:hAnsi="Times New Roman"/>
            <w:sz w:val="20"/>
            <w:szCs w:val="20"/>
            <w:vertAlign w:val="superscript"/>
          </w:rPr>
          <w:t>3</w:t>
        </w:r>
      </w:smartTag>
      <w:r w:rsidRPr="00A91BA5">
        <w:rPr>
          <w:rFonts w:ascii="Times New Roman" w:hAnsi="Times New Roman"/>
          <w:sz w:val="20"/>
          <w:szCs w:val="20"/>
        </w:rPr>
        <w:t xml:space="preserve"> betonu.</w:t>
      </w:r>
    </w:p>
    <w:p w:rsidR="00CD46FB" w:rsidRPr="00A91BA5" w:rsidRDefault="00CD46FB" w:rsidP="00CD46FB">
      <w:pPr>
        <w:pStyle w:val="Nagwek2"/>
      </w:pPr>
      <w:r w:rsidRPr="00A91BA5">
        <w:t>5.5. Ponowne wykonanie chodnika</w:t>
      </w:r>
    </w:p>
    <w:p w:rsidR="00CD46FB" w:rsidRPr="00A91BA5" w:rsidRDefault="00CD46FB" w:rsidP="00CD46FB">
      <w:pPr>
        <w:spacing w:after="120"/>
        <w:rPr>
          <w:rFonts w:ascii="Times New Roman" w:hAnsi="Times New Roman"/>
          <w:sz w:val="20"/>
          <w:szCs w:val="20"/>
        </w:rPr>
      </w:pPr>
      <w:r w:rsidRPr="00A91BA5">
        <w:rPr>
          <w:rFonts w:ascii="Times New Roman" w:hAnsi="Times New Roman"/>
          <w:b/>
          <w:sz w:val="20"/>
          <w:szCs w:val="20"/>
        </w:rPr>
        <w:t xml:space="preserve">5.5.1. </w:t>
      </w:r>
      <w:r w:rsidRPr="00A91BA5">
        <w:rPr>
          <w:rFonts w:ascii="Times New Roman" w:hAnsi="Times New Roman"/>
          <w:sz w:val="20"/>
          <w:szCs w:val="20"/>
        </w:rPr>
        <w:t>Podsypka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W przypadku układania betonowej kostki brukowej na podsypce piaskowej, to należy ją:</w:t>
      </w:r>
    </w:p>
    <w:p w:rsidR="00CD46FB" w:rsidRPr="00A91BA5" w:rsidRDefault="00CD46FB" w:rsidP="00CD46FB">
      <w:pPr>
        <w:numPr>
          <w:ilvl w:val="0"/>
          <w:numId w:val="68"/>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albo spulchnić, w przypadku pozostawienia jej przy rozbiórce, albo</w:t>
      </w:r>
    </w:p>
    <w:p w:rsidR="00CD46FB" w:rsidRPr="00A91BA5" w:rsidRDefault="00CD46FB" w:rsidP="00CD46FB">
      <w:pPr>
        <w:numPr>
          <w:ilvl w:val="0"/>
          <w:numId w:val="68"/>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uzupełnić piaskiem, w przypadku usunięcia zanieczyszczonej górnej warstwy starej podsypki,</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 następnie ubić.</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Podsypkę cementowo-piaskową należy wykonać jako nową warstwę konstrukcyjną pod nawierzchnią chodnika. Podsypkę cementowo-piaskową należy przygotować w betoniarce, a następnie rozścielić na budowie.</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Roboty nawierzchniowe na podsypce cementowo-piaskowej zaleca się wykonywać przy temperaturze otoczenia nie niższej niż +</w:t>
      </w:r>
      <w:smartTag w:uri="urn:schemas-microsoft-com:office:smarttags" w:element="metricconverter">
        <w:smartTagPr>
          <w:attr w:name="ProductID" w:val="5ﾰC"/>
        </w:smartTagPr>
        <w:r w:rsidRPr="00A91BA5">
          <w:rPr>
            <w:rFonts w:ascii="Times New Roman" w:hAnsi="Times New Roman"/>
            <w:sz w:val="20"/>
            <w:szCs w:val="20"/>
          </w:rPr>
          <w:t>5°C</w:t>
        </w:r>
      </w:smartTag>
      <w:r w:rsidRPr="00A91BA5">
        <w:rPr>
          <w:rFonts w:ascii="Times New Roman" w:hAnsi="Times New Roman"/>
          <w:sz w:val="20"/>
          <w:szCs w:val="20"/>
        </w:rPr>
        <w:t xml:space="preserve">. Dopuszcza się wykonanie nawierzchni jeśli w ciągu dnia temperatura utrzymuje się w granicach od </w:t>
      </w:r>
      <w:smartTag w:uri="urn:schemas-microsoft-com:office:smarttags" w:element="metricconverter">
        <w:smartTagPr>
          <w:attr w:name="ProductID" w:val="0ﾰC"/>
        </w:smartTagPr>
        <w:r w:rsidRPr="00A91BA5">
          <w:rPr>
            <w:rFonts w:ascii="Times New Roman" w:hAnsi="Times New Roman"/>
            <w:sz w:val="20"/>
            <w:szCs w:val="20"/>
          </w:rPr>
          <w:t>0°C</w:t>
        </w:r>
      </w:smartTag>
      <w:r w:rsidRPr="00A91BA5">
        <w:rPr>
          <w:rFonts w:ascii="Times New Roman" w:hAnsi="Times New Roman"/>
          <w:sz w:val="20"/>
          <w:szCs w:val="20"/>
        </w:rPr>
        <w:t xml:space="preserve"> do +</w:t>
      </w:r>
      <w:smartTag w:uri="urn:schemas-microsoft-com:office:smarttags" w:element="metricconverter">
        <w:smartTagPr>
          <w:attr w:name="ProductID" w:val="5ﾰC"/>
        </w:smartTagPr>
        <w:r w:rsidRPr="00A91BA5">
          <w:rPr>
            <w:rFonts w:ascii="Times New Roman" w:hAnsi="Times New Roman"/>
            <w:sz w:val="20"/>
            <w:szCs w:val="20"/>
          </w:rPr>
          <w:t>5°C</w:t>
        </w:r>
      </w:smartTag>
      <w:r w:rsidRPr="00A91BA5">
        <w:rPr>
          <w:rFonts w:ascii="Times New Roman" w:hAnsi="Times New Roman"/>
          <w:sz w:val="20"/>
          <w:szCs w:val="20"/>
        </w:rPr>
        <w:t>, przy czym jeśli w nocy spodziewane są przymrozki chodnik należy zabezpieczyć materiałami o złym przewodnictwie ciepła (np. matami ze słomy, papą itp.). Chodnik na podsypce piaskowej zaleca się wykonywać w dodatnich temperaturach otoczenia.</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5.5.2. </w:t>
      </w:r>
      <w:r w:rsidRPr="00A91BA5">
        <w:rPr>
          <w:rFonts w:ascii="Times New Roman" w:hAnsi="Times New Roman"/>
          <w:sz w:val="20"/>
          <w:szCs w:val="20"/>
        </w:rPr>
        <w:t>Zastosowanie materiału odzyskanego i nowego</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Do naprawy należy użyć, w największym zakresie, betonową kostkę brukową otrzymaną z rozbiórki, nadającą się do ponownego wbudowania. Pozostałe, brakujące elementy chodnika należy uzupełnić materiałem nowym, odpowiadającym wymaganiom OST D-05.03.23a [5] i PN-EN 1338:2005 [10].</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Zaleca się nie mieszać materiału nowego z materiałem odzyskanym, lecz wykonać z nich oddzielne fragmenty chodnika.</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5.5.3. </w:t>
      </w:r>
      <w:r w:rsidRPr="00A91BA5">
        <w:rPr>
          <w:rFonts w:ascii="Times New Roman" w:hAnsi="Times New Roman"/>
          <w:sz w:val="20"/>
          <w:szCs w:val="20"/>
        </w:rPr>
        <w:t>Pochylenia powierzchni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Powierzchnia naprawianego chodnika powinna być dostosowana do sąsiednich nie naprawianych części chodnika w celu zachowania prawidłowych warunków spływu wody.</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Nie dopuszcza się naprawy, która spowodowałaby zastoiska wodne na remontowanym fragmencie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 xml:space="preserve">Elementy chodnika położone obok urządzeń infrastruktury technicznej (np. studzienek kanalizacyjnych, kratek ściekowych itp.) powinny trwale wystawać od </w:t>
      </w:r>
      <w:smartTag w:uri="urn:schemas-microsoft-com:office:smarttags" w:element="metricconverter">
        <w:smartTagPr>
          <w:attr w:name="ProductID" w:val="3 mm"/>
        </w:smartTagPr>
        <w:r w:rsidRPr="00A91BA5">
          <w:rPr>
            <w:rFonts w:ascii="Times New Roman" w:hAnsi="Times New Roman"/>
            <w:sz w:val="20"/>
            <w:szCs w:val="20"/>
          </w:rPr>
          <w:t>3 mm</w:t>
        </w:r>
      </w:smartTag>
      <w:r w:rsidRPr="00A91BA5">
        <w:rPr>
          <w:rFonts w:ascii="Times New Roman" w:hAnsi="Times New Roman"/>
          <w:sz w:val="20"/>
          <w:szCs w:val="20"/>
        </w:rPr>
        <w:t xml:space="preserve"> do </w:t>
      </w:r>
      <w:smartTag w:uri="urn:schemas-microsoft-com:office:smarttags" w:element="metricconverter">
        <w:smartTagPr>
          <w:attr w:name="ProductID" w:val="5 mm"/>
        </w:smartTagPr>
        <w:r w:rsidRPr="00A91BA5">
          <w:rPr>
            <w:rFonts w:ascii="Times New Roman" w:hAnsi="Times New Roman"/>
            <w:sz w:val="20"/>
            <w:szCs w:val="20"/>
          </w:rPr>
          <w:t>5 mm</w:t>
        </w:r>
      </w:smartTag>
      <w:r w:rsidRPr="00A91BA5">
        <w:rPr>
          <w:rFonts w:ascii="Times New Roman" w:hAnsi="Times New Roman"/>
          <w:sz w:val="20"/>
          <w:szCs w:val="20"/>
        </w:rPr>
        <w:t xml:space="preserve"> powyżej powierzchni tych urządzeń.</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5.5.4. </w:t>
      </w:r>
      <w:r w:rsidRPr="00A91BA5">
        <w:rPr>
          <w:rFonts w:ascii="Times New Roman" w:hAnsi="Times New Roman"/>
          <w:sz w:val="20"/>
          <w:szCs w:val="20"/>
        </w:rPr>
        <w:t>Naprawa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lastRenderedPageBreak/>
        <w:tab/>
        <w:t>Kształt, wymiary i barwa kostek oraz deseń ich układania w chodniku naprawianym powinny być identyczne lub bardzo zbliżone do stanu chodnika istniejącego (patrz rys. 2 i 3).</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 xml:space="preserve">Kostkę układa się około </w:t>
      </w:r>
      <w:smartTag w:uri="urn:schemas-microsoft-com:office:smarttags" w:element="metricconverter">
        <w:smartTagPr>
          <w:attr w:name="ProductID" w:val="1,5 cm"/>
        </w:smartTagPr>
        <w:r w:rsidRPr="00A91BA5">
          <w:rPr>
            <w:rFonts w:ascii="Times New Roman" w:hAnsi="Times New Roman"/>
            <w:sz w:val="20"/>
            <w:szCs w:val="20"/>
          </w:rPr>
          <w:t>1,5 cm</w:t>
        </w:r>
      </w:smartTag>
      <w:r w:rsidRPr="00A91BA5">
        <w:rPr>
          <w:rFonts w:ascii="Times New Roman" w:hAnsi="Times New Roman"/>
          <w:sz w:val="20"/>
          <w:szCs w:val="20"/>
        </w:rPr>
        <w:t xml:space="preserve"> powyżej otaczającej nawierzchni chodnika, ponieważ po procesie ubijania podsypka zagęszcza się.</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Ubicie chodnika z kostek należy przeprowadzić za pomocą płytowej zagęszczarki wibracyjnej z osłoną z tworzywa sztucznego (np. elastomeru). Po ubiciu wszystkie kostki uszkodzone (np. pęknięte) należy wymienić na kostki całe.</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Równość nawierzchni chodnika należy sprawdzać łatą, zachowując właściwy profil podłużny i poprzeczny otaczającej starej nawierzchni chodnika.</w:t>
      </w:r>
    </w:p>
    <w:p w:rsidR="00CD46FB" w:rsidRPr="00A91BA5" w:rsidRDefault="00CD46FB" w:rsidP="00CD46FB">
      <w:pPr>
        <w:spacing w:before="120" w:after="120"/>
        <w:rPr>
          <w:rFonts w:ascii="Times New Roman" w:hAnsi="Times New Roman"/>
          <w:sz w:val="20"/>
          <w:szCs w:val="20"/>
        </w:rPr>
      </w:pPr>
      <w:r w:rsidRPr="00A91BA5">
        <w:rPr>
          <w:rFonts w:ascii="Times New Roman" w:hAnsi="Times New Roman"/>
          <w:b/>
          <w:sz w:val="20"/>
          <w:szCs w:val="20"/>
        </w:rPr>
        <w:t xml:space="preserve">5.5.5. </w:t>
      </w:r>
      <w:r w:rsidRPr="00A91BA5">
        <w:rPr>
          <w:rFonts w:ascii="Times New Roman" w:hAnsi="Times New Roman"/>
          <w:sz w:val="20"/>
          <w:szCs w:val="20"/>
        </w:rPr>
        <w:t>Spoiny</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Szerokość spoin pomiędzy kostkami chodnika należy zachować taką samą, jaka występuje na jego starej części.</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Spoiny wypełnia się, jeśli dokumentacja projektowa, ST lub In</w:t>
      </w:r>
      <w:r w:rsidR="00F90FB2">
        <w:rPr>
          <w:rFonts w:ascii="Times New Roman" w:hAnsi="Times New Roman"/>
          <w:sz w:val="20"/>
          <w:szCs w:val="20"/>
        </w:rPr>
        <w:t>spektor Nadzoru</w:t>
      </w:r>
      <w:r w:rsidRPr="00A91BA5">
        <w:rPr>
          <w:rFonts w:ascii="Times New Roman" w:hAnsi="Times New Roman"/>
          <w:sz w:val="20"/>
          <w:szCs w:val="20"/>
        </w:rPr>
        <w:t xml:space="preserve"> nie ustali inaczej:</w:t>
      </w:r>
    </w:p>
    <w:p w:rsidR="00CD46FB" w:rsidRPr="00A91BA5" w:rsidRDefault="00CD46FB" w:rsidP="00CD46FB">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piaskiem, jeśli chodnik jest na podsypce piaskowej,</w:t>
      </w:r>
    </w:p>
    <w:p w:rsidR="00CD46FB" w:rsidRPr="00A91BA5" w:rsidRDefault="00CD46FB" w:rsidP="00CD46FB">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zaprawą cementowo-piaskową, jeśli chodnik jest na podsypce cementowo-piaskowej.</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 xml:space="preserve">Zaleca się, aby szerokość spoin wynosiła od 3 do </w:t>
      </w:r>
      <w:smartTag w:uri="urn:schemas-microsoft-com:office:smarttags" w:element="metricconverter">
        <w:smartTagPr>
          <w:attr w:name="ProductID" w:val="5 mm"/>
        </w:smartTagPr>
        <w:r w:rsidRPr="00A91BA5">
          <w:rPr>
            <w:rFonts w:ascii="Times New Roman" w:hAnsi="Times New Roman"/>
            <w:sz w:val="20"/>
            <w:szCs w:val="20"/>
          </w:rPr>
          <w:t>5 mm</w:t>
        </w:r>
      </w:smartTag>
      <w:r w:rsidRPr="00A91BA5">
        <w:rPr>
          <w:rFonts w:ascii="Times New Roman" w:hAnsi="Times New Roman"/>
          <w:sz w:val="20"/>
          <w:szCs w:val="20"/>
        </w:rPr>
        <w:t>, a głębokość wypełnienia spoin była na pełną wysokość kostek.</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Chcąc ograniczyć okres wykonywania robót, można używać cementu o wysokiej wytrzymałości wczesnej, odpowiadającego wymaganiom PN-EN 197-1:2002 [9], przy wykonywaniu podsypki cementowo-piaskowej i wypełnianiu spoin zaprawą cementowo-piaskową.</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Jeśli w chodniku istniejącym występują szczeliny dylatacyjne wypełnione drogowymi zalewami kauczukowo-asfaltowymi, które powinny być kontynuowane na powierzchni naprawianej, to należy je wykonać zgodnie z wymaganiami OST D-05.03.04b [4], w miejscach określonych w OST D-05.03.23a [5].</w:t>
      </w:r>
    </w:p>
    <w:p w:rsidR="00CD46FB" w:rsidRPr="00A91BA5" w:rsidRDefault="00CD46FB" w:rsidP="00CD46FB">
      <w:pPr>
        <w:pStyle w:val="Nagwek2"/>
      </w:pPr>
      <w:r w:rsidRPr="00A91BA5">
        <w:t>5.6. Pielęgnacja chodnika</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Chodnik o spoinach wypełnionych piaskiem nie wymaga zabiegów pielęgnacyjnych.</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Chodnik na podsypce cementowo-piaskowej ze spoinami wypełnionymi zaprawą cementowo-piaskową, po jego wykonaniu należy pielęgnować przez przykrycie warstwą   wilgotnego piasku  i utrzymywanie go w stanie wilgotnym przez 7 do 10 dni w przypadku   cementu o normalnej wytrzymałości wczesnej  i 3 dni w przypadku cementu o wysokiej wytrzymałości wczesnej.</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Remontowany chodnik można oddać do użytku:</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bezpośrednio po jego wykonaniu, w przypadku podsypki piaskowej i spoin wypełnionych piaskiem,</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3 dniach, w przypadku zastosowania cementu o wysokiej wytrzymałości wczesnej do podsypki cementowo-piaskowej i wypełnienia spoin zaprawą cementowo-piaskową,</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10 dniach, w przypadku zastosowania  cementu o normalnej wytrzymałości wczesnej do podsypki i wypełnienia spoin jak wyżej.</w:t>
      </w:r>
    </w:p>
    <w:p w:rsidR="00CD46FB" w:rsidRPr="00A91BA5" w:rsidRDefault="00CD46FB" w:rsidP="00CD46FB">
      <w:pPr>
        <w:pStyle w:val="Nagwek2"/>
      </w:pPr>
      <w:r w:rsidRPr="00A91BA5">
        <w:t>5.7. Wykonanie naprawy elementów sąsiadujących z chodnikiem</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Jeśli do zakresu robót naprawczych należą fragmenty uszkodzonych elementów konstrukcji jezdni, sąsiadujących z naprawianym chodnikiem (np. krawężnik, obrzeże), to wykonanie ich naprawy powinno odpowiadać wymaganiom odpowiedniej specyfikacji technicznej, np. OST D-08.01.01a [6], D-08.03.01a [8] itp.</w:t>
      </w:r>
    </w:p>
    <w:p w:rsidR="00CD46FB" w:rsidRPr="00A91BA5" w:rsidRDefault="00CD46FB" w:rsidP="00CD46FB">
      <w:pPr>
        <w:pStyle w:val="Nagwek2"/>
      </w:pPr>
      <w:r w:rsidRPr="00A91BA5">
        <w:lastRenderedPageBreak/>
        <w:t>5.8. Roboty wykończeniowe</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Roboty wykończeniowe powinny być zgodne z dokumentacją projektową i ST. Do robót wykończeniowych należą prace związane z dostosowaniem wykonanych robót do istniejących warunków terenowych, takie jak:</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odtworzenie przeszkód czasowo usuniętych, </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niezbędne uzupełnienia zniszczonej w czasie robót roślinności, np. </w:t>
      </w:r>
      <w:proofErr w:type="spellStart"/>
      <w:r w:rsidRPr="00A91BA5">
        <w:rPr>
          <w:rFonts w:ascii="Times New Roman" w:hAnsi="Times New Roman"/>
          <w:sz w:val="20"/>
          <w:szCs w:val="20"/>
        </w:rPr>
        <w:t>zatrawienia</w:t>
      </w:r>
      <w:proofErr w:type="spellEnd"/>
      <w:r w:rsidRPr="00A91BA5">
        <w:rPr>
          <w:rFonts w:ascii="Times New Roman" w:hAnsi="Times New Roman"/>
          <w:sz w:val="20"/>
          <w:szCs w:val="20"/>
        </w:rPr>
        <w:t>,</w:t>
      </w:r>
    </w:p>
    <w:p w:rsidR="00CD46FB"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porządkujące otoczenie terenu robót.</w:t>
      </w:r>
    </w:p>
    <w:p w:rsidR="00F90FB2" w:rsidRPr="00A91BA5" w:rsidRDefault="00F90FB2" w:rsidP="00F90FB2">
      <w:pPr>
        <w:overflowPunct w:val="0"/>
        <w:autoSpaceDE w:val="0"/>
        <w:autoSpaceDN w:val="0"/>
        <w:adjustRightInd w:val="0"/>
        <w:spacing w:after="0" w:line="240" w:lineRule="auto"/>
        <w:ind w:left="283"/>
        <w:jc w:val="both"/>
        <w:rPr>
          <w:rFonts w:ascii="Times New Roman" w:hAnsi="Times New Roman"/>
          <w:sz w:val="20"/>
          <w:szCs w:val="20"/>
        </w:rPr>
      </w:pPr>
    </w:p>
    <w:p w:rsidR="00CD46FB" w:rsidRPr="00F90FB2" w:rsidRDefault="00CD46FB" w:rsidP="00CD46FB">
      <w:pPr>
        <w:pStyle w:val="Nagwek1"/>
        <w:rPr>
          <w:rFonts w:ascii="Times New Roman" w:hAnsi="Times New Roman"/>
          <w:b/>
          <w:sz w:val="20"/>
        </w:rPr>
      </w:pPr>
      <w:bookmarkStart w:id="207" w:name="_Toc179183771"/>
      <w:bookmarkStart w:id="208" w:name="_Toc174333138"/>
      <w:r w:rsidRPr="00F90FB2">
        <w:rPr>
          <w:rFonts w:ascii="Times New Roman" w:hAnsi="Times New Roman"/>
          <w:b/>
          <w:sz w:val="20"/>
        </w:rPr>
        <w:t xml:space="preserve">6. </w:t>
      </w:r>
      <w:r w:rsidR="00F90FB2">
        <w:rPr>
          <w:rFonts w:ascii="Times New Roman" w:hAnsi="Times New Roman"/>
          <w:b/>
          <w:sz w:val="20"/>
        </w:rPr>
        <w:t>KONTROLA ROBÓT</w:t>
      </w:r>
      <w:bookmarkEnd w:id="207"/>
      <w:bookmarkEnd w:id="208"/>
    </w:p>
    <w:p w:rsidR="00CD46FB" w:rsidRPr="00A91BA5" w:rsidRDefault="00CD46FB" w:rsidP="00CD46FB">
      <w:pPr>
        <w:pStyle w:val="Nagwek2"/>
        <w:numPr>
          <w:ilvl w:val="12"/>
          <w:numId w:val="0"/>
        </w:numPr>
      </w:pPr>
      <w:r w:rsidRPr="00A91BA5">
        <w:t>6.1. Ogólne zasady kontroli jakości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Ogólne zasady kontroli jakości robót podano w OST   D-M-00.00.00 „Wymagania ogólne” [1] pkt 6.</w:t>
      </w:r>
    </w:p>
    <w:p w:rsidR="00CD46FB" w:rsidRPr="00A91BA5" w:rsidRDefault="00CD46FB" w:rsidP="00CD46FB">
      <w:pPr>
        <w:pStyle w:val="Nagwek2"/>
        <w:numPr>
          <w:ilvl w:val="12"/>
          <w:numId w:val="0"/>
        </w:numPr>
      </w:pPr>
      <w:r w:rsidRPr="00A91BA5">
        <w:t>6.2. Badania przed przystąpieniem do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Przed przystąpieniem do robót Wykonawca powinien:</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uzyskać wymagane dokumenty, dopuszczające wyroby budowlane do obrotu i powszechnego stosowania (aprobaty techniczne, certyfikaty zgodności, deklaracje zgodności, ew. badania materiałów wykonane przez dostawców itp.),</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wykonać własne badania właściwości materiałów przeznaczonych do wykonania robót, określone przez In</w:t>
      </w:r>
      <w:r w:rsidR="00F90FB2">
        <w:rPr>
          <w:rFonts w:ascii="Times New Roman" w:hAnsi="Times New Roman"/>
          <w:sz w:val="20"/>
          <w:szCs w:val="20"/>
        </w:rPr>
        <w:t>spektora Nadzoru</w:t>
      </w:r>
      <w:r w:rsidRPr="00A91BA5">
        <w:rPr>
          <w:rFonts w:ascii="Times New Roman" w:hAnsi="Times New Roman"/>
          <w:sz w:val="20"/>
          <w:szCs w:val="20"/>
        </w:rPr>
        <w:t>,</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sprawdzić cechy zewnętrzne gotowych materiałów.</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Wszystkie dokumenty oraz wyniki badań Wykonawca przedstawia In</w:t>
      </w:r>
      <w:r w:rsidR="00F90FB2">
        <w:rPr>
          <w:rFonts w:ascii="Times New Roman" w:hAnsi="Times New Roman"/>
          <w:sz w:val="20"/>
          <w:szCs w:val="20"/>
        </w:rPr>
        <w:t>spektorowi Nadzoru</w:t>
      </w:r>
      <w:r w:rsidRPr="00A91BA5">
        <w:rPr>
          <w:rFonts w:ascii="Times New Roman" w:hAnsi="Times New Roman"/>
          <w:sz w:val="20"/>
          <w:szCs w:val="20"/>
        </w:rPr>
        <w:t xml:space="preserve"> do akceptacji.</w:t>
      </w:r>
    </w:p>
    <w:p w:rsidR="00CD46FB" w:rsidRPr="00A91BA5" w:rsidRDefault="00CD46FB" w:rsidP="00CD46FB">
      <w:pPr>
        <w:pStyle w:val="Nagwek2"/>
        <w:numPr>
          <w:ilvl w:val="12"/>
          <w:numId w:val="0"/>
        </w:numPr>
      </w:pPr>
      <w:r w:rsidRPr="00A91BA5">
        <w:t>6.3. Badania w czasie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 xml:space="preserve">Częstotliwość oraz zakres badań i pomiarów, które należy wykonać w czasie robót podaje tablica 1. Zaleca się korzystać również z kryteriów kontrolnych podanych w </w:t>
      </w:r>
      <w:proofErr w:type="spellStart"/>
      <w:r w:rsidRPr="00A91BA5">
        <w:rPr>
          <w:rFonts w:ascii="Times New Roman" w:hAnsi="Times New Roman"/>
          <w:sz w:val="20"/>
          <w:szCs w:val="20"/>
        </w:rPr>
        <w:t>pkcie</w:t>
      </w:r>
      <w:proofErr w:type="spellEnd"/>
      <w:r w:rsidRPr="00A91BA5">
        <w:rPr>
          <w:rFonts w:ascii="Times New Roman" w:hAnsi="Times New Roman"/>
          <w:sz w:val="20"/>
          <w:szCs w:val="20"/>
        </w:rPr>
        <w:t xml:space="preserve"> 6 OST D-05.03.23a [5].</w:t>
      </w:r>
    </w:p>
    <w:p w:rsidR="00CD46FB" w:rsidRPr="00A91BA5" w:rsidRDefault="00CD46FB" w:rsidP="00CD46FB">
      <w:pPr>
        <w:numPr>
          <w:ilvl w:val="12"/>
          <w:numId w:val="0"/>
        </w:numPr>
        <w:spacing w:before="120" w:after="120"/>
        <w:rPr>
          <w:rFonts w:ascii="Times New Roman" w:hAnsi="Times New Roman"/>
          <w:sz w:val="20"/>
          <w:szCs w:val="20"/>
        </w:rPr>
      </w:pPr>
      <w:r w:rsidRPr="00A91BA5">
        <w:rPr>
          <w:rFonts w:ascii="Times New Roman" w:hAnsi="Times New Roman"/>
          <w:sz w:val="20"/>
          <w:szCs w:val="20"/>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43"/>
        <w:gridCol w:w="1276"/>
        <w:gridCol w:w="2268"/>
      </w:tblGrid>
      <w:tr w:rsidR="00CD46FB" w:rsidRPr="00A91BA5" w:rsidTr="00CD46FB">
        <w:tc>
          <w:tcPr>
            <w:tcW w:w="496" w:type="dxa"/>
            <w:tcBorders>
              <w:top w:val="single" w:sz="6" w:space="0" w:color="auto"/>
              <w:left w:val="single" w:sz="6" w:space="0" w:color="auto"/>
              <w:bottom w:val="double" w:sz="6" w:space="0" w:color="auto"/>
              <w:right w:val="single" w:sz="6" w:space="0" w:color="auto"/>
            </w:tcBorders>
            <w:hideMark/>
          </w:tcPr>
          <w:p w:rsidR="00CD46FB" w:rsidRPr="00A91BA5" w:rsidRDefault="00CD46FB">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Lp.</w:t>
            </w:r>
          </w:p>
        </w:tc>
        <w:tc>
          <w:tcPr>
            <w:tcW w:w="3543" w:type="dxa"/>
            <w:tcBorders>
              <w:top w:val="single" w:sz="6" w:space="0" w:color="auto"/>
              <w:left w:val="single" w:sz="6" w:space="0" w:color="auto"/>
              <w:bottom w:val="double" w:sz="6" w:space="0" w:color="auto"/>
              <w:right w:val="single" w:sz="6" w:space="0" w:color="auto"/>
            </w:tcBorders>
            <w:hideMark/>
          </w:tcPr>
          <w:p w:rsidR="00CD46FB" w:rsidRPr="00A91BA5" w:rsidRDefault="00CD46FB">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Wyszczególnienie robót</w:t>
            </w:r>
          </w:p>
        </w:tc>
        <w:tc>
          <w:tcPr>
            <w:tcW w:w="1276" w:type="dxa"/>
            <w:tcBorders>
              <w:top w:val="single" w:sz="6" w:space="0" w:color="auto"/>
              <w:left w:val="single" w:sz="6" w:space="0" w:color="auto"/>
              <w:bottom w:val="double" w:sz="6" w:space="0" w:color="auto"/>
              <w:right w:val="single" w:sz="6" w:space="0" w:color="auto"/>
            </w:tcBorders>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Częstotliwość badań</w:t>
            </w:r>
          </w:p>
        </w:tc>
        <w:tc>
          <w:tcPr>
            <w:tcW w:w="2268" w:type="dxa"/>
            <w:tcBorders>
              <w:top w:val="single" w:sz="6" w:space="0" w:color="auto"/>
              <w:left w:val="single" w:sz="6" w:space="0" w:color="auto"/>
              <w:bottom w:val="double" w:sz="6" w:space="0" w:color="auto"/>
              <w:right w:val="single" w:sz="6" w:space="0" w:color="auto"/>
            </w:tcBorders>
            <w:hideMark/>
          </w:tcPr>
          <w:p w:rsidR="00CD46FB" w:rsidRPr="00A91BA5" w:rsidRDefault="00CD46FB">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Wartości dopuszczalne</w:t>
            </w:r>
          </w:p>
        </w:tc>
      </w:tr>
      <w:tr w:rsidR="00CD46FB" w:rsidRPr="00A91BA5" w:rsidTr="00CD46FB">
        <w:tc>
          <w:tcPr>
            <w:tcW w:w="496" w:type="dxa"/>
            <w:tcBorders>
              <w:top w:val="nil"/>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w:t>
            </w:r>
          </w:p>
        </w:tc>
        <w:tc>
          <w:tcPr>
            <w:tcW w:w="3543" w:type="dxa"/>
            <w:tcBorders>
              <w:top w:val="nil"/>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Wyznaczenie powierzchni remontu cząstkowego</w:t>
            </w:r>
          </w:p>
        </w:tc>
        <w:tc>
          <w:tcPr>
            <w:tcW w:w="1276" w:type="dxa"/>
            <w:tcBorders>
              <w:top w:val="nil"/>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nil"/>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Tylko niezbędna powierzchnia</w:t>
            </w:r>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Roboty rozbiórkowe chodnika i materiał   odzyskany z rozbiórki</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Akceptacja tylko elementów nieuszkodzonych</w:t>
            </w:r>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Podbudowa i podłoże gruntowe</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Ew. remont z dokładnością powierzchni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4</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Podsypka</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Odchyłka grubości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5</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Ułożenie chodnika (rodzaj, kształt, wy-miary, odcień, układ ułożenia elementów)</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5.5.4</w:t>
            </w:r>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6</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Równość nawierzchni w profilu podłużnym i poprzecznym</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5.5.3</w:t>
            </w:r>
          </w:p>
          <w:p w:rsidR="00CD46FB" w:rsidRPr="00A91BA5" w:rsidRDefault="00CD46FB">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Prześwity  między łatą     </w:t>
            </w:r>
            <w:r w:rsidRPr="00A91BA5">
              <w:rPr>
                <w:rFonts w:ascii="Times New Roman" w:hAnsi="Times New Roman"/>
                <w:sz w:val="20"/>
                <w:szCs w:val="20"/>
              </w:rPr>
              <w:lastRenderedPageBreak/>
              <w:t xml:space="preserve">a powierzchnią  do </w:t>
            </w:r>
            <w:smartTag w:uri="urn:schemas-microsoft-com:office:smarttags" w:element="metricconverter">
              <w:smartTagPr>
                <w:attr w:name="ProductID" w:val="8 mm"/>
              </w:smartTagPr>
              <w:r w:rsidRPr="00A91BA5">
                <w:rPr>
                  <w:rFonts w:ascii="Times New Roman" w:hAnsi="Times New Roman"/>
                  <w:sz w:val="20"/>
                  <w:szCs w:val="20"/>
                </w:rPr>
                <w:t>8 mm</w:t>
              </w:r>
            </w:smartTag>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lastRenderedPageBreak/>
              <w:t>7</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 xml:space="preserve">Wypełnienie spoin w nawierzchni  </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5.5.5</w:t>
            </w:r>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8</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Pielęgnacja chodnika</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5.6</w:t>
            </w:r>
          </w:p>
        </w:tc>
      </w:tr>
      <w:tr w:rsidR="00CD46FB" w:rsidRPr="00A91BA5" w:rsidTr="00CD46FB">
        <w:tc>
          <w:tcPr>
            <w:tcW w:w="49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9</w:t>
            </w:r>
          </w:p>
        </w:tc>
        <w:tc>
          <w:tcPr>
            <w:tcW w:w="3543"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Roboty wykończeniowe</w:t>
            </w:r>
          </w:p>
        </w:tc>
        <w:tc>
          <w:tcPr>
            <w:tcW w:w="1276"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vAlign w:val="center"/>
            <w:hideMark/>
          </w:tcPr>
          <w:p w:rsidR="00CD46FB" w:rsidRPr="00A91BA5" w:rsidRDefault="00CD46FB">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5.8</w:t>
            </w:r>
          </w:p>
        </w:tc>
      </w:tr>
    </w:tbl>
    <w:p w:rsidR="00CD46FB" w:rsidRPr="00A91BA5" w:rsidRDefault="00CD46FB" w:rsidP="00CD46FB">
      <w:pPr>
        <w:numPr>
          <w:ilvl w:val="12"/>
          <w:numId w:val="0"/>
        </w:numPr>
        <w:rPr>
          <w:rFonts w:ascii="Times New Roman" w:hAnsi="Times New Roman"/>
          <w:sz w:val="20"/>
          <w:szCs w:val="20"/>
        </w:rPr>
      </w:pPr>
    </w:p>
    <w:p w:rsidR="00CD46FB" w:rsidRPr="00A91BA5" w:rsidRDefault="00CD46FB" w:rsidP="00CD46FB">
      <w:pPr>
        <w:pStyle w:val="Nagwek2"/>
        <w:numPr>
          <w:ilvl w:val="12"/>
          <w:numId w:val="0"/>
        </w:numPr>
      </w:pPr>
      <w:r w:rsidRPr="00A91BA5">
        <w:t>6.4. Badania wykonanych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Po zakończeniu robót należy sprawdzić wizualnie:</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wygląd zewnętrzny wykonanego remontu cząstkowego, w zakresie: jednorodności wyglądu, kształtu, wymiarów, prawidłowości układu elementów, desenia i odcieni, które powinny być jednakowe z otaczającą powierzchnią chodnika,</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prawidłowość wypełnienia spoin oraz brak spękań, </w:t>
      </w:r>
      <w:proofErr w:type="spellStart"/>
      <w:r w:rsidRPr="00A91BA5">
        <w:rPr>
          <w:rFonts w:ascii="Times New Roman" w:hAnsi="Times New Roman"/>
          <w:sz w:val="20"/>
          <w:szCs w:val="20"/>
        </w:rPr>
        <w:t>wykruszeń</w:t>
      </w:r>
      <w:proofErr w:type="spellEnd"/>
      <w:r w:rsidRPr="00A91BA5">
        <w:rPr>
          <w:rFonts w:ascii="Times New Roman" w:hAnsi="Times New Roman"/>
          <w:sz w:val="20"/>
          <w:szCs w:val="20"/>
        </w:rPr>
        <w:t>, deformacji w chodniku,</w:t>
      </w:r>
    </w:p>
    <w:p w:rsidR="00CD46FB"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poprawność profilu podłużnego i poprzecznego, nawiązującego do otaczającej powierzchni i umożliwiającego spływ powierzchniowy wód.</w:t>
      </w:r>
    </w:p>
    <w:p w:rsidR="00F90FB2" w:rsidRPr="00A91BA5" w:rsidRDefault="00F90FB2" w:rsidP="00F90FB2">
      <w:pPr>
        <w:overflowPunct w:val="0"/>
        <w:autoSpaceDE w:val="0"/>
        <w:autoSpaceDN w:val="0"/>
        <w:adjustRightInd w:val="0"/>
        <w:spacing w:after="0" w:line="240" w:lineRule="auto"/>
        <w:ind w:left="283"/>
        <w:jc w:val="both"/>
        <w:rPr>
          <w:rFonts w:ascii="Times New Roman" w:hAnsi="Times New Roman"/>
          <w:sz w:val="20"/>
          <w:szCs w:val="20"/>
        </w:rPr>
      </w:pPr>
    </w:p>
    <w:p w:rsidR="00CD46FB" w:rsidRPr="00F90FB2" w:rsidRDefault="00CD46FB" w:rsidP="00CD46FB">
      <w:pPr>
        <w:pStyle w:val="Nagwek1"/>
        <w:rPr>
          <w:rFonts w:ascii="Times New Roman" w:hAnsi="Times New Roman"/>
          <w:b/>
          <w:sz w:val="20"/>
        </w:rPr>
      </w:pPr>
      <w:bookmarkStart w:id="209" w:name="_Toc179183772"/>
      <w:bookmarkStart w:id="210" w:name="_Toc174333139"/>
      <w:r w:rsidRPr="00F90FB2">
        <w:rPr>
          <w:rFonts w:ascii="Times New Roman" w:hAnsi="Times New Roman"/>
          <w:b/>
          <w:sz w:val="20"/>
        </w:rPr>
        <w:t xml:space="preserve">7. </w:t>
      </w:r>
      <w:r w:rsidR="00F90FB2">
        <w:rPr>
          <w:rFonts w:ascii="Times New Roman" w:hAnsi="Times New Roman"/>
          <w:b/>
          <w:sz w:val="20"/>
        </w:rPr>
        <w:t>OBMIAR ROBÓT</w:t>
      </w:r>
      <w:bookmarkEnd w:id="209"/>
      <w:bookmarkEnd w:id="210"/>
    </w:p>
    <w:p w:rsidR="00CD46FB" w:rsidRPr="00A91BA5" w:rsidRDefault="00CD46FB" w:rsidP="00CD46FB">
      <w:pPr>
        <w:pStyle w:val="Nagwek2"/>
        <w:numPr>
          <w:ilvl w:val="12"/>
          <w:numId w:val="0"/>
        </w:numPr>
      </w:pPr>
      <w:r w:rsidRPr="00A91BA5">
        <w:t>7.1. Ogólne zasady obmiaru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Ogólne zasady obmiaru robót podano w OST  D-M-00.00.00 „Wymagania ogólne” [1] pkt 7.</w:t>
      </w:r>
    </w:p>
    <w:p w:rsidR="00CD46FB" w:rsidRPr="00A91BA5" w:rsidRDefault="00CD46FB" w:rsidP="00CD46FB">
      <w:pPr>
        <w:pStyle w:val="Nagwek2"/>
        <w:numPr>
          <w:ilvl w:val="12"/>
          <w:numId w:val="0"/>
        </w:numPr>
      </w:pPr>
      <w:r w:rsidRPr="00A91BA5">
        <w:t>7.2. Jednostka obmiarowa</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Jednostką obmiarową jest m</w:t>
      </w:r>
      <w:r w:rsidRPr="00A91BA5">
        <w:rPr>
          <w:rFonts w:ascii="Times New Roman" w:hAnsi="Times New Roman"/>
          <w:sz w:val="20"/>
          <w:szCs w:val="20"/>
          <w:vertAlign w:val="superscript"/>
        </w:rPr>
        <w:t>2</w:t>
      </w:r>
      <w:r w:rsidRPr="00A91BA5">
        <w:rPr>
          <w:rFonts w:ascii="Times New Roman" w:hAnsi="Times New Roman"/>
          <w:sz w:val="20"/>
          <w:szCs w:val="20"/>
        </w:rPr>
        <w:t xml:space="preserve"> (metr kwadratowy) wykonanego remontu cząstkowego chodnika.</w:t>
      </w:r>
    </w:p>
    <w:p w:rsidR="00CD46FB" w:rsidRPr="00F90FB2" w:rsidRDefault="00CD46FB" w:rsidP="00CD46FB">
      <w:pPr>
        <w:pStyle w:val="Nagwek1"/>
        <w:numPr>
          <w:ilvl w:val="12"/>
          <w:numId w:val="0"/>
        </w:numPr>
        <w:rPr>
          <w:rFonts w:ascii="Times New Roman" w:hAnsi="Times New Roman"/>
          <w:b/>
          <w:sz w:val="20"/>
        </w:rPr>
      </w:pPr>
      <w:r w:rsidRPr="00A91BA5">
        <w:rPr>
          <w:rFonts w:ascii="Times New Roman" w:hAnsi="Times New Roman"/>
          <w:sz w:val="20"/>
        </w:rPr>
        <w:t xml:space="preserve"> </w:t>
      </w:r>
      <w:bookmarkStart w:id="211" w:name="_Toc179183773"/>
      <w:bookmarkStart w:id="212" w:name="_Toc174333140"/>
      <w:r w:rsidRPr="00F90FB2">
        <w:rPr>
          <w:rFonts w:ascii="Times New Roman" w:hAnsi="Times New Roman"/>
          <w:b/>
          <w:sz w:val="20"/>
        </w:rPr>
        <w:t xml:space="preserve">8. </w:t>
      </w:r>
      <w:r w:rsidR="00F90FB2">
        <w:rPr>
          <w:rFonts w:ascii="Times New Roman" w:hAnsi="Times New Roman"/>
          <w:b/>
          <w:sz w:val="20"/>
        </w:rPr>
        <w:t>ODBIÓR ROBÓT</w:t>
      </w:r>
      <w:bookmarkEnd w:id="211"/>
      <w:bookmarkEnd w:id="212"/>
    </w:p>
    <w:p w:rsidR="00CD46FB" w:rsidRPr="00A91BA5" w:rsidRDefault="00CD46FB" w:rsidP="00CD46FB">
      <w:pPr>
        <w:pStyle w:val="Nagwek2"/>
        <w:numPr>
          <w:ilvl w:val="12"/>
          <w:numId w:val="0"/>
        </w:numPr>
      </w:pPr>
      <w:r w:rsidRPr="00A91BA5">
        <w:t>8.1. Ogólne zasady odbioru robót</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Ogólne zasady odbioru robót podano w OST  D-M-00.00.00 „Wymagania ogólne” [1] pkt 8.</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Roboty uznaje się za wykonane zgodnie z dokumentacją projektową, ST i wymaganiami In</w:t>
      </w:r>
      <w:r w:rsidR="00F90FB2">
        <w:rPr>
          <w:rFonts w:ascii="Times New Roman" w:hAnsi="Times New Roman"/>
          <w:sz w:val="20"/>
          <w:szCs w:val="20"/>
        </w:rPr>
        <w:t>spektora Nadzoru</w:t>
      </w:r>
      <w:r w:rsidRPr="00A91BA5">
        <w:rPr>
          <w:rFonts w:ascii="Times New Roman" w:hAnsi="Times New Roman"/>
          <w:sz w:val="20"/>
          <w:szCs w:val="20"/>
        </w:rPr>
        <w:t xml:space="preserve">, jeżeli wszystkie pomiary i badania z zachowaniem tolerancji według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6 dały wyniki pozytywne.</w:t>
      </w:r>
    </w:p>
    <w:p w:rsidR="00CD46FB" w:rsidRPr="00A91BA5" w:rsidRDefault="00CD46FB" w:rsidP="00CD46FB">
      <w:pPr>
        <w:pStyle w:val="Nagwek2"/>
        <w:numPr>
          <w:ilvl w:val="12"/>
          <w:numId w:val="0"/>
        </w:numPr>
      </w:pPr>
      <w:r w:rsidRPr="00A91BA5">
        <w:t>8.2. Odbiór robót zanikających i ulegających  zakryciu</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Odbiorowi robót zanikających i ulegających zakryciu podlegają:</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rozbiórkowe chodnika istniejącego,</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naprawa podbudowy i podłoża gruntowego,</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 pod nowy chodnik.</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 xml:space="preserve">Odbiór tych robót powinien  być zgodny z wymaganiami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8.2 D-M-00.00.00 „Wymagania ogólne” [1] oraz niniejszej OST.</w:t>
      </w:r>
    </w:p>
    <w:p w:rsidR="00CD46FB" w:rsidRPr="00F90FB2" w:rsidRDefault="00CD46FB" w:rsidP="00CD46FB">
      <w:pPr>
        <w:pStyle w:val="Nagwek1"/>
        <w:numPr>
          <w:ilvl w:val="12"/>
          <w:numId w:val="0"/>
        </w:numPr>
        <w:rPr>
          <w:rFonts w:ascii="Times New Roman" w:hAnsi="Times New Roman"/>
          <w:b/>
          <w:sz w:val="20"/>
        </w:rPr>
      </w:pPr>
      <w:bookmarkStart w:id="213" w:name="_Toc179183774"/>
      <w:bookmarkStart w:id="214" w:name="_Toc174333141"/>
      <w:r w:rsidRPr="00F90FB2">
        <w:rPr>
          <w:rFonts w:ascii="Times New Roman" w:hAnsi="Times New Roman"/>
          <w:b/>
          <w:sz w:val="20"/>
        </w:rPr>
        <w:t xml:space="preserve">9. </w:t>
      </w:r>
      <w:r w:rsidR="00F90FB2">
        <w:rPr>
          <w:rFonts w:ascii="Times New Roman" w:hAnsi="Times New Roman"/>
          <w:b/>
          <w:sz w:val="20"/>
        </w:rPr>
        <w:t>PODSTAWA PŁATNOŚCI</w:t>
      </w:r>
      <w:bookmarkEnd w:id="213"/>
      <w:bookmarkEnd w:id="214"/>
    </w:p>
    <w:p w:rsidR="00CD46FB" w:rsidRPr="00A91BA5" w:rsidRDefault="00CD46FB" w:rsidP="00CD46FB">
      <w:pPr>
        <w:pStyle w:val="Nagwek2"/>
        <w:numPr>
          <w:ilvl w:val="12"/>
          <w:numId w:val="0"/>
        </w:numPr>
      </w:pPr>
      <w:r w:rsidRPr="00A91BA5">
        <w:t>9.1. Ogólne ustalenia dotyczące podstawy płatności</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Ogólne ustalenia dotyczące podstawy płatności podano w OST D-M-00.00.00 „Wymagania ogólne” [1] pkt 9.</w:t>
      </w:r>
    </w:p>
    <w:p w:rsidR="00CD46FB" w:rsidRPr="00A91BA5" w:rsidRDefault="00CD46FB" w:rsidP="00CD46FB">
      <w:pPr>
        <w:pStyle w:val="Nagwek2"/>
        <w:numPr>
          <w:ilvl w:val="12"/>
          <w:numId w:val="0"/>
        </w:numPr>
      </w:pPr>
      <w:r w:rsidRPr="00A91BA5">
        <w:t>9.2. Cena jednostki obmiarowej</w:t>
      </w:r>
    </w:p>
    <w:p w:rsidR="00CD46FB" w:rsidRPr="00A91BA5" w:rsidRDefault="00CD46FB" w:rsidP="00CD46FB">
      <w:pPr>
        <w:numPr>
          <w:ilvl w:val="12"/>
          <w:numId w:val="0"/>
        </w:numPr>
        <w:rPr>
          <w:rFonts w:ascii="Times New Roman" w:hAnsi="Times New Roman"/>
          <w:sz w:val="20"/>
          <w:szCs w:val="20"/>
        </w:rPr>
      </w:pPr>
      <w:r w:rsidRPr="00A91BA5">
        <w:rPr>
          <w:rFonts w:ascii="Times New Roman" w:hAnsi="Times New Roman"/>
          <w:sz w:val="20"/>
          <w:szCs w:val="20"/>
        </w:rPr>
        <w:tab/>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pomiarowe i roboty przygotowawcze,</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oznakowanie robót,</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przygotowanie i remont podłoża,</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dostarczenie materiałów i sprzętu,</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robót rozbiórkowych,</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ułożenie chodnika,</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wypełnienie spoin,</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pielęgnację chodnika,</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przeprowadzenie pomiarów i badań  wymaganych w niniejszej specyfikacji technicznej,</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b/>
          <w:sz w:val="20"/>
          <w:szCs w:val="20"/>
        </w:rPr>
      </w:pPr>
      <w:r w:rsidRPr="00A91BA5">
        <w:rPr>
          <w:rFonts w:ascii="Times New Roman" w:hAnsi="Times New Roman"/>
          <w:sz w:val="20"/>
          <w:szCs w:val="20"/>
        </w:rPr>
        <w:t>odwiezienie sprzętu.</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Wszystkie roboty powinny być wykonane wg wymagań dokumentacji projektowej, ST i niniejszej specyfikacji technicznej.</w:t>
      </w:r>
    </w:p>
    <w:p w:rsidR="00CD46FB" w:rsidRPr="00A91BA5" w:rsidRDefault="00CD46FB" w:rsidP="00CD46FB">
      <w:pPr>
        <w:ind w:firstLine="709"/>
        <w:rPr>
          <w:rFonts w:ascii="Times New Roman" w:hAnsi="Times New Roman"/>
          <w:sz w:val="20"/>
          <w:szCs w:val="20"/>
        </w:rPr>
      </w:pPr>
      <w:r w:rsidRPr="00A91BA5">
        <w:rPr>
          <w:rFonts w:ascii="Times New Roman" w:hAnsi="Times New Roman"/>
          <w:sz w:val="20"/>
          <w:szCs w:val="20"/>
        </w:rPr>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 ew. występujących robót towarzyszących (jak: obramowanie, krawężnik, obrzeże)</w:t>
      </w:r>
      <w:r w:rsidR="00F90FB2">
        <w:rPr>
          <w:rFonts w:ascii="Times New Roman" w:hAnsi="Times New Roman"/>
          <w:sz w:val="20"/>
          <w:szCs w:val="20"/>
        </w:rPr>
        <w:t>.</w:t>
      </w:r>
    </w:p>
    <w:p w:rsidR="00CD46FB" w:rsidRPr="00A91BA5" w:rsidRDefault="00CD46FB" w:rsidP="00CD46FB">
      <w:pPr>
        <w:pStyle w:val="Nagwek2"/>
      </w:pPr>
      <w:r w:rsidRPr="00A91BA5">
        <w:t>9.3. Sposób rozliczenia robót tymczasowych i prac towarzyszących</w:t>
      </w:r>
    </w:p>
    <w:p w:rsidR="00CD46FB" w:rsidRPr="00A91BA5" w:rsidRDefault="00CD46FB" w:rsidP="00CD46FB">
      <w:pPr>
        <w:rPr>
          <w:rFonts w:ascii="Times New Roman" w:hAnsi="Times New Roman"/>
          <w:sz w:val="20"/>
          <w:szCs w:val="20"/>
        </w:rPr>
      </w:pPr>
      <w:r w:rsidRPr="00A91BA5">
        <w:rPr>
          <w:rFonts w:ascii="Times New Roman" w:hAnsi="Times New Roman"/>
          <w:sz w:val="20"/>
          <w:szCs w:val="20"/>
        </w:rPr>
        <w:tab/>
        <w:t>Cena wykonania robót określonych niniejszą OST obejmuje:</w:t>
      </w:r>
    </w:p>
    <w:p w:rsidR="00CD46FB" w:rsidRPr="00A91BA5"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tymczasowe, które są potrzebne do wykonania robót podstawowych, ale nie są przekazywane Zamawiającemu i są usuwane po wykonaniu robót podstawowych,</w:t>
      </w:r>
    </w:p>
    <w:p w:rsidR="00CD46FB" w:rsidRDefault="00CD46FB" w:rsidP="00CD46FB">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towarzyszące, które są niezbędne do wykonania robót podstawowych, niezaliczane do robót tymczasowych, jak geodezyjne wytyczenie robót itd.</w:t>
      </w:r>
    </w:p>
    <w:p w:rsidR="00F90FB2" w:rsidRPr="00A91BA5" w:rsidRDefault="00F90FB2" w:rsidP="00F90FB2">
      <w:pPr>
        <w:overflowPunct w:val="0"/>
        <w:autoSpaceDE w:val="0"/>
        <w:autoSpaceDN w:val="0"/>
        <w:adjustRightInd w:val="0"/>
        <w:spacing w:after="0" w:line="240" w:lineRule="auto"/>
        <w:ind w:left="283"/>
        <w:jc w:val="both"/>
        <w:rPr>
          <w:rFonts w:ascii="Times New Roman" w:hAnsi="Times New Roman"/>
          <w:sz w:val="20"/>
          <w:szCs w:val="20"/>
        </w:rPr>
      </w:pPr>
    </w:p>
    <w:p w:rsidR="00CD46FB" w:rsidRPr="00F90FB2" w:rsidRDefault="00CD46FB" w:rsidP="00CD46FB">
      <w:pPr>
        <w:pStyle w:val="Nagwek1"/>
        <w:rPr>
          <w:rFonts w:ascii="Times New Roman" w:hAnsi="Times New Roman"/>
          <w:b/>
          <w:sz w:val="20"/>
        </w:rPr>
      </w:pPr>
      <w:bookmarkStart w:id="215" w:name="_Toc179183775"/>
      <w:bookmarkStart w:id="216" w:name="_Toc174333142"/>
      <w:r w:rsidRPr="00F90FB2">
        <w:rPr>
          <w:rFonts w:ascii="Times New Roman" w:hAnsi="Times New Roman"/>
          <w:b/>
          <w:sz w:val="20"/>
        </w:rPr>
        <w:t xml:space="preserve">10. </w:t>
      </w:r>
      <w:r w:rsidR="00F90FB2">
        <w:rPr>
          <w:rFonts w:ascii="Times New Roman" w:hAnsi="Times New Roman"/>
          <w:b/>
          <w:sz w:val="20"/>
        </w:rPr>
        <w:t>PRZEPISY ZWIĄZANE</w:t>
      </w:r>
      <w:bookmarkEnd w:id="215"/>
      <w:bookmarkEnd w:id="216"/>
    </w:p>
    <w:p w:rsidR="00CD46FB" w:rsidRPr="00A91BA5" w:rsidRDefault="00CD46FB" w:rsidP="00CD46FB">
      <w:pPr>
        <w:pStyle w:val="Nagwek2"/>
      </w:pPr>
      <w:r w:rsidRPr="00A91BA5">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D-M-00.00.00</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Wymagania ogólne</w:t>
            </w:r>
          </w:p>
        </w:tc>
      </w:tr>
      <w:tr w:rsidR="00CD46FB" w:rsidRPr="00A91BA5" w:rsidTr="00CD46FB">
        <w:tc>
          <w:tcPr>
            <w:tcW w:w="496" w:type="dxa"/>
            <w:hideMark/>
          </w:tcPr>
          <w:p w:rsidR="00CD46FB" w:rsidRPr="00A91BA5" w:rsidRDefault="00CD46FB">
            <w:p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 xml:space="preserve">  2.</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D-01.00.00</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przygotowawcze</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D-02.00.00</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ziemne</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4.</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D-05.03.04b</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Wymiana wypełnienia szczelin w nawierzchni z betonu cementowego</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5.</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D-05.03.23a</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Nawierzchnia z betonowej kostki brukowej dla dróg i ulic oraz placów i chodników</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6.</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D-08.01.01a</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krawężników</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7.</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D-08.02.02</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Chodnik z brukowej kostki betonowej (specyfikacja wchodzi w skład zbioru D-08.02.00 Chodniki)</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8.</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D-08.03.01a</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betonowych obrzeży chodnikowych</w:t>
            </w:r>
          </w:p>
        </w:tc>
      </w:tr>
    </w:tbl>
    <w:p w:rsidR="00CD46FB" w:rsidRPr="00A91BA5" w:rsidRDefault="00CD46FB" w:rsidP="00CD46FB">
      <w:pPr>
        <w:pStyle w:val="Nagwek2"/>
      </w:pPr>
      <w:r w:rsidRPr="00A91BA5">
        <w:t>10.2.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9.</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PN-EN 197-1:2002</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 Część 1: Skład, wymagania i kryteria zgodności dotyczące cementu powszechnego użytku</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10.</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PN-EN 1338:2005</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Betonowe kostki brukowe. Wymagania i metody badań</w:t>
            </w:r>
          </w:p>
        </w:tc>
      </w:tr>
      <w:tr w:rsidR="00CD46FB" w:rsidRPr="00A91BA5" w:rsidTr="00CD46FB">
        <w:tc>
          <w:tcPr>
            <w:tcW w:w="496" w:type="dxa"/>
            <w:hideMark/>
          </w:tcPr>
          <w:p w:rsidR="00CD46FB" w:rsidRPr="00A91BA5" w:rsidRDefault="00CD46FB">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11.</w:t>
            </w:r>
          </w:p>
        </w:tc>
        <w:tc>
          <w:tcPr>
            <w:tcW w:w="184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BN-88/6731-08</w:t>
            </w:r>
          </w:p>
        </w:tc>
        <w:tc>
          <w:tcPr>
            <w:tcW w:w="5172" w:type="dxa"/>
            <w:hideMark/>
          </w:tcPr>
          <w:p w:rsidR="00CD46FB" w:rsidRPr="00A91BA5" w:rsidRDefault="00CD46FB">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Transport i przechowywanie</w:t>
            </w:r>
          </w:p>
        </w:tc>
      </w:tr>
    </w:tbl>
    <w:p w:rsidR="00CD46FB" w:rsidRPr="00A91BA5" w:rsidRDefault="00CD46FB" w:rsidP="00CD46FB">
      <w:pPr>
        <w:pStyle w:val="Nagwek1"/>
        <w:jc w:val="right"/>
        <w:rPr>
          <w:rFonts w:ascii="Times New Roman" w:hAnsi="Times New Roman"/>
          <w:sz w:val="20"/>
        </w:rPr>
      </w:pPr>
      <w:bookmarkStart w:id="217" w:name="_Toc179183776"/>
      <w:r w:rsidRPr="00A91BA5">
        <w:rPr>
          <w:rFonts w:ascii="Times New Roman" w:hAnsi="Times New Roman"/>
          <w:sz w:val="20"/>
        </w:rPr>
        <w:lastRenderedPageBreak/>
        <w:t>ZAŁĄCZNIK</w:t>
      </w:r>
      <w:bookmarkEnd w:id="217"/>
    </w:p>
    <w:p w:rsidR="00CD46FB" w:rsidRPr="00A91BA5" w:rsidRDefault="00CD46FB" w:rsidP="00CD46FB">
      <w:pPr>
        <w:spacing w:before="120" w:after="120"/>
        <w:jc w:val="center"/>
        <w:rPr>
          <w:rFonts w:ascii="Times New Roman" w:hAnsi="Times New Roman"/>
          <w:b/>
          <w:sz w:val="20"/>
          <w:szCs w:val="20"/>
        </w:rPr>
      </w:pPr>
      <w:r w:rsidRPr="00A91BA5">
        <w:rPr>
          <w:rFonts w:ascii="Times New Roman" w:hAnsi="Times New Roman"/>
          <w:b/>
          <w:sz w:val="20"/>
          <w:szCs w:val="20"/>
        </w:rPr>
        <w:t>CHODNIK  Z  BETONOWEJ  KOSTKI  BRUKOWEJ – RYSUNKI</w:t>
      </w:r>
    </w:p>
    <w:p w:rsidR="00CD46FB" w:rsidRPr="00A91BA5" w:rsidRDefault="00CD46FB" w:rsidP="00CD46FB">
      <w:pPr>
        <w:rPr>
          <w:rFonts w:ascii="Times New Roman" w:hAnsi="Times New Roman"/>
          <w:sz w:val="20"/>
          <w:szCs w:val="20"/>
        </w:rPr>
      </w:pPr>
    </w:p>
    <w:p w:rsidR="00CD46FB" w:rsidRPr="00A91BA5" w:rsidRDefault="00CD46FB" w:rsidP="00CD46FB">
      <w:pPr>
        <w:ind w:left="851" w:hanging="851"/>
        <w:rPr>
          <w:rFonts w:ascii="Times New Roman" w:hAnsi="Times New Roman"/>
          <w:sz w:val="20"/>
          <w:szCs w:val="20"/>
        </w:rPr>
      </w:pPr>
      <w:r w:rsidRPr="00A91BA5">
        <w:rPr>
          <w:rFonts w:ascii="Times New Roman" w:hAnsi="Times New Roman"/>
          <w:sz w:val="20"/>
          <w:szCs w:val="20"/>
        </w:rPr>
        <w:t>Rys. 1. Widok chodnika z betonowej kostki brukowej przy jezdni oddzielonej krawężnikiem</w:t>
      </w:r>
    </w:p>
    <w:p w:rsidR="00CD46FB" w:rsidRPr="00A91BA5" w:rsidRDefault="00CD46FB" w:rsidP="00CD46FB">
      <w:pPr>
        <w:ind w:left="851" w:hanging="851"/>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570CF8A5" wp14:editId="27ABB35A">
            <wp:extent cx="4285615" cy="2838450"/>
            <wp:effectExtent l="0" t="0" r="635" b="0"/>
            <wp:docPr id="9" name="Obraz 9" descr="r-1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k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5615" cy="2838450"/>
                    </a:xfrm>
                    <a:prstGeom prst="rect">
                      <a:avLst/>
                    </a:prstGeom>
                    <a:noFill/>
                    <a:ln>
                      <a:noFill/>
                    </a:ln>
                  </pic:spPr>
                </pic:pic>
              </a:graphicData>
            </a:graphic>
          </wp:inline>
        </w:drawing>
      </w:r>
    </w:p>
    <w:p w:rsidR="00CD46FB" w:rsidRPr="00A91BA5" w:rsidRDefault="00CD46FB" w:rsidP="00CD46FB">
      <w:pPr>
        <w:ind w:left="851" w:hanging="851"/>
        <w:rPr>
          <w:rFonts w:ascii="Times New Roman" w:hAnsi="Times New Roman"/>
          <w:sz w:val="20"/>
          <w:szCs w:val="20"/>
        </w:rPr>
      </w:pPr>
    </w:p>
    <w:p w:rsidR="00CD46FB" w:rsidRPr="00A91BA5" w:rsidRDefault="00CD46FB" w:rsidP="00CD46FB">
      <w:pPr>
        <w:ind w:left="851" w:hanging="851"/>
        <w:rPr>
          <w:rFonts w:ascii="Times New Roman" w:hAnsi="Times New Roman"/>
          <w:sz w:val="20"/>
          <w:szCs w:val="20"/>
        </w:rPr>
      </w:pPr>
    </w:p>
    <w:p w:rsidR="00CD46FB" w:rsidRPr="00A91BA5" w:rsidRDefault="00CD46FB" w:rsidP="00CD46FB">
      <w:pPr>
        <w:tabs>
          <w:tab w:val="left" w:pos="709"/>
        </w:tabs>
        <w:ind w:left="709" w:hanging="709"/>
        <w:rPr>
          <w:rFonts w:ascii="Times New Roman" w:hAnsi="Times New Roman"/>
          <w:sz w:val="20"/>
          <w:szCs w:val="20"/>
        </w:rPr>
      </w:pPr>
      <w:r w:rsidRPr="00A91BA5">
        <w:rPr>
          <w:rFonts w:ascii="Times New Roman" w:hAnsi="Times New Roman"/>
          <w:sz w:val="20"/>
          <w:szCs w:val="20"/>
        </w:rPr>
        <w:t>Rys. 2.</w:t>
      </w:r>
      <w:r w:rsidRPr="00A91BA5">
        <w:rPr>
          <w:rFonts w:ascii="Times New Roman" w:hAnsi="Times New Roman"/>
          <w:sz w:val="20"/>
          <w:szCs w:val="20"/>
        </w:rPr>
        <w:tab/>
        <w:t xml:space="preserve">Najczęściej spotykane kształty kostek i sposoby (desenie) ich układania </w:t>
      </w:r>
      <w:r w:rsidRPr="00A91BA5">
        <w:rPr>
          <w:rFonts w:ascii="Times New Roman" w:hAnsi="Times New Roman"/>
          <w:sz w:val="20"/>
          <w:szCs w:val="20"/>
        </w:rPr>
        <w:br/>
        <w:t xml:space="preserve">(wg W. </w:t>
      </w:r>
      <w:proofErr w:type="spellStart"/>
      <w:r w:rsidRPr="00A91BA5">
        <w:rPr>
          <w:rFonts w:ascii="Times New Roman" w:hAnsi="Times New Roman"/>
          <w:sz w:val="20"/>
          <w:szCs w:val="20"/>
        </w:rPr>
        <w:t>Brylicki</w:t>
      </w:r>
      <w:proofErr w:type="spellEnd"/>
      <w:r w:rsidRPr="00A91BA5">
        <w:rPr>
          <w:rFonts w:ascii="Times New Roman" w:hAnsi="Times New Roman"/>
          <w:sz w:val="20"/>
          <w:szCs w:val="20"/>
        </w:rPr>
        <w:t xml:space="preserve">: Kostka brukowa z betonu </w:t>
      </w:r>
      <w:proofErr w:type="spellStart"/>
      <w:r w:rsidRPr="00A91BA5">
        <w:rPr>
          <w:rFonts w:ascii="Times New Roman" w:hAnsi="Times New Roman"/>
          <w:sz w:val="20"/>
          <w:szCs w:val="20"/>
        </w:rPr>
        <w:t>wibroprasowanego</w:t>
      </w:r>
      <w:proofErr w:type="spellEnd"/>
      <w:r w:rsidRPr="00A91BA5">
        <w:rPr>
          <w:rFonts w:ascii="Times New Roman" w:hAnsi="Times New Roman"/>
          <w:sz w:val="20"/>
          <w:szCs w:val="20"/>
        </w:rPr>
        <w:t>, 1998)</w:t>
      </w:r>
    </w:p>
    <w:p w:rsidR="00CD46FB" w:rsidRPr="00A91BA5" w:rsidRDefault="00CD46FB" w:rsidP="00CD46FB">
      <w:pPr>
        <w:ind w:left="709" w:hanging="709"/>
        <w:rPr>
          <w:rFonts w:ascii="Times New Roman" w:hAnsi="Times New Roman"/>
          <w:sz w:val="20"/>
          <w:szCs w:val="20"/>
        </w:rPr>
      </w:pPr>
    </w:p>
    <w:p w:rsidR="00CD46FB" w:rsidRPr="00A91BA5" w:rsidRDefault="00CD46FB" w:rsidP="00CD46FB">
      <w:pPr>
        <w:ind w:left="709" w:hanging="709"/>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010C3C45" wp14:editId="4D70DBDD">
            <wp:extent cx="4285615" cy="2131060"/>
            <wp:effectExtent l="0" t="0" r="635"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5615" cy="2131060"/>
                    </a:xfrm>
                    <a:prstGeom prst="rect">
                      <a:avLst/>
                    </a:prstGeom>
                    <a:noFill/>
                    <a:ln>
                      <a:noFill/>
                    </a:ln>
                  </pic:spPr>
                </pic:pic>
              </a:graphicData>
            </a:graphic>
          </wp:inline>
        </w:drawing>
      </w:r>
    </w:p>
    <w:p w:rsidR="00CD46FB" w:rsidRPr="00A91BA5" w:rsidRDefault="00CD46FB" w:rsidP="00CD46FB">
      <w:pPr>
        <w:tabs>
          <w:tab w:val="left" w:pos="709"/>
        </w:tabs>
        <w:ind w:left="709" w:hanging="709"/>
        <w:rPr>
          <w:rFonts w:ascii="Times New Roman" w:hAnsi="Times New Roman"/>
          <w:sz w:val="20"/>
          <w:szCs w:val="20"/>
        </w:rPr>
      </w:pPr>
      <w:r w:rsidRPr="00A91BA5">
        <w:rPr>
          <w:rFonts w:ascii="Times New Roman" w:hAnsi="Times New Roman"/>
          <w:sz w:val="20"/>
          <w:szCs w:val="20"/>
        </w:rPr>
        <w:t>Rys. 3.</w:t>
      </w:r>
      <w:r w:rsidRPr="00A91BA5">
        <w:rPr>
          <w:rFonts w:ascii="Times New Roman" w:hAnsi="Times New Roman"/>
          <w:sz w:val="20"/>
          <w:szCs w:val="20"/>
        </w:rPr>
        <w:tab/>
        <w:t>Przekrój poprzeczny nawierzchni chodnika</w:t>
      </w:r>
      <w:r w:rsidRPr="00A91BA5">
        <w:rPr>
          <w:rFonts w:ascii="Times New Roman" w:hAnsi="Times New Roman"/>
          <w:sz w:val="20"/>
          <w:szCs w:val="20"/>
        </w:rPr>
        <w:br/>
        <w:t xml:space="preserve">(wg rozporządzenia Ministra Transportu i Gospodarki Morskiej z dnia 2.02.1999 w </w:t>
      </w:r>
      <w:proofErr w:type="spellStart"/>
      <w:r w:rsidRPr="00A91BA5">
        <w:rPr>
          <w:rFonts w:ascii="Times New Roman" w:hAnsi="Times New Roman"/>
          <w:sz w:val="20"/>
          <w:szCs w:val="20"/>
        </w:rPr>
        <w:t>spr</w:t>
      </w:r>
      <w:proofErr w:type="spellEnd"/>
      <w:r w:rsidRPr="00A91BA5">
        <w:rPr>
          <w:rFonts w:ascii="Times New Roman" w:hAnsi="Times New Roman"/>
          <w:sz w:val="20"/>
          <w:szCs w:val="20"/>
        </w:rPr>
        <w:t>. warunków technicznych, jakim powinny odpowiadać drogi publiczne i ich usytuowanie, Dz.U. nr 43, poz. 430)</w:t>
      </w:r>
    </w:p>
    <w:p w:rsidR="00CD46FB" w:rsidRPr="00A91BA5" w:rsidRDefault="00CD46FB" w:rsidP="00CD46FB">
      <w:pPr>
        <w:ind w:left="709" w:hanging="709"/>
        <w:rPr>
          <w:rFonts w:ascii="Times New Roman" w:hAnsi="Times New Roman"/>
          <w:sz w:val="20"/>
          <w:szCs w:val="20"/>
        </w:rPr>
      </w:pPr>
    </w:p>
    <w:p w:rsidR="00CD46FB" w:rsidRPr="00A91BA5" w:rsidRDefault="00CD46FB" w:rsidP="00CD46FB">
      <w:pPr>
        <w:ind w:left="709" w:hanging="709"/>
        <w:rPr>
          <w:rFonts w:ascii="Times New Roman" w:hAnsi="Times New Roman"/>
          <w:sz w:val="20"/>
          <w:szCs w:val="20"/>
        </w:rPr>
      </w:pPr>
      <w:r w:rsidRPr="00A91BA5">
        <w:rPr>
          <w:rFonts w:ascii="Times New Roman" w:hAnsi="Times New Roman"/>
          <w:sz w:val="20"/>
          <w:szCs w:val="20"/>
        </w:rPr>
        <w:lastRenderedPageBreak/>
        <w:t>a) wyłącznie dla ruchu pieszych</w:t>
      </w:r>
    </w:p>
    <w:p w:rsidR="00CD46FB" w:rsidRPr="00A91BA5" w:rsidRDefault="00CD46FB" w:rsidP="00CD46FB">
      <w:pPr>
        <w:ind w:left="709" w:hanging="709"/>
        <w:rPr>
          <w:rFonts w:ascii="Times New Roman" w:hAnsi="Times New Roman"/>
          <w:sz w:val="20"/>
          <w:szCs w:val="20"/>
        </w:rPr>
      </w:pPr>
    </w:p>
    <w:p w:rsidR="00CD46FB" w:rsidRPr="00A91BA5" w:rsidRDefault="00CD46FB" w:rsidP="00CD46FB">
      <w:pPr>
        <w:ind w:left="709" w:hanging="709"/>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7DAF7AFC" wp14:editId="500E08B6">
            <wp:extent cx="2472690" cy="850900"/>
            <wp:effectExtent l="0" t="0" r="381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2690" cy="850900"/>
                    </a:xfrm>
                    <a:prstGeom prst="rect">
                      <a:avLst/>
                    </a:prstGeom>
                    <a:noFill/>
                    <a:ln>
                      <a:noFill/>
                    </a:ln>
                  </pic:spPr>
                </pic:pic>
              </a:graphicData>
            </a:graphic>
          </wp:inline>
        </w:drawing>
      </w:r>
    </w:p>
    <w:p w:rsidR="00CD46FB" w:rsidRPr="00A91BA5" w:rsidRDefault="00CD46FB" w:rsidP="00CD46FB">
      <w:pPr>
        <w:spacing w:after="120"/>
        <w:ind w:left="709" w:hanging="709"/>
        <w:rPr>
          <w:rFonts w:ascii="Times New Roman" w:hAnsi="Times New Roman"/>
          <w:sz w:val="20"/>
          <w:szCs w:val="20"/>
        </w:rPr>
      </w:pPr>
    </w:p>
    <w:p w:rsidR="00CD46FB" w:rsidRPr="00A91BA5" w:rsidRDefault="00CD46FB" w:rsidP="00CD46FB">
      <w:pPr>
        <w:ind w:left="284" w:hanging="284"/>
        <w:rPr>
          <w:rFonts w:ascii="Times New Roman" w:hAnsi="Times New Roman"/>
          <w:sz w:val="20"/>
          <w:szCs w:val="20"/>
        </w:rPr>
      </w:pPr>
      <w:r w:rsidRPr="00A91BA5">
        <w:rPr>
          <w:rFonts w:ascii="Times New Roman" w:hAnsi="Times New Roman"/>
          <w:sz w:val="20"/>
          <w:szCs w:val="20"/>
        </w:rPr>
        <w:t xml:space="preserve">b) z dopuszczeniem postoju samochodów o masie całkowitej ≤ </w:t>
      </w:r>
      <w:smartTag w:uri="urn:schemas-microsoft-com:office:smarttags" w:element="metricconverter">
        <w:smartTagPr>
          <w:attr w:name="ProductID" w:val="2500 kg"/>
        </w:smartTagPr>
        <w:r w:rsidRPr="00A91BA5">
          <w:rPr>
            <w:rFonts w:ascii="Times New Roman" w:hAnsi="Times New Roman"/>
            <w:sz w:val="20"/>
            <w:szCs w:val="20"/>
          </w:rPr>
          <w:t>2500 kg</w:t>
        </w:r>
      </w:smartTag>
      <w:r w:rsidRPr="00A91BA5">
        <w:rPr>
          <w:rFonts w:ascii="Times New Roman" w:hAnsi="Times New Roman"/>
          <w:sz w:val="20"/>
          <w:szCs w:val="20"/>
        </w:rPr>
        <w:t xml:space="preserve">, na podłożu G1 o module sprężystości (wtórnym) ≥ 80 </w:t>
      </w:r>
      <w:proofErr w:type="spellStart"/>
      <w:r w:rsidRPr="00A91BA5">
        <w:rPr>
          <w:rFonts w:ascii="Times New Roman" w:hAnsi="Times New Roman"/>
          <w:sz w:val="20"/>
          <w:szCs w:val="20"/>
        </w:rPr>
        <w:t>MPa</w:t>
      </w:r>
      <w:proofErr w:type="spellEnd"/>
    </w:p>
    <w:p w:rsidR="00CD46FB" w:rsidRPr="00A91BA5" w:rsidRDefault="00CD46FB" w:rsidP="00CD46FB">
      <w:pPr>
        <w:ind w:left="284" w:hanging="284"/>
        <w:rPr>
          <w:rFonts w:ascii="Times New Roman" w:hAnsi="Times New Roman"/>
          <w:sz w:val="20"/>
          <w:szCs w:val="20"/>
        </w:rPr>
      </w:pPr>
    </w:p>
    <w:p w:rsidR="00CD46FB" w:rsidRPr="00A91BA5" w:rsidRDefault="00CD46FB" w:rsidP="00CD46FB">
      <w:pPr>
        <w:ind w:left="284" w:hanging="284"/>
        <w:rPr>
          <w:rFonts w:ascii="Times New Roman" w:hAnsi="Times New Roman"/>
          <w:sz w:val="20"/>
          <w:szCs w:val="20"/>
        </w:rPr>
      </w:pPr>
      <w:r w:rsidRPr="00A91BA5">
        <w:rPr>
          <w:rFonts w:ascii="Times New Roman" w:hAnsi="Times New Roman"/>
          <w:noProof/>
          <w:sz w:val="20"/>
          <w:szCs w:val="20"/>
          <w:lang w:eastAsia="pl-PL"/>
        </w:rPr>
        <w:drawing>
          <wp:anchor distT="0" distB="0" distL="114300" distR="114300" simplePos="0" relativeHeight="251658240" behindDoc="0" locked="0" layoutInCell="1" allowOverlap="1" wp14:anchorId="45710F00" wp14:editId="1D594786">
            <wp:simplePos x="0" y="0"/>
            <wp:positionH relativeFrom="column">
              <wp:align>left</wp:align>
            </wp:positionH>
            <wp:positionV relativeFrom="paragraph">
              <wp:align>top</wp:align>
            </wp:positionV>
            <wp:extent cx="2584450" cy="1478915"/>
            <wp:effectExtent l="0" t="0" r="6350" b="698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4450" cy="1478915"/>
                    </a:xfrm>
                    <a:prstGeom prst="rect">
                      <a:avLst/>
                    </a:prstGeom>
                    <a:noFill/>
                    <a:ln>
                      <a:noFill/>
                    </a:ln>
                  </pic:spPr>
                </pic:pic>
              </a:graphicData>
            </a:graphic>
          </wp:anchor>
        </w:drawing>
      </w:r>
      <w:r w:rsidRPr="00A91BA5">
        <w:rPr>
          <w:rFonts w:ascii="Times New Roman" w:hAnsi="Times New Roman"/>
          <w:sz w:val="20"/>
          <w:szCs w:val="20"/>
        </w:rPr>
        <w:br w:type="textWrapping" w:clear="all"/>
      </w:r>
    </w:p>
    <w:p w:rsidR="00CD46FB" w:rsidRDefault="00CD46FB"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F90FB2" w:rsidRDefault="00F90FB2" w:rsidP="00CD46FB">
      <w:pPr>
        <w:ind w:left="284" w:hanging="284"/>
        <w:rPr>
          <w:rFonts w:ascii="Times New Roman" w:hAnsi="Times New Roman"/>
          <w:sz w:val="20"/>
          <w:szCs w:val="20"/>
        </w:rPr>
      </w:pPr>
    </w:p>
    <w:p w:rsidR="002C0235" w:rsidRDefault="002C0235" w:rsidP="00F90FB2">
      <w:pPr>
        <w:rPr>
          <w:rFonts w:ascii="Times New Roman" w:hAnsi="Times New Roman"/>
          <w:sz w:val="20"/>
          <w:szCs w:val="20"/>
        </w:rPr>
      </w:pPr>
    </w:p>
    <w:p w:rsidR="00F90FB2" w:rsidRPr="00A91BA5" w:rsidRDefault="00F90FB2" w:rsidP="00F90FB2">
      <w:pP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r w:rsidRPr="00A91BA5">
        <w:rPr>
          <w:rFonts w:ascii="Times New Roman" w:hAnsi="Times New Roman"/>
          <w:b/>
          <w:sz w:val="20"/>
          <w:szCs w:val="20"/>
        </w:rPr>
        <w:lastRenderedPageBreak/>
        <w:t>D – 08.02.04a</w:t>
      </w: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sz w:val="20"/>
          <w:szCs w:val="20"/>
        </w:rPr>
      </w:pPr>
      <w:r w:rsidRPr="00A91BA5">
        <w:rPr>
          <w:rFonts w:ascii="Times New Roman" w:hAnsi="Times New Roman"/>
          <w:b/>
          <w:sz w:val="20"/>
          <w:szCs w:val="20"/>
        </w:rPr>
        <w:t>REMONT  CZĄSTKOWY  CHODNIKA  Z  KLINKIERU</w:t>
      </w: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jc w:val="center"/>
        <w:rPr>
          <w:rFonts w:ascii="Times New Roman" w:hAnsi="Times New Roman"/>
          <w:b/>
          <w:sz w:val="20"/>
          <w:szCs w:val="20"/>
        </w:rPr>
      </w:pPr>
    </w:p>
    <w:p w:rsidR="002C0235" w:rsidRPr="00A91BA5" w:rsidRDefault="002C0235" w:rsidP="002C0235">
      <w:pPr>
        <w:spacing w:after="360"/>
        <w:rPr>
          <w:rFonts w:ascii="Times New Roman" w:hAnsi="Times New Roman"/>
          <w:sz w:val="20"/>
          <w:szCs w:val="20"/>
        </w:rPr>
      </w:pPr>
    </w:p>
    <w:p w:rsidR="002C0235" w:rsidRPr="00A91BA5" w:rsidRDefault="002C0235" w:rsidP="002C0235">
      <w:pPr>
        <w:spacing w:after="360"/>
        <w:rPr>
          <w:rFonts w:ascii="Times New Roman" w:hAnsi="Times New Roman"/>
          <w:sz w:val="20"/>
          <w:szCs w:val="20"/>
        </w:rPr>
      </w:pPr>
      <w:r w:rsidRPr="00A91BA5">
        <w:rPr>
          <w:rFonts w:ascii="Times New Roman" w:hAnsi="Times New Roman"/>
          <w:sz w:val="20"/>
          <w:szCs w:val="20"/>
        </w:rPr>
        <w:t>Niniejsza ogólna specyfikacja techniczna jest materiałem pomocniczym do opracowania specyfikacji technicznej wykonania i odbioru robót budowlanych przy zlecaniu i realizacji robót na drogach i ulicach.</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Przy sporządzaniu specyfikacji technicznej wykonania i odbioru robót budowlanych należy uaktualnić przepisy zawarte w wykorzystywanej niniejszej ogólnej specyfikacji technicznej.</w:t>
      </w: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tabs>
          <w:tab w:val="left" w:pos="284"/>
          <w:tab w:val="right" w:leader="dot" w:pos="8789"/>
        </w:tabs>
        <w:ind w:left="90"/>
        <w:jc w:val="center"/>
        <w:rPr>
          <w:rFonts w:ascii="Times New Roman" w:hAnsi="Times New Roman"/>
          <w:b/>
          <w:sz w:val="20"/>
          <w:szCs w:val="20"/>
        </w:rPr>
      </w:pPr>
    </w:p>
    <w:p w:rsidR="002C0235" w:rsidRPr="00A91BA5" w:rsidRDefault="002C0235" w:rsidP="002C0235">
      <w:pPr>
        <w:pBdr>
          <w:top w:val="single" w:sz="6" w:space="1" w:color="auto"/>
        </w:pBdr>
        <w:tabs>
          <w:tab w:val="left" w:pos="284"/>
          <w:tab w:val="right" w:leader="dot" w:pos="8789"/>
        </w:tabs>
        <w:jc w:val="center"/>
        <w:rPr>
          <w:rFonts w:ascii="Times New Roman" w:hAnsi="Times New Roman"/>
          <w:sz w:val="20"/>
          <w:szCs w:val="20"/>
        </w:rPr>
      </w:pPr>
    </w:p>
    <w:p w:rsidR="002C0235" w:rsidRPr="00A91BA5" w:rsidRDefault="002C0235" w:rsidP="002C0235">
      <w:pPr>
        <w:pBdr>
          <w:top w:val="single" w:sz="6" w:space="1" w:color="auto"/>
        </w:pBdr>
        <w:tabs>
          <w:tab w:val="left" w:pos="284"/>
          <w:tab w:val="right" w:leader="dot" w:pos="8789"/>
        </w:tabs>
        <w:spacing w:before="120" w:after="120"/>
        <w:jc w:val="center"/>
        <w:rPr>
          <w:rFonts w:ascii="Times New Roman" w:hAnsi="Times New Roman"/>
          <w:b/>
          <w:sz w:val="20"/>
          <w:szCs w:val="20"/>
        </w:rPr>
      </w:pPr>
      <w:r w:rsidRPr="00A91BA5">
        <w:rPr>
          <w:rFonts w:ascii="Times New Roman" w:hAnsi="Times New Roman"/>
          <w:b/>
          <w:sz w:val="20"/>
          <w:szCs w:val="20"/>
        </w:rPr>
        <w:t>NAJWAŻNIEJSZE OZNACZENIA I SKRÓTY</w:t>
      </w:r>
    </w:p>
    <w:tbl>
      <w:tblPr>
        <w:tblW w:w="0" w:type="auto"/>
        <w:tblInd w:w="1488" w:type="dxa"/>
        <w:tblLayout w:type="fixed"/>
        <w:tblCellMar>
          <w:left w:w="70" w:type="dxa"/>
          <w:right w:w="70" w:type="dxa"/>
        </w:tblCellMar>
        <w:tblLook w:val="04A0" w:firstRow="1" w:lastRow="0" w:firstColumn="1" w:lastColumn="0" w:noHBand="0" w:noVBand="1"/>
      </w:tblPr>
      <w:tblGrid>
        <w:gridCol w:w="850"/>
        <w:gridCol w:w="3686"/>
      </w:tblGrid>
      <w:tr w:rsidR="002C0235" w:rsidRPr="00A91BA5" w:rsidTr="002C0235">
        <w:tc>
          <w:tcPr>
            <w:tcW w:w="850" w:type="dxa"/>
            <w:hideMark/>
          </w:tcPr>
          <w:p w:rsidR="002C0235" w:rsidRPr="00A91BA5" w:rsidRDefault="002C0235">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OST</w:t>
            </w:r>
          </w:p>
        </w:tc>
        <w:tc>
          <w:tcPr>
            <w:tcW w:w="3686" w:type="dxa"/>
            <w:hideMark/>
          </w:tcPr>
          <w:p w:rsidR="002C0235" w:rsidRPr="00A91BA5" w:rsidRDefault="002C0235">
            <w:pPr>
              <w:tabs>
                <w:tab w:val="right" w:leader="dot" w:pos="-1985"/>
                <w:tab w:val="left" w:pos="284"/>
              </w:tabs>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ogólna specyfikacja techniczna</w:t>
            </w:r>
          </w:p>
        </w:tc>
      </w:tr>
      <w:tr w:rsidR="002C0235" w:rsidRPr="00A91BA5" w:rsidTr="002C0235">
        <w:tc>
          <w:tcPr>
            <w:tcW w:w="850" w:type="dxa"/>
            <w:hideMark/>
          </w:tcPr>
          <w:p w:rsidR="002C0235" w:rsidRPr="00A91BA5" w:rsidRDefault="002C0235">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ST</w:t>
            </w:r>
          </w:p>
        </w:tc>
        <w:tc>
          <w:tcPr>
            <w:tcW w:w="3686" w:type="dxa"/>
            <w:hideMark/>
          </w:tcPr>
          <w:p w:rsidR="002C0235" w:rsidRPr="00A91BA5" w:rsidRDefault="002C0235">
            <w:pPr>
              <w:tabs>
                <w:tab w:val="right" w:leader="dot" w:pos="-1985"/>
                <w:tab w:val="left" w:pos="284"/>
              </w:tabs>
              <w:ind w:left="194" w:hanging="194"/>
              <w:rPr>
                <w:rFonts w:ascii="Times New Roman" w:hAnsi="Times New Roman"/>
                <w:sz w:val="20"/>
                <w:szCs w:val="20"/>
              </w:rPr>
            </w:pPr>
            <w:r w:rsidRPr="00A91BA5">
              <w:rPr>
                <w:rFonts w:ascii="Times New Roman" w:hAnsi="Times New Roman"/>
                <w:sz w:val="20"/>
                <w:szCs w:val="20"/>
              </w:rPr>
              <w:t xml:space="preserve">-  specyfikacja techniczna wykonania </w:t>
            </w:r>
          </w:p>
          <w:p w:rsidR="002C0235" w:rsidRPr="00A91BA5" w:rsidRDefault="002C0235">
            <w:pPr>
              <w:tabs>
                <w:tab w:val="right" w:leader="dot" w:pos="-1985"/>
                <w:tab w:val="left" w:pos="284"/>
              </w:tabs>
              <w:overflowPunct w:val="0"/>
              <w:autoSpaceDE w:val="0"/>
              <w:autoSpaceDN w:val="0"/>
              <w:adjustRightInd w:val="0"/>
              <w:ind w:left="194" w:hanging="194"/>
              <w:jc w:val="both"/>
              <w:rPr>
                <w:rFonts w:ascii="Times New Roman" w:hAnsi="Times New Roman"/>
                <w:sz w:val="20"/>
                <w:szCs w:val="20"/>
              </w:rPr>
            </w:pPr>
            <w:r w:rsidRPr="00A91BA5">
              <w:rPr>
                <w:rFonts w:ascii="Times New Roman" w:hAnsi="Times New Roman"/>
                <w:sz w:val="20"/>
                <w:szCs w:val="20"/>
              </w:rPr>
              <w:t xml:space="preserve">    i odbioru robót budowlanych</w:t>
            </w:r>
          </w:p>
        </w:tc>
      </w:tr>
    </w:tbl>
    <w:p w:rsidR="002C0235" w:rsidRPr="00A91BA5" w:rsidRDefault="002C0235" w:rsidP="002C0235">
      <w:pPr>
        <w:tabs>
          <w:tab w:val="right" w:leader="dot" w:pos="-1985"/>
          <w:tab w:val="left" w:pos="284"/>
        </w:tabs>
        <w:rPr>
          <w:rFonts w:ascii="Times New Roman" w:hAnsi="Times New Roman"/>
          <w:sz w:val="20"/>
          <w:szCs w:val="20"/>
        </w:rPr>
      </w:pPr>
    </w:p>
    <w:p w:rsidR="002C0235" w:rsidRDefault="002C0235" w:rsidP="002C0235">
      <w:pPr>
        <w:rPr>
          <w:rFonts w:ascii="Times New Roman" w:hAnsi="Times New Roman"/>
          <w:sz w:val="20"/>
          <w:szCs w:val="20"/>
        </w:rPr>
      </w:pPr>
    </w:p>
    <w:p w:rsidR="00F90FB2" w:rsidRDefault="00F90FB2" w:rsidP="002C0235">
      <w:pPr>
        <w:rPr>
          <w:rFonts w:ascii="Times New Roman" w:hAnsi="Times New Roman"/>
          <w:sz w:val="20"/>
          <w:szCs w:val="20"/>
        </w:rPr>
      </w:pPr>
    </w:p>
    <w:p w:rsidR="00F90FB2" w:rsidRDefault="00F90FB2" w:rsidP="002C0235">
      <w:pPr>
        <w:rPr>
          <w:rFonts w:ascii="Times New Roman" w:hAnsi="Times New Roman"/>
          <w:sz w:val="20"/>
          <w:szCs w:val="20"/>
        </w:rPr>
      </w:pPr>
    </w:p>
    <w:p w:rsidR="00F90FB2" w:rsidRPr="00A91BA5" w:rsidRDefault="00F90FB2" w:rsidP="002C0235">
      <w:pPr>
        <w:rPr>
          <w:rFonts w:ascii="Times New Roman" w:hAnsi="Times New Roman"/>
          <w:sz w:val="20"/>
          <w:szCs w:val="20"/>
        </w:rPr>
        <w:sectPr w:rsidR="00F90FB2" w:rsidRPr="00A91BA5" w:rsidSect="00706E8E">
          <w:type w:val="continuous"/>
          <w:pgSz w:w="11907" w:h="16840"/>
          <w:pgMar w:top="1417" w:right="1417" w:bottom="1417" w:left="1417" w:header="1985" w:footer="1531" w:gutter="0"/>
          <w:cols w:space="708"/>
        </w:sectPr>
      </w:pPr>
    </w:p>
    <w:p w:rsidR="002C0235" w:rsidRPr="00F90FB2" w:rsidRDefault="002C0235" w:rsidP="002C0235">
      <w:pPr>
        <w:pStyle w:val="Nagwek1"/>
        <w:rPr>
          <w:rFonts w:ascii="Times New Roman" w:hAnsi="Times New Roman"/>
          <w:b/>
          <w:i/>
          <w:sz w:val="20"/>
        </w:rPr>
      </w:pPr>
      <w:bookmarkStart w:id="218" w:name="_Toc197914438"/>
      <w:r w:rsidRPr="00F90FB2">
        <w:rPr>
          <w:rFonts w:ascii="Times New Roman" w:hAnsi="Times New Roman"/>
          <w:b/>
          <w:sz w:val="20"/>
        </w:rPr>
        <w:lastRenderedPageBreak/>
        <w:t>1.</w:t>
      </w:r>
      <w:r w:rsidRPr="00F90FB2">
        <w:rPr>
          <w:rFonts w:ascii="Times New Roman" w:hAnsi="Times New Roman"/>
          <w:b/>
          <w:i/>
          <w:sz w:val="20"/>
        </w:rPr>
        <w:t xml:space="preserve"> </w:t>
      </w:r>
      <w:r w:rsidRPr="00F90FB2">
        <w:rPr>
          <w:rFonts w:ascii="Times New Roman" w:hAnsi="Times New Roman"/>
          <w:b/>
          <w:sz w:val="20"/>
        </w:rPr>
        <w:t>WSTĘP</w:t>
      </w:r>
      <w:bookmarkEnd w:id="218"/>
    </w:p>
    <w:p w:rsidR="002C0235" w:rsidRPr="00A91BA5" w:rsidRDefault="002C0235" w:rsidP="002C0235">
      <w:pPr>
        <w:pStyle w:val="Nagwek2"/>
      </w:pPr>
      <w:r w:rsidRPr="00A91BA5">
        <w:t>1.1. Przedmiot OST</w:t>
      </w:r>
    </w:p>
    <w:p w:rsidR="002C0235" w:rsidRPr="00A91BA5" w:rsidRDefault="002C0235" w:rsidP="002C0235">
      <w:pPr>
        <w:pStyle w:val="Standardowytekst"/>
      </w:pPr>
      <w:r w:rsidRPr="00A91BA5">
        <w:tab/>
        <w:t>Przedmiotem niniejszej ogólnej specyfikacji technicznej (OST) są wymagania dotyczące wykonania i odbioru robót związanych z remontem cząstkowym chodnika z klinkieru drogowego.</w:t>
      </w:r>
    </w:p>
    <w:p w:rsidR="002C0235" w:rsidRPr="00A91BA5" w:rsidRDefault="002C0235" w:rsidP="002C0235">
      <w:pPr>
        <w:pStyle w:val="Nagwek2"/>
      </w:pPr>
      <w:r w:rsidRPr="00A91BA5">
        <w:t>1.2. Zakres stosowania OST</w:t>
      </w:r>
    </w:p>
    <w:p w:rsidR="002C0235" w:rsidRPr="00A91BA5" w:rsidRDefault="002C0235" w:rsidP="002C0235">
      <w:pPr>
        <w:pStyle w:val="Standardowytekst"/>
      </w:pPr>
      <w:r w:rsidRPr="00A91BA5">
        <w:tab/>
        <w:t>Ogólna specyfikacja techniczna (OST) stanowi podstawę opracowania specyfikacji technicznej wykonania i odbioru robót budowlanych (ST) stosowanej jako dokument przetargowy i kontraktowy przy zlecaniu i realizacji robót na drogach i ulicach.</w:t>
      </w:r>
    </w:p>
    <w:p w:rsidR="002C0235" w:rsidRPr="00A91BA5" w:rsidRDefault="002C0235" w:rsidP="002C0235">
      <w:pPr>
        <w:pStyle w:val="Nagwek2"/>
      </w:pPr>
      <w:r w:rsidRPr="00A91BA5">
        <w:t>1.3. Zakres robót objętych OST</w:t>
      </w:r>
    </w:p>
    <w:p w:rsidR="000940F8" w:rsidRDefault="002C0235" w:rsidP="002C0235">
      <w:pPr>
        <w:rPr>
          <w:rFonts w:ascii="Times New Roman" w:hAnsi="Times New Roman"/>
          <w:sz w:val="20"/>
          <w:szCs w:val="20"/>
        </w:rPr>
      </w:pPr>
      <w:r w:rsidRPr="00A91BA5">
        <w:rPr>
          <w:rFonts w:ascii="Times New Roman" w:hAnsi="Times New Roman"/>
          <w:sz w:val="20"/>
          <w:szCs w:val="20"/>
        </w:rPr>
        <w:tab/>
        <w:t>Ustalenia zawarte w niniejszej specyfikacji dotyczą zasad prowadzenia robót związanych z wykonaniem i odbiorem remontu cząstkowego chodnika z klinkieru drogowego, polegającego na rozebraniu elementów chodnika istniejącego w miejscu uszkodzenia i ponownym ich ułożeniu z ewentualnym dodaniem nowych materiałów</w:t>
      </w:r>
      <w:r w:rsidR="000940F8">
        <w:rPr>
          <w:rFonts w:ascii="Times New Roman" w:hAnsi="Times New Roman"/>
          <w:sz w:val="20"/>
          <w:szCs w:val="20"/>
        </w:rPr>
        <w:t xml:space="preserve"> przy ulicach gminnych w Warce.</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Po uzyskaniu zgody In</w:t>
      </w:r>
      <w:r w:rsidR="000940F8">
        <w:rPr>
          <w:rFonts w:ascii="Times New Roman" w:hAnsi="Times New Roman"/>
          <w:sz w:val="20"/>
          <w:szCs w:val="20"/>
        </w:rPr>
        <w:t>spektora Nadzoru</w:t>
      </w:r>
      <w:r w:rsidRPr="00A91BA5">
        <w:rPr>
          <w:rFonts w:ascii="Times New Roman" w:hAnsi="Times New Roman"/>
          <w:sz w:val="20"/>
          <w:szCs w:val="20"/>
        </w:rPr>
        <w:t>, ustalenia zawarte w niniejszej OST można stosować do napraw na większej powierzchni niż remont cząstkowy.</w:t>
      </w:r>
    </w:p>
    <w:p w:rsidR="002C0235" w:rsidRPr="00A91BA5" w:rsidRDefault="002C0235" w:rsidP="002C0235">
      <w:pPr>
        <w:pStyle w:val="Nagwek2"/>
      </w:pPr>
      <w:r w:rsidRPr="00A91BA5">
        <w:t>1.4. Określenia podstawowe</w:t>
      </w:r>
    </w:p>
    <w:p w:rsidR="002C0235" w:rsidRPr="00A91BA5" w:rsidRDefault="002C0235" w:rsidP="002C0235">
      <w:pPr>
        <w:numPr>
          <w:ilvl w:val="0"/>
          <w:numId w:val="50"/>
        </w:numPr>
        <w:overflowPunct w:val="0"/>
        <w:autoSpaceDE w:val="0"/>
        <w:autoSpaceDN w:val="0"/>
        <w:adjustRightInd w:val="0"/>
        <w:spacing w:after="0" w:line="240" w:lineRule="auto"/>
        <w:ind w:left="0" w:firstLine="0"/>
        <w:jc w:val="both"/>
        <w:rPr>
          <w:rFonts w:ascii="Times New Roman" w:hAnsi="Times New Roman"/>
          <w:sz w:val="20"/>
          <w:szCs w:val="20"/>
        </w:rPr>
      </w:pPr>
      <w:r w:rsidRPr="00A91BA5">
        <w:rPr>
          <w:rFonts w:ascii="Times New Roman" w:hAnsi="Times New Roman"/>
          <w:sz w:val="20"/>
          <w:szCs w:val="20"/>
        </w:rPr>
        <w:t>Chodnik – wydzielona i umocniona powierzchnia drogi, ulicy lub placu, przeznaczona do ruchu pieszego.</w:t>
      </w:r>
    </w:p>
    <w:p w:rsidR="002C0235" w:rsidRPr="00A91BA5" w:rsidRDefault="002C0235" w:rsidP="002C0235">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Chodnik z klinkieru – powierzchnia przeznaczona do ruchu pieszego wykonana z klinkieru drogowego.</w:t>
      </w:r>
    </w:p>
    <w:p w:rsidR="002C0235" w:rsidRPr="00A91BA5" w:rsidRDefault="002C0235" w:rsidP="002C0235">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Klinkier drogowy – sztuczny materiał brukarski o prawidłowych kształtach (cegła), otrzymywany przez wypalanie gliny albo łupków gliniastych do stanu spiekania, z tym że w czasie wypalania cegła klinkierowa została zeszklona w całym przełomie.</w:t>
      </w:r>
    </w:p>
    <w:p w:rsidR="002C0235" w:rsidRPr="00A91BA5" w:rsidRDefault="002C0235" w:rsidP="002C0235">
      <w:pPr>
        <w:numPr>
          <w:ilvl w:val="0"/>
          <w:numId w:val="51"/>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Spoina – odstęp pomiędzy przylegającymi elementami chodnika wypełniony określonym materiałem wypełniającym.</w:t>
      </w:r>
    </w:p>
    <w:p w:rsidR="002C0235" w:rsidRPr="00A91BA5" w:rsidRDefault="002C0235" w:rsidP="002C0235">
      <w:pPr>
        <w:spacing w:before="120"/>
        <w:rPr>
          <w:rFonts w:ascii="Times New Roman" w:hAnsi="Times New Roman"/>
          <w:sz w:val="20"/>
          <w:szCs w:val="20"/>
        </w:rPr>
      </w:pPr>
      <w:r w:rsidRPr="00A91BA5">
        <w:rPr>
          <w:rFonts w:ascii="Times New Roman" w:hAnsi="Times New Roman"/>
          <w:b/>
          <w:sz w:val="20"/>
          <w:szCs w:val="20"/>
        </w:rPr>
        <w:t xml:space="preserve">1.4.5. </w:t>
      </w:r>
      <w:r w:rsidRPr="00A91BA5">
        <w:rPr>
          <w:rFonts w:ascii="Times New Roman" w:hAnsi="Times New Roman"/>
          <w:sz w:val="20"/>
          <w:szCs w:val="20"/>
        </w:rPr>
        <w:t xml:space="preserve">Remont cząstkowy - naprawa pojedynczych uszkodzeń chodnika o powierzchni  około </w:t>
      </w:r>
      <w:smartTag w:uri="urn:schemas-microsoft-com:office:smarttags" w:element="metricconverter">
        <w:smartTagPr>
          <w:attr w:name="ProductID" w:val="5 m2"/>
        </w:smartTagPr>
        <w:r w:rsidRPr="00A91BA5">
          <w:rPr>
            <w:rFonts w:ascii="Times New Roman" w:hAnsi="Times New Roman"/>
            <w:sz w:val="20"/>
            <w:szCs w:val="20"/>
          </w:rPr>
          <w:t>5 m</w:t>
        </w:r>
        <w:r w:rsidRPr="00A91BA5">
          <w:rPr>
            <w:rFonts w:ascii="Times New Roman" w:hAnsi="Times New Roman"/>
            <w:sz w:val="20"/>
            <w:szCs w:val="20"/>
            <w:vertAlign w:val="superscript"/>
          </w:rPr>
          <w:t>2</w:t>
        </w:r>
      </w:smartTag>
      <w:r w:rsidRPr="00A91BA5">
        <w:rPr>
          <w:rFonts w:ascii="Times New Roman" w:hAnsi="Times New Roman"/>
          <w:sz w:val="20"/>
          <w:szCs w:val="20"/>
        </w:rPr>
        <w:t>.</w:t>
      </w:r>
    </w:p>
    <w:p w:rsidR="002C0235" w:rsidRPr="00A91BA5" w:rsidRDefault="002C0235" w:rsidP="002C0235">
      <w:pPr>
        <w:rPr>
          <w:rFonts w:ascii="Times New Roman" w:hAnsi="Times New Roman"/>
          <w:b/>
          <w:sz w:val="20"/>
          <w:szCs w:val="20"/>
        </w:rPr>
      </w:pPr>
    </w:p>
    <w:p w:rsidR="002C0235" w:rsidRPr="00A91BA5" w:rsidRDefault="002C0235" w:rsidP="002C0235">
      <w:pPr>
        <w:rPr>
          <w:rFonts w:ascii="Times New Roman" w:hAnsi="Times New Roman"/>
          <w:sz w:val="20"/>
          <w:szCs w:val="20"/>
        </w:rPr>
      </w:pPr>
      <w:r w:rsidRPr="00A91BA5">
        <w:rPr>
          <w:rFonts w:ascii="Times New Roman" w:hAnsi="Times New Roman"/>
          <w:b/>
          <w:sz w:val="20"/>
          <w:szCs w:val="20"/>
        </w:rPr>
        <w:t xml:space="preserve">1.4.6. </w:t>
      </w:r>
      <w:r w:rsidRPr="00A91BA5">
        <w:rPr>
          <w:rFonts w:ascii="Times New Roman" w:hAnsi="Times New Roman"/>
          <w:sz w:val="20"/>
          <w:szCs w:val="20"/>
        </w:rPr>
        <w:t xml:space="preserve">Pozostałe określenia podstawowe są zgodne z obowiązującymi, odpowiednimi polskimi normami i z definicjami podanymi w OST D-M-00.00.00 „Wymagania ogólne” [1]  pkt 1.4. </w:t>
      </w:r>
    </w:p>
    <w:p w:rsidR="002C0235" w:rsidRPr="00A91BA5" w:rsidRDefault="002C0235" w:rsidP="002C0235">
      <w:pPr>
        <w:pStyle w:val="Nagwek2"/>
      </w:pPr>
      <w:r w:rsidRPr="00A91BA5">
        <w:t>1.5. Ogólne wymagania dotyczące robót</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Ogólne wymagania dotyczące robót podano w OST D-M-00.00.00 „Wymagania ogólne” [1] pkt 1.5.</w:t>
      </w:r>
    </w:p>
    <w:p w:rsidR="002C0235" w:rsidRPr="000940F8" w:rsidRDefault="002C0235" w:rsidP="002C0235">
      <w:pPr>
        <w:pStyle w:val="Nagwek1"/>
        <w:rPr>
          <w:rFonts w:ascii="Times New Roman" w:hAnsi="Times New Roman"/>
          <w:b/>
          <w:sz w:val="20"/>
        </w:rPr>
      </w:pPr>
      <w:bookmarkStart w:id="219" w:name="_Toc178394043"/>
      <w:bookmarkStart w:id="220" w:name="_Toc197914439"/>
      <w:r w:rsidRPr="000940F8">
        <w:rPr>
          <w:rFonts w:ascii="Times New Roman" w:hAnsi="Times New Roman"/>
          <w:b/>
          <w:sz w:val="20"/>
        </w:rPr>
        <w:t xml:space="preserve">2. </w:t>
      </w:r>
      <w:bookmarkEnd w:id="219"/>
      <w:r w:rsidRPr="000940F8">
        <w:rPr>
          <w:rFonts w:ascii="Times New Roman" w:hAnsi="Times New Roman"/>
          <w:b/>
          <w:sz w:val="20"/>
        </w:rPr>
        <w:t>MATERIAŁY</w:t>
      </w:r>
      <w:bookmarkEnd w:id="220"/>
    </w:p>
    <w:p w:rsidR="002C0235" w:rsidRPr="00A91BA5" w:rsidRDefault="002C0235" w:rsidP="002C0235">
      <w:pPr>
        <w:pStyle w:val="Nagwek2"/>
      </w:pPr>
      <w:r w:rsidRPr="00A91BA5">
        <w:t>2.1. Ogólne wymagania dotyczące materiałów</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Ogólne wymagania dotyczące materiałów, ich pozyskiwania i składowania, podano w OST D-M-00.00.00 „Wymagania ogólne” [1] pkt 2.</w:t>
      </w:r>
    </w:p>
    <w:p w:rsidR="002C0235" w:rsidRPr="00A91BA5" w:rsidRDefault="002C0235" w:rsidP="002C0235">
      <w:pPr>
        <w:pStyle w:val="Nagwek2"/>
      </w:pPr>
      <w:r w:rsidRPr="00A91BA5">
        <w:t>2.2. Materiały do wykonania robót</w:t>
      </w:r>
    </w:p>
    <w:p w:rsidR="002C0235" w:rsidRPr="00A91BA5" w:rsidRDefault="002C0235" w:rsidP="002C0235">
      <w:pPr>
        <w:spacing w:after="120"/>
        <w:rPr>
          <w:rFonts w:ascii="Times New Roman" w:hAnsi="Times New Roman"/>
          <w:sz w:val="20"/>
          <w:szCs w:val="20"/>
        </w:rPr>
      </w:pPr>
      <w:r w:rsidRPr="00A91BA5">
        <w:rPr>
          <w:rFonts w:ascii="Times New Roman" w:hAnsi="Times New Roman"/>
          <w:b/>
          <w:sz w:val="20"/>
          <w:szCs w:val="20"/>
        </w:rPr>
        <w:t xml:space="preserve">2.2.1. </w:t>
      </w:r>
      <w:r w:rsidRPr="00A91BA5">
        <w:rPr>
          <w:rFonts w:ascii="Times New Roman" w:hAnsi="Times New Roman"/>
          <w:sz w:val="20"/>
          <w:szCs w:val="20"/>
        </w:rPr>
        <w:t>Zgodność materiałów z dokumentacją projektową</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 xml:space="preserve">Materiały do wykonania robót powinny być zgodne z ustaleniami dokumentacji projektowej lub ST. </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2.2.2. </w:t>
      </w:r>
      <w:r w:rsidRPr="00A91BA5">
        <w:rPr>
          <w:rFonts w:ascii="Times New Roman" w:hAnsi="Times New Roman"/>
          <w:sz w:val="20"/>
          <w:szCs w:val="20"/>
        </w:rPr>
        <w:t>Elementy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Do remontu cząstkowego chodnika z klinkieru drogowego należy użyć:</w:t>
      </w:r>
    </w:p>
    <w:p w:rsidR="002C0235" w:rsidRPr="00A91BA5" w:rsidRDefault="002C0235" w:rsidP="002C0235">
      <w:pPr>
        <w:numPr>
          <w:ilvl w:val="0"/>
          <w:numId w:val="6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uzyskane z rozbiórki, nadające się do ponownego wbudowania, istniejące kostki klinkierowe,</w:t>
      </w:r>
    </w:p>
    <w:p w:rsidR="002C0235" w:rsidRPr="00A91BA5" w:rsidRDefault="002C0235" w:rsidP="002C0235">
      <w:pPr>
        <w:numPr>
          <w:ilvl w:val="0"/>
          <w:numId w:val="6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nowe kostki kl</w:t>
      </w:r>
      <w:r w:rsidR="000940F8">
        <w:rPr>
          <w:rFonts w:ascii="Times New Roman" w:hAnsi="Times New Roman"/>
          <w:sz w:val="20"/>
          <w:szCs w:val="20"/>
        </w:rPr>
        <w:t>i</w:t>
      </w:r>
      <w:r w:rsidRPr="00A91BA5">
        <w:rPr>
          <w:rFonts w:ascii="Times New Roman" w:hAnsi="Times New Roman"/>
          <w:sz w:val="20"/>
          <w:szCs w:val="20"/>
        </w:rPr>
        <w:t>nkierowe, odpowiadające wymaganiom OST D-08.02.04 [5], zastępujące istniejące elementy uszkodzone, o podobnych wymiarach, wyglądzie i kształcie. Klinkier powinien mieć kształt prostopadłościanu o płaskich powierzchniach, prostych i ostrych krawędziach.</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2.2.3. </w:t>
      </w:r>
      <w:r w:rsidRPr="00A91BA5">
        <w:rPr>
          <w:rFonts w:ascii="Times New Roman" w:hAnsi="Times New Roman"/>
          <w:sz w:val="20"/>
          <w:szCs w:val="20"/>
        </w:rPr>
        <w:t>Materiały pomocnicze do wykonania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Jeśli dokumentacja projektowa lub ST nie ustala inaczej, to należy stosować następujące materiały, odpowiadające wymaganiom OST D-08.02.04 [5]:</w:t>
      </w:r>
    </w:p>
    <w:p w:rsidR="002C0235" w:rsidRPr="00A91BA5" w:rsidRDefault="002C0235" w:rsidP="002C0235">
      <w:pPr>
        <w:numPr>
          <w:ilvl w:val="0"/>
          <w:numId w:val="7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na podsypkę,</w:t>
      </w:r>
    </w:p>
    <w:p w:rsidR="002C0235" w:rsidRPr="00A91BA5" w:rsidRDefault="002C0235" w:rsidP="002C0235">
      <w:pPr>
        <w:numPr>
          <w:ilvl w:val="0"/>
          <w:numId w:val="7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cement do podsypki,</w:t>
      </w:r>
    </w:p>
    <w:p w:rsidR="002C0235" w:rsidRPr="00A91BA5" w:rsidRDefault="002C0235" w:rsidP="002C0235">
      <w:pPr>
        <w:numPr>
          <w:ilvl w:val="0"/>
          <w:numId w:val="7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wodę,</w:t>
      </w:r>
    </w:p>
    <w:p w:rsidR="002C0235" w:rsidRPr="00A91BA5" w:rsidRDefault="002C0235" w:rsidP="002C0235">
      <w:pPr>
        <w:numPr>
          <w:ilvl w:val="0"/>
          <w:numId w:val="7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materiały do wypełnienia spoin (piasek lub zaprawa cementowo-piaskowa),</w:t>
      </w:r>
    </w:p>
    <w:p w:rsidR="002C0235" w:rsidRPr="00A91BA5" w:rsidRDefault="002C0235" w:rsidP="002C0235">
      <w:pPr>
        <w:numPr>
          <w:ilvl w:val="0"/>
          <w:numId w:val="70"/>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materiały do remontu podłoża pod chodnikiem.</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2.2.4. </w:t>
      </w:r>
      <w:r w:rsidRPr="00A91BA5">
        <w:rPr>
          <w:rFonts w:ascii="Times New Roman" w:hAnsi="Times New Roman"/>
          <w:sz w:val="20"/>
          <w:szCs w:val="20"/>
        </w:rPr>
        <w:t>Materiały do ewentualnej naprawy elementów sąsiadujących z chodnikiem</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Przy naprawie fragmentów konstrukcji jezdni, sąsiadujących z chodnikiem, jak krawężnik, obrzeże, należy stosować materiały naprawcze, odpowiadające wymaganiom odpowiedniej specyfikacji technicznej, np. OST D-08.01.01a [4], D-08.03.01a [6], itp.</w:t>
      </w:r>
    </w:p>
    <w:p w:rsidR="002C0235" w:rsidRPr="000940F8" w:rsidRDefault="002C0235" w:rsidP="002C0235">
      <w:pPr>
        <w:pStyle w:val="Nagwek1"/>
        <w:rPr>
          <w:rFonts w:ascii="Times New Roman" w:hAnsi="Times New Roman"/>
          <w:b/>
          <w:sz w:val="20"/>
        </w:rPr>
      </w:pPr>
      <w:bookmarkStart w:id="221" w:name="_Toc178394044"/>
      <w:bookmarkStart w:id="222" w:name="_Toc197914440"/>
      <w:r w:rsidRPr="000940F8">
        <w:rPr>
          <w:rFonts w:ascii="Times New Roman" w:hAnsi="Times New Roman"/>
          <w:b/>
          <w:sz w:val="20"/>
        </w:rPr>
        <w:t xml:space="preserve">3. </w:t>
      </w:r>
      <w:bookmarkEnd w:id="221"/>
      <w:r w:rsidRPr="000940F8">
        <w:rPr>
          <w:rFonts w:ascii="Times New Roman" w:hAnsi="Times New Roman"/>
          <w:b/>
          <w:sz w:val="20"/>
        </w:rPr>
        <w:t>SPRZĘT</w:t>
      </w:r>
      <w:bookmarkEnd w:id="222"/>
    </w:p>
    <w:p w:rsidR="002C0235" w:rsidRPr="00A91BA5" w:rsidRDefault="002C0235" w:rsidP="002C0235">
      <w:pPr>
        <w:pStyle w:val="Nagwek2"/>
      </w:pPr>
      <w:r w:rsidRPr="00A91BA5">
        <w:t>3.1. Ogólne wymagania dotyczące sprzętu</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Ogólne wymagania dotyczące sprzętu podano w OST  D-M-00.00.00 „Wymagania ogólne” [1] pkt 3.</w:t>
      </w:r>
    </w:p>
    <w:p w:rsidR="002C0235" w:rsidRPr="00A91BA5" w:rsidRDefault="002C0235" w:rsidP="002C0235">
      <w:pPr>
        <w:pStyle w:val="Nagwek2"/>
      </w:pPr>
      <w:r w:rsidRPr="00A91BA5">
        <w:t>3.2. Sprzęt stosowany do wykonania robót</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Przy wykonywaniu robót Wykonawca w zależności od potrzeb, powinien wykazać się możliwością korzystania ze sprzętu dostosowanego do przyjętej metody robót, jak:</w:t>
      </w:r>
    </w:p>
    <w:p w:rsidR="002C0235" w:rsidRPr="00A91BA5" w:rsidRDefault="002C0235" w:rsidP="002C0235">
      <w:pPr>
        <w:numPr>
          <w:ilvl w:val="0"/>
          <w:numId w:val="7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drągi stalowe, łomy, dłuta, haczyki do wyciągania elementów chodnika, łopatki do oczyszczania spoin, skrobaczki, szczotki, szpadle, łopaty, ew. młotki pneumatyczne, ubijaki,</w:t>
      </w:r>
    </w:p>
    <w:p w:rsidR="002C0235" w:rsidRPr="00A91BA5" w:rsidRDefault="002C0235" w:rsidP="002C0235">
      <w:pPr>
        <w:numPr>
          <w:ilvl w:val="0"/>
          <w:numId w:val="7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sprzęt do nowego ułożenia elementów chodnika (z klinkieru drogowego), odpowiadający wymaganiom OST D-08.02.04 [5]. </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Sprzęt powinien odpowiadać wymaganiom określonym w dokumentacji projektowej, ST, instrukcjach producentów lub propozycji Wykonawcy i powinien być zaakceptowany przez In</w:t>
      </w:r>
      <w:r w:rsidR="000940F8">
        <w:rPr>
          <w:rFonts w:ascii="Times New Roman" w:hAnsi="Times New Roman"/>
          <w:sz w:val="20"/>
          <w:szCs w:val="20"/>
        </w:rPr>
        <w:t>spektora Nadzoru</w:t>
      </w:r>
      <w:r w:rsidRPr="00A91BA5">
        <w:rPr>
          <w:rFonts w:ascii="Times New Roman" w:hAnsi="Times New Roman"/>
          <w:sz w:val="20"/>
          <w:szCs w:val="20"/>
        </w:rPr>
        <w:t>.</w:t>
      </w:r>
    </w:p>
    <w:p w:rsidR="002C0235" w:rsidRPr="000940F8" w:rsidRDefault="002C0235" w:rsidP="002C0235">
      <w:pPr>
        <w:pStyle w:val="Nagwek1"/>
        <w:rPr>
          <w:rFonts w:ascii="Times New Roman" w:hAnsi="Times New Roman"/>
          <w:b/>
          <w:sz w:val="20"/>
        </w:rPr>
      </w:pPr>
      <w:bookmarkStart w:id="223" w:name="_Toc197914441"/>
      <w:bookmarkStart w:id="224" w:name="_Toc178394045"/>
      <w:r w:rsidRPr="000940F8">
        <w:rPr>
          <w:rFonts w:ascii="Times New Roman" w:hAnsi="Times New Roman"/>
          <w:b/>
          <w:sz w:val="20"/>
        </w:rPr>
        <w:t>4. TRANSPORT</w:t>
      </w:r>
      <w:bookmarkEnd w:id="223"/>
      <w:bookmarkEnd w:id="224"/>
    </w:p>
    <w:p w:rsidR="002C0235" w:rsidRPr="00A91BA5" w:rsidRDefault="002C0235" w:rsidP="002C0235">
      <w:pPr>
        <w:pStyle w:val="Nagwek2"/>
      </w:pPr>
      <w:r w:rsidRPr="00A91BA5">
        <w:t xml:space="preserve">4.1. Ogólne wymagania dotyczące transportu </w:t>
      </w:r>
    </w:p>
    <w:p w:rsidR="002C0235" w:rsidRPr="00A91BA5" w:rsidRDefault="002C0235" w:rsidP="002C0235">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wymagania dotyczące transportu podano w OST D-M-00.00.00 „Wymagania ogólne” [1]  pkt 4.</w:t>
      </w:r>
    </w:p>
    <w:p w:rsidR="002C0235" w:rsidRPr="00A91BA5" w:rsidRDefault="002C0235" w:rsidP="002C0235">
      <w:pPr>
        <w:pStyle w:val="Nagwek2"/>
      </w:pPr>
      <w:r w:rsidRPr="00A91BA5">
        <w:t>4.2. Transport materiałów</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Materiały sypkie (np. piasek) można przewozić dowolnymi środkami transportu, w warunkach zabezpieczających je przed  zanieczyszczeniem, zmieszaniem z innymi materiałami i nadmiernym zawilgoceniem.</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Elementy chodnika (kostki klinkierowe) mogą być przewożone transportem samochodowym (lub kolejowym). W czasie transportu należy zabezpieczyć je przed przemieszczeniem się i uszkodzeniami.</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Transport cementu powinien odbywać się w warunkach zgodnych z BN-88/6731-08 [8].</w:t>
      </w:r>
    </w:p>
    <w:p w:rsidR="002C0235" w:rsidRPr="000940F8" w:rsidRDefault="002C0235" w:rsidP="002C0235">
      <w:pPr>
        <w:pStyle w:val="Nagwek1"/>
        <w:rPr>
          <w:rFonts w:ascii="Times New Roman" w:hAnsi="Times New Roman"/>
          <w:b/>
          <w:sz w:val="20"/>
        </w:rPr>
      </w:pPr>
      <w:bookmarkStart w:id="225" w:name="_Toc197914442"/>
      <w:bookmarkStart w:id="226" w:name="_Toc178394046"/>
      <w:r w:rsidRPr="000940F8">
        <w:rPr>
          <w:rFonts w:ascii="Times New Roman" w:hAnsi="Times New Roman"/>
          <w:b/>
          <w:sz w:val="20"/>
        </w:rPr>
        <w:t>5. WYKONANIE ROBÓT</w:t>
      </w:r>
      <w:bookmarkEnd w:id="225"/>
      <w:bookmarkEnd w:id="226"/>
    </w:p>
    <w:p w:rsidR="002C0235" w:rsidRPr="00A91BA5" w:rsidRDefault="002C0235" w:rsidP="002C0235">
      <w:pPr>
        <w:pStyle w:val="Nagwek2"/>
      </w:pPr>
      <w:r w:rsidRPr="00A91BA5">
        <w:t>5.1. Ogólne zasady wykonania robót</w:t>
      </w:r>
    </w:p>
    <w:p w:rsidR="002C0235" w:rsidRPr="00A91BA5" w:rsidRDefault="002C0235" w:rsidP="002C0235">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zasady wykonania robót podano w OST D-M-00.00.00 „Wymagania ogólne” [1] pkt 5.</w:t>
      </w:r>
    </w:p>
    <w:p w:rsidR="002C0235" w:rsidRPr="00A91BA5" w:rsidRDefault="002C0235" w:rsidP="002C0235">
      <w:pPr>
        <w:pStyle w:val="Nagwek2"/>
      </w:pPr>
      <w:r w:rsidRPr="00A91BA5">
        <w:lastRenderedPageBreak/>
        <w:t>5.2. Uszkodzenia chodnika, podlegające remontowi cząstkowemu</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Remontowi cząstkowemu podlegają uszkodzenia chodnika, obejmujące:</w:t>
      </w:r>
    </w:p>
    <w:p w:rsidR="002C0235" w:rsidRPr="00A91BA5" w:rsidRDefault="002C0235" w:rsidP="002C0235">
      <w:pPr>
        <w:numPr>
          <w:ilvl w:val="0"/>
          <w:numId w:val="7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zapadnięcia i wyboje fragmentów chodnika,</w:t>
      </w:r>
    </w:p>
    <w:p w:rsidR="002C0235" w:rsidRPr="00A91BA5" w:rsidRDefault="002C0235" w:rsidP="002C0235">
      <w:pPr>
        <w:numPr>
          <w:ilvl w:val="0"/>
          <w:numId w:val="7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osiadanie chodnika w miejscu przekopów (np. po przełożeniu urządzeń podziemnych) z powodu wadliwej jakości podłoża lub podbudowy względnie niewłaściwego odwodnienia,</w:t>
      </w:r>
    </w:p>
    <w:p w:rsidR="002C0235" w:rsidRPr="00A91BA5" w:rsidRDefault="002C0235" w:rsidP="002C0235">
      <w:pPr>
        <w:numPr>
          <w:ilvl w:val="0"/>
          <w:numId w:val="7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nierówności chodnika z powodu przechylenia się jego elementów,</w:t>
      </w:r>
    </w:p>
    <w:p w:rsidR="002C0235" w:rsidRPr="00A91BA5" w:rsidRDefault="002C0235" w:rsidP="002C0235">
      <w:pPr>
        <w:numPr>
          <w:ilvl w:val="0"/>
          <w:numId w:val="7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kostki klinkierowe pęknięte  lub uszkodzone powierzchniowo,</w:t>
      </w:r>
    </w:p>
    <w:p w:rsidR="002C0235" w:rsidRPr="00A91BA5" w:rsidRDefault="002C0235" w:rsidP="002C0235">
      <w:pPr>
        <w:numPr>
          <w:ilvl w:val="0"/>
          <w:numId w:val="7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inne uszkodzenia, deformujące chodnik w sposób odbiegający od jego prawidłowego stanu.</w:t>
      </w:r>
    </w:p>
    <w:p w:rsidR="002C0235" w:rsidRPr="00A91BA5" w:rsidRDefault="002C0235" w:rsidP="002C0235">
      <w:pPr>
        <w:pStyle w:val="Nagwek2"/>
      </w:pPr>
      <w:r w:rsidRPr="00A91BA5">
        <w:t>5.3. Zasady wykonywania robót</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Wykonanie remontu cząstkowego chodnika powinno być zgodne z dokumentacją techniczną i ST.</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Podstawowe czynności przy wykonywaniu robót obejmują:</w:t>
      </w:r>
    </w:p>
    <w:p w:rsidR="002C0235" w:rsidRPr="00A91BA5" w:rsidRDefault="002C0235" w:rsidP="002C0235">
      <w:pPr>
        <w:numPr>
          <w:ilvl w:val="0"/>
          <w:numId w:val="73"/>
        </w:numPr>
        <w:tabs>
          <w:tab w:val="num" w:pos="284"/>
        </w:tabs>
        <w:overflowPunct w:val="0"/>
        <w:autoSpaceDE w:val="0"/>
        <w:autoSpaceDN w:val="0"/>
        <w:adjustRightInd w:val="0"/>
        <w:spacing w:after="0" w:line="240" w:lineRule="auto"/>
        <w:ind w:left="284" w:hanging="284"/>
        <w:jc w:val="both"/>
        <w:rPr>
          <w:rFonts w:ascii="Times New Roman" w:hAnsi="Times New Roman"/>
          <w:sz w:val="20"/>
          <w:szCs w:val="20"/>
        </w:rPr>
      </w:pPr>
      <w:r w:rsidRPr="00A91BA5">
        <w:rPr>
          <w:rFonts w:ascii="Times New Roman" w:hAnsi="Times New Roman"/>
          <w:sz w:val="20"/>
          <w:szCs w:val="20"/>
        </w:rPr>
        <w:t>roboty przygotowawcze i rozbiórkowe</w:t>
      </w:r>
    </w:p>
    <w:p w:rsidR="002C0235" w:rsidRPr="00A91BA5" w:rsidRDefault="002C0235" w:rsidP="002C0235">
      <w:pPr>
        <w:numPr>
          <w:ilvl w:val="1"/>
          <w:numId w:val="73"/>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wyznaczenie powierzchni remontu cząstkowego,</w:t>
      </w:r>
    </w:p>
    <w:p w:rsidR="002C0235" w:rsidRPr="00A91BA5" w:rsidRDefault="002C0235" w:rsidP="002C0235">
      <w:pPr>
        <w:numPr>
          <w:ilvl w:val="1"/>
          <w:numId w:val="73"/>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rozebranie uszkodzonej części chodnika z oczyszczeniem i posortowaniem materiału uzyskanego z rozbiórki,</w:t>
      </w:r>
    </w:p>
    <w:p w:rsidR="002C0235" w:rsidRPr="00A91BA5" w:rsidRDefault="002C0235" w:rsidP="002C0235">
      <w:pPr>
        <w:numPr>
          <w:ilvl w:val="1"/>
          <w:numId w:val="73"/>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podbudowy lub podłoża gruntowego,</w:t>
      </w:r>
    </w:p>
    <w:p w:rsidR="002C0235" w:rsidRPr="00A91BA5" w:rsidRDefault="002C0235" w:rsidP="002C0235">
      <w:pPr>
        <w:numPr>
          <w:ilvl w:val="0"/>
          <w:numId w:val="73"/>
        </w:numPr>
        <w:tabs>
          <w:tab w:val="num" w:pos="284"/>
        </w:tabs>
        <w:overflowPunct w:val="0"/>
        <w:autoSpaceDE w:val="0"/>
        <w:autoSpaceDN w:val="0"/>
        <w:adjustRightInd w:val="0"/>
        <w:spacing w:after="0" w:line="240" w:lineRule="auto"/>
        <w:ind w:hanging="720"/>
        <w:jc w:val="both"/>
        <w:rPr>
          <w:rFonts w:ascii="Times New Roman" w:hAnsi="Times New Roman"/>
          <w:sz w:val="20"/>
          <w:szCs w:val="20"/>
        </w:rPr>
      </w:pPr>
      <w:r w:rsidRPr="00A91BA5">
        <w:rPr>
          <w:rFonts w:ascii="Times New Roman" w:hAnsi="Times New Roman"/>
          <w:sz w:val="20"/>
          <w:szCs w:val="20"/>
        </w:rPr>
        <w:t>ponowne wykonanie chodnika</w:t>
      </w:r>
    </w:p>
    <w:p w:rsidR="002C0235" w:rsidRPr="00A91BA5" w:rsidRDefault="002C0235" w:rsidP="002C0235">
      <w:pPr>
        <w:numPr>
          <w:ilvl w:val="0"/>
          <w:numId w:val="74"/>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spulchnienie i ewentualne uzupełnienie podsypki piaskowej wraz z ubiciem,   względnie wymianę podsypki cementowo-piaskowej wraz z jej przygotowaniem,</w:t>
      </w:r>
    </w:p>
    <w:p w:rsidR="002C0235" w:rsidRPr="00A91BA5" w:rsidRDefault="002C0235" w:rsidP="002C0235">
      <w:pPr>
        <w:numPr>
          <w:ilvl w:val="0"/>
          <w:numId w:val="74"/>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ułożenie nowego chodnika z elementów klinkierowych uzyskanych z rozbiórki oraz z uzupełniających materiałów nowych wraz z wypełnieniem spoin,</w:t>
      </w:r>
    </w:p>
    <w:p w:rsidR="002C0235" w:rsidRPr="00A91BA5" w:rsidRDefault="002C0235" w:rsidP="002C0235">
      <w:pPr>
        <w:numPr>
          <w:ilvl w:val="0"/>
          <w:numId w:val="74"/>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pielęgnację chodnika,</w:t>
      </w:r>
    </w:p>
    <w:p w:rsidR="002C0235" w:rsidRPr="00A91BA5" w:rsidRDefault="002C0235" w:rsidP="002C0235">
      <w:pPr>
        <w:numPr>
          <w:ilvl w:val="0"/>
          <w:numId w:val="74"/>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fragmentów konstrukcji jezdni, sąsiadujących z chodnikiem.</w:t>
      </w:r>
    </w:p>
    <w:p w:rsidR="002C0235" w:rsidRPr="00A91BA5" w:rsidRDefault="002C0235" w:rsidP="002C0235">
      <w:pPr>
        <w:pStyle w:val="Nagwek2"/>
      </w:pPr>
      <w:r w:rsidRPr="00A91BA5">
        <w:t>5.4. Roboty przygotowawcze i rozbiórkowe</w:t>
      </w:r>
    </w:p>
    <w:p w:rsidR="002C0235" w:rsidRPr="00A91BA5" w:rsidRDefault="002C0235" w:rsidP="002C0235">
      <w:pPr>
        <w:spacing w:after="120"/>
        <w:rPr>
          <w:rFonts w:ascii="Times New Roman" w:hAnsi="Times New Roman"/>
          <w:sz w:val="20"/>
          <w:szCs w:val="20"/>
        </w:rPr>
      </w:pPr>
      <w:r w:rsidRPr="00A91BA5">
        <w:rPr>
          <w:rFonts w:ascii="Times New Roman" w:hAnsi="Times New Roman"/>
          <w:b/>
          <w:sz w:val="20"/>
          <w:szCs w:val="20"/>
        </w:rPr>
        <w:t xml:space="preserve">5.4.1. </w:t>
      </w:r>
      <w:r w:rsidRPr="00A91BA5">
        <w:rPr>
          <w:rFonts w:ascii="Times New Roman" w:hAnsi="Times New Roman"/>
          <w:sz w:val="20"/>
          <w:szCs w:val="20"/>
        </w:rPr>
        <w:t>Wyznaczenie powierzchni remontu cząstkowego</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Powierzchnia przeznaczona do wykonania remontu cząstkowego powinna obejmować cały obszar uszkodzonego chodnika oraz część do niego przylegającą w celu łatwiejszego powiązania nawierzchni naprawianej z istniejącą.</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Przy wyznaczaniu powierzchni remontu należy uwzględnić potrzeby prowadzenia ruchu pieszego, decydując się w określonych przypadkach na remont np. na połowie szerokości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Powierzchnię przeznaczoną do wykonania remontu cząstkowego akceptuje In</w:t>
      </w:r>
      <w:r w:rsidR="000940F8">
        <w:rPr>
          <w:rFonts w:ascii="Times New Roman" w:hAnsi="Times New Roman"/>
          <w:sz w:val="20"/>
          <w:szCs w:val="20"/>
        </w:rPr>
        <w:t>spektor Nadzoru</w:t>
      </w:r>
      <w:r w:rsidRPr="00A91BA5">
        <w:rPr>
          <w:rFonts w:ascii="Times New Roman" w:hAnsi="Times New Roman"/>
          <w:sz w:val="20"/>
          <w:szCs w:val="20"/>
        </w:rPr>
        <w:t>.</w:t>
      </w:r>
    </w:p>
    <w:p w:rsidR="002C0235" w:rsidRPr="00A91BA5" w:rsidRDefault="002C0235" w:rsidP="002C0235">
      <w:pPr>
        <w:numPr>
          <w:ilvl w:val="0"/>
          <w:numId w:val="59"/>
        </w:numPr>
        <w:overflowPunct w:val="0"/>
        <w:autoSpaceDE w:val="0"/>
        <w:autoSpaceDN w:val="0"/>
        <w:adjustRightInd w:val="0"/>
        <w:spacing w:before="120" w:after="120" w:line="240" w:lineRule="auto"/>
        <w:ind w:left="567" w:hanging="567"/>
        <w:jc w:val="both"/>
        <w:rPr>
          <w:rFonts w:ascii="Times New Roman" w:hAnsi="Times New Roman"/>
          <w:sz w:val="20"/>
          <w:szCs w:val="20"/>
        </w:rPr>
      </w:pPr>
      <w:r w:rsidRPr="00A91BA5">
        <w:rPr>
          <w:rFonts w:ascii="Times New Roman" w:hAnsi="Times New Roman"/>
          <w:sz w:val="20"/>
          <w:szCs w:val="20"/>
        </w:rPr>
        <w:t xml:space="preserve">Rozebranie uszkodzonego chodnika z oczyszczeniem i posortowaniem uzyskanego materiału   </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Przy chodniku ułożonym na podsypce piaskowej i spoinach wypełnionych piaskiem rozbiórkę nawierzchni można przeprowadzić ręcznie przy pomocy prostych narzędzi pomocniczych jak dłuta, haczyki, młotki brukarskie, ew. drągi stalowe.</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Rozbiórkę chodnika ułożonego na podsypce cementowo-piaskowej i spoinach wypełnionych zaprawą cementowo-piaskową przeprowadza się zwykle drągami stalowymi lub młotkami pneumatycznymi  uzyskując znacznie mniej materiału do ponownego użycia niż w przypadku poprzednim.</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Stwardniałą starą podsypkę cementowo-piaskową usuwa się całkowicie, po jej rozdrobnieniu na fragmenty. Natomiast starą podsypkę piaskową, w zależności od jej stanu, albo pozostawia się, względnie usuwa się zanieczyszczoną górną jej warstwę.</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 xml:space="preserve">Elementy chodnikowe otrzymane z rozbiórki, nadające się do ponownego wbudowania, należy dokładnie oczyścić, posortować i składować w miejscach nie kolidujących z wykonywaniem robót.  </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lastRenderedPageBreak/>
        <w:tab/>
        <w:t>Zaleca się korzystanie z ustaleń OST D-01.00.00 [2] i D-02.00.00 [3] przy wykonywaniu robót przygotowawczych i ziemnych.</w:t>
      </w:r>
    </w:p>
    <w:p w:rsidR="002C0235" w:rsidRPr="00A91BA5" w:rsidRDefault="002C0235" w:rsidP="002C0235">
      <w:pPr>
        <w:numPr>
          <w:ilvl w:val="0"/>
          <w:numId w:val="60"/>
        </w:numPr>
        <w:overflowPunct w:val="0"/>
        <w:autoSpaceDE w:val="0"/>
        <w:autoSpaceDN w:val="0"/>
        <w:adjustRightInd w:val="0"/>
        <w:spacing w:before="120" w:after="120" w:line="240" w:lineRule="auto"/>
        <w:ind w:left="284" w:hanging="284"/>
        <w:jc w:val="both"/>
        <w:rPr>
          <w:rFonts w:ascii="Times New Roman" w:hAnsi="Times New Roman"/>
          <w:sz w:val="20"/>
          <w:szCs w:val="20"/>
        </w:rPr>
      </w:pPr>
      <w:r w:rsidRPr="00A91BA5">
        <w:rPr>
          <w:rFonts w:ascii="Times New Roman" w:hAnsi="Times New Roman"/>
          <w:sz w:val="20"/>
          <w:szCs w:val="20"/>
        </w:rPr>
        <w:t>Ewentualna naprawa podbudowy lub podłoża gruntowego</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 usunięciu płyt chodnikowych i ew. podsypki sprawdza się stan ewentualnej podbudowy i podłoża gruntowego. Jeśli są one uszkodzone, należy zbadać przyczyny uszkodzenia i usunąć je w sposób właściwy dla rodzaju konstrukcji nawierzchni. Sposób naprawy zaproponuje Wykonawca, przedstawiając ją do akceptacji In</w:t>
      </w:r>
      <w:r w:rsidR="000940F8">
        <w:rPr>
          <w:rFonts w:ascii="Times New Roman" w:hAnsi="Times New Roman"/>
          <w:sz w:val="20"/>
          <w:szCs w:val="20"/>
        </w:rPr>
        <w:t>spektora Nadzoru</w:t>
      </w:r>
      <w:r w:rsidRPr="00A91BA5">
        <w:rPr>
          <w:rFonts w:ascii="Times New Roman" w:hAnsi="Times New Roman"/>
          <w:sz w:val="20"/>
          <w:szCs w:val="20"/>
        </w:rPr>
        <w:t>.</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W przypadkach potrzeby przeprowadzenia doraźnego wyrównania podbudowy na niewielkiej powierzchni można, po akceptacji In</w:t>
      </w:r>
      <w:r w:rsidR="000940F8">
        <w:rPr>
          <w:rFonts w:ascii="Times New Roman" w:hAnsi="Times New Roman"/>
          <w:sz w:val="20"/>
          <w:szCs w:val="20"/>
        </w:rPr>
        <w:t>spektora Nadzoru</w:t>
      </w:r>
      <w:r w:rsidRPr="00A91BA5">
        <w:rPr>
          <w:rFonts w:ascii="Times New Roman" w:hAnsi="Times New Roman"/>
          <w:sz w:val="20"/>
          <w:szCs w:val="20"/>
        </w:rPr>
        <w:t xml:space="preserve">, wyrównać ją chudym betonem o zawartości np. od 160 do </w:t>
      </w:r>
      <w:smartTag w:uri="urn:schemas-microsoft-com:office:smarttags" w:element="metricconverter">
        <w:smartTagPr>
          <w:attr w:name="ProductID" w:val="180 kg"/>
        </w:smartTagPr>
        <w:r w:rsidRPr="00A91BA5">
          <w:rPr>
            <w:rFonts w:ascii="Times New Roman" w:hAnsi="Times New Roman"/>
            <w:sz w:val="20"/>
            <w:szCs w:val="20"/>
          </w:rPr>
          <w:t>180 kg</w:t>
        </w:r>
      </w:smartTag>
      <w:r w:rsidRPr="00A91BA5">
        <w:rPr>
          <w:rFonts w:ascii="Times New Roman" w:hAnsi="Times New Roman"/>
          <w:sz w:val="20"/>
          <w:szCs w:val="20"/>
        </w:rPr>
        <w:t xml:space="preserve"> cementu na </w:t>
      </w:r>
      <w:smartTag w:uri="urn:schemas-microsoft-com:office:smarttags" w:element="metricconverter">
        <w:smartTagPr>
          <w:attr w:name="ProductID" w:val="1 m3"/>
        </w:smartTagPr>
        <w:r w:rsidRPr="00A91BA5">
          <w:rPr>
            <w:rFonts w:ascii="Times New Roman" w:hAnsi="Times New Roman"/>
            <w:sz w:val="20"/>
            <w:szCs w:val="20"/>
          </w:rPr>
          <w:t>1 m</w:t>
        </w:r>
        <w:r w:rsidRPr="00A91BA5">
          <w:rPr>
            <w:rFonts w:ascii="Times New Roman" w:hAnsi="Times New Roman"/>
            <w:sz w:val="20"/>
            <w:szCs w:val="20"/>
            <w:vertAlign w:val="superscript"/>
          </w:rPr>
          <w:t>3</w:t>
        </w:r>
      </w:smartTag>
      <w:r w:rsidRPr="00A91BA5">
        <w:rPr>
          <w:rFonts w:ascii="Times New Roman" w:hAnsi="Times New Roman"/>
          <w:sz w:val="20"/>
          <w:szCs w:val="20"/>
        </w:rPr>
        <w:t xml:space="preserve"> betonu.</w:t>
      </w:r>
    </w:p>
    <w:p w:rsidR="002C0235" w:rsidRPr="00A91BA5" w:rsidRDefault="002C0235" w:rsidP="002C0235">
      <w:pPr>
        <w:pStyle w:val="Nagwek2"/>
      </w:pPr>
      <w:r w:rsidRPr="00A91BA5">
        <w:t>5.5. Ponowne wykonanie chodnika</w:t>
      </w:r>
    </w:p>
    <w:p w:rsidR="002C0235" w:rsidRPr="00A91BA5" w:rsidRDefault="002C0235" w:rsidP="002C0235">
      <w:pPr>
        <w:spacing w:after="120"/>
        <w:rPr>
          <w:rFonts w:ascii="Times New Roman" w:hAnsi="Times New Roman"/>
          <w:sz w:val="20"/>
          <w:szCs w:val="20"/>
        </w:rPr>
      </w:pPr>
      <w:r w:rsidRPr="00A91BA5">
        <w:rPr>
          <w:rFonts w:ascii="Times New Roman" w:hAnsi="Times New Roman"/>
          <w:b/>
          <w:sz w:val="20"/>
          <w:szCs w:val="20"/>
        </w:rPr>
        <w:t xml:space="preserve">5.5.1. </w:t>
      </w:r>
      <w:r w:rsidRPr="00A91BA5">
        <w:rPr>
          <w:rFonts w:ascii="Times New Roman" w:hAnsi="Times New Roman"/>
          <w:sz w:val="20"/>
          <w:szCs w:val="20"/>
        </w:rPr>
        <w:t>Podsypka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W przypadku układania elementów klinkierowych chodnika na podsypce piaskowej, to należy ją:</w:t>
      </w:r>
    </w:p>
    <w:p w:rsidR="002C0235" w:rsidRPr="00A91BA5" w:rsidRDefault="002C0235" w:rsidP="002C0235">
      <w:pPr>
        <w:numPr>
          <w:ilvl w:val="0"/>
          <w:numId w:val="7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albo spulchnić, w przypadku pozostawienia jej przy rozbiórce, albo</w:t>
      </w:r>
    </w:p>
    <w:p w:rsidR="002C0235" w:rsidRPr="00A91BA5" w:rsidRDefault="002C0235" w:rsidP="002C0235">
      <w:pPr>
        <w:numPr>
          <w:ilvl w:val="0"/>
          <w:numId w:val="75"/>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uzupełnić piaskiem, w przypadku usunięcia zanieczyszczonej górnej warstwy starej podsypki,</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 następnie ubić.</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Podsypkę cementowo-piaskową należy wykonać jako nową warstwę konstrukcyjną pod nawierzchnią chodnika. Podsypkę cementowo-piaskową należy przygotować w betoniarce, a następnie rozścielić na budowie.</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Roboty nawierzchniowe na podsypce cementowo-piaskowej zaleca się wykonywać przy temperaturze otoczenia nie niższej niż +5°C. Dopuszcza się wykonanie nawierzchni jeśli w ciągu dnia temperatura utrzymuje się w granicach od 0°C do +5°C, przy czym jeśli w nocy spodziewane są przymrozki chodnik należy zabezpieczyć materiałami o złym przewodnictwie ciepła (np. matami ze słomy, papą itp.). Chodnik na podsypce piaskowej zaleca się wykonywać w dodatnich temperaturach otoczenia.</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5.5.2. </w:t>
      </w:r>
      <w:r w:rsidRPr="00A91BA5">
        <w:rPr>
          <w:rFonts w:ascii="Times New Roman" w:hAnsi="Times New Roman"/>
          <w:sz w:val="20"/>
          <w:szCs w:val="20"/>
        </w:rPr>
        <w:t>Zastosowanie materiału odzyskanego i nowego</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Do naprawy należy użyć, w największym zakresie, elementy chodnika (kostki klinkierowe) otrzymane z rozbiórki, nadające się do ponownego wbudowania. Pozostałe, brakujące elementy chodnika należy uzupełnić materiałem nowym, odpowiadającym wymaganiom OST D-08.02.04 [5].</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Zaleca się nie mieszać materiału nowego z materiałem odzyskanym, lecz wykonać z nich oddzielne fragmenty chodnika.</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5.5.3. </w:t>
      </w:r>
      <w:r w:rsidRPr="00A91BA5">
        <w:rPr>
          <w:rFonts w:ascii="Times New Roman" w:hAnsi="Times New Roman"/>
          <w:sz w:val="20"/>
          <w:szCs w:val="20"/>
        </w:rPr>
        <w:t>Pochylenia powierzchni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Powierzchnia naprawianego chodnika powinna być dostosowana do sąsiednich nie naprawianych części chodnika w celu zachowania prawidłowych warunków spływu wody.</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Nie dopuszcza się naprawy, która spowodowałaby zastoiska wodne na remontowanym fragmencie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 xml:space="preserve">Elementy chodnika położone obok urządzeń infrastruktury technicznej (np. studzienek kanalizacyjnych, kratek ściekowych itp.) powinny trwale wystawać od </w:t>
      </w:r>
      <w:smartTag w:uri="urn:schemas-microsoft-com:office:smarttags" w:element="metricconverter">
        <w:smartTagPr>
          <w:attr w:name="ProductID" w:val="3 mm"/>
        </w:smartTagPr>
        <w:r w:rsidRPr="00A91BA5">
          <w:rPr>
            <w:rFonts w:ascii="Times New Roman" w:hAnsi="Times New Roman"/>
            <w:sz w:val="20"/>
            <w:szCs w:val="20"/>
          </w:rPr>
          <w:t>3 mm</w:t>
        </w:r>
      </w:smartTag>
      <w:r w:rsidRPr="00A91BA5">
        <w:rPr>
          <w:rFonts w:ascii="Times New Roman" w:hAnsi="Times New Roman"/>
          <w:sz w:val="20"/>
          <w:szCs w:val="20"/>
        </w:rPr>
        <w:t xml:space="preserve"> do </w:t>
      </w:r>
      <w:smartTag w:uri="urn:schemas-microsoft-com:office:smarttags" w:element="metricconverter">
        <w:smartTagPr>
          <w:attr w:name="ProductID" w:val="5 mm"/>
        </w:smartTagPr>
        <w:r w:rsidRPr="00A91BA5">
          <w:rPr>
            <w:rFonts w:ascii="Times New Roman" w:hAnsi="Times New Roman"/>
            <w:sz w:val="20"/>
            <w:szCs w:val="20"/>
          </w:rPr>
          <w:t>5 mm</w:t>
        </w:r>
      </w:smartTag>
      <w:r w:rsidRPr="00A91BA5">
        <w:rPr>
          <w:rFonts w:ascii="Times New Roman" w:hAnsi="Times New Roman"/>
          <w:sz w:val="20"/>
          <w:szCs w:val="20"/>
        </w:rPr>
        <w:t xml:space="preserve"> powyżej powierzchni tych urządzeń.</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5.5.4. </w:t>
      </w:r>
      <w:r w:rsidRPr="00A91BA5">
        <w:rPr>
          <w:rFonts w:ascii="Times New Roman" w:hAnsi="Times New Roman"/>
          <w:sz w:val="20"/>
          <w:szCs w:val="20"/>
        </w:rPr>
        <w:t>Naprawa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Kształt, wymiary i barwa elementów klinkierowych chodnika naprawianego  powinny być identyczne lub bardzo zbliżone do kostek klinkieru w chodniku istniejącym.</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lastRenderedPageBreak/>
        <w:tab/>
        <w:t>Kostki klinkierowe należy układać w sposób nawiązujący do wzoru (desenia) w chodniku istniejącym (np. rzędami prostopadłymi, w jodełkę, rzędami ukośnymi itp. – patrz załącznik).</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Ponieważ klinkier wyjęty ze starego chodnika może mieć startą górną powierzchnię nierównolegle do podstawy, a krawędzie zaokrąglone, zaleca się przy ponownym użyciu odwrócić taką cegłę klinkierową.</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Cegłę klinkierową układa się około 1÷2 cm powyżej otaczającej powierzchni chodnika, gdyż po procesie ubijania podsypka zagęszcza się.</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Ubicie nawierzchni chodnika należy przeprowadzić za pomocą ubijaka przez drewniany klocek lub zagęszczarką wibracyjną (płytową). Po ubiciu wszystkie cegły uszkodzone (np. pęknięte) należy wymienić na cegły całe.</w:t>
      </w:r>
    </w:p>
    <w:p w:rsidR="002C0235" w:rsidRPr="00A91BA5" w:rsidRDefault="002C0235" w:rsidP="002C0235">
      <w:pPr>
        <w:spacing w:before="120" w:after="120"/>
        <w:rPr>
          <w:rFonts w:ascii="Times New Roman" w:hAnsi="Times New Roman"/>
          <w:sz w:val="20"/>
          <w:szCs w:val="20"/>
        </w:rPr>
      </w:pPr>
      <w:r w:rsidRPr="00A91BA5">
        <w:rPr>
          <w:rFonts w:ascii="Times New Roman" w:hAnsi="Times New Roman"/>
          <w:b/>
          <w:sz w:val="20"/>
          <w:szCs w:val="20"/>
        </w:rPr>
        <w:t xml:space="preserve">5.5.5. </w:t>
      </w:r>
      <w:r w:rsidRPr="00A91BA5">
        <w:rPr>
          <w:rFonts w:ascii="Times New Roman" w:hAnsi="Times New Roman"/>
          <w:sz w:val="20"/>
          <w:szCs w:val="20"/>
        </w:rPr>
        <w:t>Spoiny</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Szerokość spoin pomiędzy cegłami klinkierowymi chodnika należy zachować taką samą, jaka występuje na jego starej części.</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Spoiny wypełnia się, jeśli dokumentacja projektowa, ST lub Inżynier nie ustali inaczej:</w:t>
      </w:r>
    </w:p>
    <w:p w:rsidR="002C0235" w:rsidRPr="00A91BA5" w:rsidRDefault="002C0235" w:rsidP="002C0235">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piaskiem, jeśli chodnik jest na podsypce piaskowej,</w:t>
      </w:r>
    </w:p>
    <w:p w:rsidR="002C0235" w:rsidRPr="00A91BA5" w:rsidRDefault="002C0235" w:rsidP="002C0235">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zaprawą cementowo-piaskową, jeśli chodnik jest na podsypce cementowo-piaskowej.</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 xml:space="preserve">Zaleca się, aby szerokość spoin wynosiła od 2 do </w:t>
      </w:r>
      <w:smartTag w:uri="urn:schemas-microsoft-com:office:smarttags" w:element="metricconverter">
        <w:smartTagPr>
          <w:attr w:name="ProductID" w:val="7 mm"/>
        </w:smartTagPr>
        <w:r w:rsidRPr="00A91BA5">
          <w:rPr>
            <w:rFonts w:ascii="Times New Roman" w:hAnsi="Times New Roman"/>
            <w:sz w:val="20"/>
            <w:szCs w:val="20"/>
          </w:rPr>
          <w:t>7 mm</w:t>
        </w:r>
      </w:smartTag>
      <w:r w:rsidRPr="00A91BA5">
        <w:rPr>
          <w:rFonts w:ascii="Times New Roman" w:hAnsi="Times New Roman"/>
          <w:sz w:val="20"/>
          <w:szCs w:val="20"/>
        </w:rPr>
        <w:t>, a głębokość wypełnienia spoin była na pełną wysokość cegieł klinkierowych.</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Chcąc ograniczyć okres wykonywania robót, można używać cementu o wysokiej wytrzymałości wczesnej, odpowiadającego wymaganiom PN-EN 197-1:2002 [7], przy wykonywaniu podsypki cementowo-piaskowej i wypełnianiu spoin zaprawą cementowo-piaskową.</w:t>
      </w:r>
    </w:p>
    <w:p w:rsidR="002C0235" w:rsidRPr="00A91BA5" w:rsidRDefault="002C0235" w:rsidP="002C0235">
      <w:pPr>
        <w:pStyle w:val="Nagwek2"/>
      </w:pPr>
      <w:r w:rsidRPr="00A91BA5">
        <w:t>5.6. Pielęgnacja chodnika</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Chodnik o spoinach wypełnionych piaskiem nie wymaga zabiegów pielęgnacyjnych.</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Chodnik na podsypce cementowo-piaskowej ze spoinami wypełnionymi zaprawą cementowo-piaskową, po jego wykonaniu należy pielęgnować przez przykrycie warstwą   wilgotnego piasku  i utrzymywanie go w stanie wilgotnym przez 7 do 10 dni w przypadku   cementu o normalnej wytrzymałości wczesnej  i 3 dni w przypadku cementu o wysokiej wytrzymałości wczesnej.</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Remontowany chodnik można oddać do użytku:</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bezpośrednio po jego wykonaniu, w przypadku podsypki piaskowej i spoin wypełnionych piaskiem,</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3 dniach, w przypadku zastosowania cementu o wysokiej wytrzymałości wczesnej do podsypki cementowo-piaskowej i wypełnienia spoin zaprawą cementowo-piaskową,</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10 dniach, w przypadku zastosowania  cementu o normalnej wytrzymałości wczesnej do podsypki i wypełnienia spoin jak wyżej.</w:t>
      </w:r>
    </w:p>
    <w:p w:rsidR="002C0235" w:rsidRPr="00A91BA5" w:rsidRDefault="002C0235" w:rsidP="002C0235">
      <w:pPr>
        <w:pStyle w:val="Nagwek2"/>
      </w:pPr>
      <w:r w:rsidRPr="00A91BA5">
        <w:t>5.7. Wykonanie naprawy elementów sąsiadujących z chodnikiem</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Jeśli do zakresu robót naprawczych należą fragmenty uszkodzonych elementów konstrukcji jezdni, sąsiadujących z naprawianym chodnikiem (np. krawężnik, obrzeże), to wykonanie ich naprawy powinno odpowiadać wymaganiom odpowiedniej specyfikacji technicznej, np. OST D-08.01.01a [4], D-08.03.01a [6] itp.</w:t>
      </w:r>
    </w:p>
    <w:p w:rsidR="002C0235" w:rsidRPr="00A91BA5" w:rsidRDefault="002C0235" w:rsidP="002C0235">
      <w:pPr>
        <w:pStyle w:val="Nagwek2"/>
      </w:pPr>
      <w:r w:rsidRPr="00A91BA5">
        <w:t>5.8. Roboty wykończeniowe</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Roboty wykończeniowe powinny być zgodne z dokumentacją projektową i ST. Do robót wykończeniowych należą prace związane z dostosowaniem wykonanych robót do istniejących warunków terenowych, takie jak:</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 xml:space="preserve">odtworzenie przeszkód czasowo usuniętych, </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niezbędne uzupełnienia zniszczonej w czasie robót roślinności, np. </w:t>
      </w:r>
      <w:proofErr w:type="spellStart"/>
      <w:r w:rsidRPr="00A91BA5">
        <w:rPr>
          <w:rFonts w:ascii="Times New Roman" w:hAnsi="Times New Roman"/>
          <w:sz w:val="20"/>
          <w:szCs w:val="20"/>
        </w:rPr>
        <w:t>zatrawienia</w:t>
      </w:r>
      <w:proofErr w:type="spellEnd"/>
      <w:r w:rsidRPr="00A91BA5">
        <w:rPr>
          <w:rFonts w:ascii="Times New Roman" w:hAnsi="Times New Roman"/>
          <w:sz w:val="20"/>
          <w:szCs w:val="20"/>
        </w:rPr>
        <w:t>,</w:t>
      </w:r>
    </w:p>
    <w:p w:rsidR="002C023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porządkujące otoczenie terenu robót.</w:t>
      </w:r>
    </w:p>
    <w:p w:rsidR="000940F8" w:rsidRPr="00A91BA5" w:rsidRDefault="000940F8" w:rsidP="000940F8">
      <w:pPr>
        <w:overflowPunct w:val="0"/>
        <w:autoSpaceDE w:val="0"/>
        <w:autoSpaceDN w:val="0"/>
        <w:adjustRightInd w:val="0"/>
        <w:spacing w:after="0" w:line="240" w:lineRule="auto"/>
        <w:ind w:left="283"/>
        <w:jc w:val="both"/>
        <w:rPr>
          <w:rFonts w:ascii="Times New Roman" w:hAnsi="Times New Roman"/>
          <w:sz w:val="20"/>
          <w:szCs w:val="20"/>
        </w:rPr>
      </w:pPr>
    </w:p>
    <w:p w:rsidR="002C0235" w:rsidRPr="000940F8" w:rsidRDefault="002C0235" w:rsidP="002C0235">
      <w:pPr>
        <w:pStyle w:val="Nagwek1"/>
        <w:rPr>
          <w:rFonts w:ascii="Times New Roman" w:hAnsi="Times New Roman"/>
          <w:b/>
          <w:sz w:val="20"/>
        </w:rPr>
      </w:pPr>
      <w:bookmarkStart w:id="227" w:name="_Toc178394047"/>
      <w:bookmarkStart w:id="228" w:name="_Toc197914443"/>
      <w:r w:rsidRPr="000940F8">
        <w:rPr>
          <w:rFonts w:ascii="Times New Roman" w:hAnsi="Times New Roman"/>
          <w:b/>
          <w:sz w:val="20"/>
        </w:rPr>
        <w:t xml:space="preserve">6. </w:t>
      </w:r>
      <w:bookmarkEnd w:id="227"/>
      <w:r w:rsidRPr="000940F8">
        <w:rPr>
          <w:rFonts w:ascii="Times New Roman" w:hAnsi="Times New Roman"/>
          <w:b/>
          <w:sz w:val="20"/>
        </w:rPr>
        <w:t>KONTROLA JAKOŚCI ROBÓT</w:t>
      </w:r>
      <w:bookmarkEnd w:id="228"/>
    </w:p>
    <w:p w:rsidR="002C0235" w:rsidRPr="00A91BA5" w:rsidRDefault="002C0235" w:rsidP="002C0235">
      <w:pPr>
        <w:pStyle w:val="Nagwek2"/>
        <w:numPr>
          <w:ilvl w:val="12"/>
          <w:numId w:val="0"/>
        </w:numPr>
      </w:pPr>
      <w:r w:rsidRPr="00A91BA5">
        <w:t>6.1. Ogólne zasady kontroli jakości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Ogólne zasady kontroli jakości robót podano w OST   D-M-00.00.00 „Wymagania ogólne” [1] pkt 6.</w:t>
      </w:r>
    </w:p>
    <w:p w:rsidR="002C0235" w:rsidRPr="00A91BA5" w:rsidRDefault="002C0235" w:rsidP="002C0235">
      <w:pPr>
        <w:pStyle w:val="Nagwek2"/>
        <w:numPr>
          <w:ilvl w:val="12"/>
          <w:numId w:val="0"/>
        </w:numPr>
      </w:pPr>
      <w:r w:rsidRPr="00A91BA5">
        <w:t>6.2. Badania przed przystąpieniem do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Przed przystąpieniem do robót Wykonawca powinien:</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uzyskać wymagane dokumenty, dopuszczające wyroby budowlane do obrotu i powszechnego stosowania (aprobaty techniczne, certyfikaty zgodności, deklaracje zgodności, ew. badania materiałów wykonane przez dostawców itp.),</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wykonać własne badania właściwości materiałów przeznaczonych do wykonania robót, określone przez In</w:t>
      </w:r>
      <w:r w:rsidR="000940F8">
        <w:rPr>
          <w:rFonts w:ascii="Times New Roman" w:hAnsi="Times New Roman"/>
          <w:sz w:val="20"/>
          <w:szCs w:val="20"/>
        </w:rPr>
        <w:t>spektora Nadzoru</w:t>
      </w:r>
      <w:r w:rsidRPr="00A91BA5">
        <w:rPr>
          <w:rFonts w:ascii="Times New Roman" w:hAnsi="Times New Roman"/>
          <w:sz w:val="20"/>
          <w:szCs w:val="20"/>
        </w:rPr>
        <w:t>,</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sprawdzić cechy zewnętrzne gotowych materiałów.</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Wszystkie dokumenty oraz wyniki badań Wykonawca przedstawia In</w:t>
      </w:r>
      <w:r w:rsidR="000940F8">
        <w:rPr>
          <w:rFonts w:ascii="Times New Roman" w:hAnsi="Times New Roman"/>
          <w:sz w:val="20"/>
          <w:szCs w:val="20"/>
        </w:rPr>
        <w:t>spektorowi Nadzoru</w:t>
      </w:r>
      <w:r w:rsidRPr="00A91BA5">
        <w:rPr>
          <w:rFonts w:ascii="Times New Roman" w:hAnsi="Times New Roman"/>
          <w:sz w:val="20"/>
          <w:szCs w:val="20"/>
        </w:rPr>
        <w:t xml:space="preserve"> do akceptacji.</w:t>
      </w:r>
    </w:p>
    <w:p w:rsidR="002C0235" w:rsidRPr="00A91BA5" w:rsidRDefault="002C0235" w:rsidP="002C0235">
      <w:pPr>
        <w:pStyle w:val="Nagwek2"/>
        <w:numPr>
          <w:ilvl w:val="12"/>
          <w:numId w:val="0"/>
        </w:numPr>
      </w:pPr>
      <w:r w:rsidRPr="00A91BA5">
        <w:t>6.3. Badania w czasie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 xml:space="preserve">Częstotliwość oraz zakres badań i pomiarów, które należy wykonać w czasie robót podaje tablica 1. </w:t>
      </w:r>
    </w:p>
    <w:p w:rsidR="002C0235" w:rsidRPr="00A91BA5" w:rsidRDefault="002C0235" w:rsidP="002C0235">
      <w:pPr>
        <w:numPr>
          <w:ilvl w:val="12"/>
          <w:numId w:val="0"/>
        </w:numPr>
        <w:spacing w:before="120" w:after="120"/>
        <w:rPr>
          <w:rFonts w:ascii="Times New Roman" w:hAnsi="Times New Roman"/>
          <w:sz w:val="20"/>
          <w:szCs w:val="20"/>
        </w:rPr>
      </w:pPr>
      <w:r w:rsidRPr="00A91BA5">
        <w:rPr>
          <w:rFonts w:ascii="Times New Roman" w:hAnsi="Times New Roman"/>
          <w:sz w:val="20"/>
          <w:szCs w:val="20"/>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43"/>
        <w:gridCol w:w="1276"/>
        <w:gridCol w:w="2268"/>
      </w:tblGrid>
      <w:tr w:rsidR="002C0235" w:rsidRPr="00A91BA5" w:rsidTr="002C0235">
        <w:tc>
          <w:tcPr>
            <w:tcW w:w="496" w:type="dxa"/>
            <w:tcBorders>
              <w:top w:val="single" w:sz="6" w:space="0" w:color="auto"/>
              <w:left w:val="single" w:sz="6" w:space="0" w:color="auto"/>
              <w:bottom w:val="double" w:sz="4"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Lp.</w:t>
            </w:r>
          </w:p>
        </w:tc>
        <w:tc>
          <w:tcPr>
            <w:tcW w:w="3543" w:type="dxa"/>
            <w:tcBorders>
              <w:top w:val="single" w:sz="6" w:space="0" w:color="auto"/>
              <w:left w:val="single" w:sz="6" w:space="0" w:color="auto"/>
              <w:bottom w:val="double" w:sz="4"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Wyszczególnienie robót</w:t>
            </w:r>
          </w:p>
        </w:tc>
        <w:tc>
          <w:tcPr>
            <w:tcW w:w="1276" w:type="dxa"/>
            <w:tcBorders>
              <w:top w:val="single" w:sz="6" w:space="0" w:color="auto"/>
              <w:left w:val="single" w:sz="6" w:space="0" w:color="auto"/>
              <w:bottom w:val="double" w:sz="4"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Częstotliwość badań</w:t>
            </w:r>
          </w:p>
        </w:tc>
        <w:tc>
          <w:tcPr>
            <w:tcW w:w="2268" w:type="dxa"/>
            <w:tcBorders>
              <w:top w:val="single" w:sz="6" w:space="0" w:color="auto"/>
              <w:left w:val="single" w:sz="6" w:space="0" w:color="auto"/>
              <w:bottom w:val="double" w:sz="4"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Wartości dopuszczalne</w:t>
            </w:r>
          </w:p>
        </w:tc>
      </w:tr>
      <w:tr w:rsidR="002C0235" w:rsidRPr="00A91BA5" w:rsidTr="002C0235">
        <w:tc>
          <w:tcPr>
            <w:tcW w:w="496" w:type="dxa"/>
            <w:tcBorders>
              <w:top w:val="double" w:sz="4"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w:t>
            </w:r>
          </w:p>
        </w:tc>
        <w:tc>
          <w:tcPr>
            <w:tcW w:w="3543" w:type="dxa"/>
            <w:tcBorders>
              <w:top w:val="double" w:sz="4"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Wyznaczenie powierzchni remontu cząstkowego</w:t>
            </w:r>
          </w:p>
        </w:tc>
        <w:tc>
          <w:tcPr>
            <w:tcW w:w="1276" w:type="dxa"/>
            <w:tcBorders>
              <w:top w:val="double" w:sz="4"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double" w:sz="4"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Tylko niezbędna powierzchnia</w:t>
            </w:r>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jc w:val="cente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rPr>
                <w:rFonts w:ascii="Times New Roman" w:hAnsi="Times New Roman"/>
                <w:sz w:val="20"/>
                <w:szCs w:val="20"/>
              </w:rPr>
            </w:pPr>
            <w:r w:rsidRPr="00A91BA5">
              <w:rPr>
                <w:rFonts w:ascii="Times New Roman" w:hAnsi="Times New Roman"/>
                <w:sz w:val="20"/>
                <w:szCs w:val="20"/>
              </w:rPr>
              <w:t>Roboty rozbiórkowe chodnika i materiał   odzyskany z rozbiórki</w:t>
            </w:r>
          </w:p>
        </w:tc>
        <w:tc>
          <w:tcPr>
            <w:tcW w:w="1276"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jc w:val="cente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Akceptacja tylko elementów nieuszkodzonych</w:t>
            </w:r>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jc w:val="cente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3543"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Podbudowa i podłoże gruntowe</w:t>
            </w:r>
          </w:p>
        </w:tc>
        <w:tc>
          <w:tcPr>
            <w:tcW w:w="1276"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jc w:val="cente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Ew. remont z dokładnością powierzchni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4</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Podsypka</w:t>
            </w:r>
          </w:p>
        </w:tc>
        <w:tc>
          <w:tcPr>
            <w:tcW w:w="127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Odchyłka grubości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5</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Ułożenie chodnika (rodzaj, kształt, wy-miary, odcień, układ ułożenia elementów)</w:t>
            </w:r>
          </w:p>
        </w:tc>
        <w:tc>
          <w:tcPr>
            <w:tcW w:w="127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5.5.4</w:t>
            </w:r>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jc w:val="center"/>
              <w:rPr>
                <w:rFonts w:ascii="Times New Roman" w:hAnsi="Times New Roman"/>
                <w:sz w:val="20"/>
                <w:szCs w:val="20"/>
              </w:rPr>
            </w:pPr>
            <w:r w:rsidRPr="00A91BA5">
              <w:rPr>
                <w:rFonts w:ascii="Times New Roman" w:hAnsi="Times New Roman"/>
                <w:sz w:val="20"/>
                <w:szCs w:val="20"/>
              </w:rPr>
              <w:t>6</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20"/>
              <w:rPr>
                <w:rFonts w:ascii="Times New Roman" w:hAnsi="Times New Roman"/>
                <w:sz w:val="20"/>
                <w:szCs w:val="20"/>
              </w:rPr>
            </w:pPr>
            <w:r w:rsidRPr="00A91BA5">
              <w:rPr>
                <w:rFonts w:ascii="Times New Roman" w:hAnsi="Times New Roman"/>
                <w:sz w:val="20"/>
                <w:szCs w:val="20"/>
              </w:rPr>
              <w:t>Równość nawierzchni w profilu podłużnym i poprzecznym</w:t>
            </w:r>
          </w:p>
        </w:tc>
        <w:tc>
          <w:tcPr>
            <w:tcW w:w="1276" w:type="dxa"/>
            <w:tcBorders>
              <w:top w:val="single" w:sz="6" w:space="0" w:color="auto"/>
              <w:left w:val="single" w:sz="6" w:space="0" w:color="auto"/>
              <w:bottom w:val="single" w:sz="6" w:space="0" w:color="auto"/>
              <w:right w:val="single" w:sz="6" w:space="0" w:color="auto"/>
            </w:tcBorders>
          </w:tcPr>
          <w:p w:rsidR="002C0235" w:rsidRPr="00A91BA5" w:rsidRDefault="002C0235">
            <w:pPr>
              <w:numPr>
                <w:ilvl w:val="12"/>
                <w:numId w:val="0"/>
              </w:numPr>
              <w:jc w:val="center"/>
              <w:rPr>
                <w:rFonts w:ascii="Times New Roman" w:hAnsi="Times New Roman"/>
                <w:sz w:val="20"/>
                <w:szCs w:val="20"/>
              </w:rPr>
            </w:pP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5.5.3</w:t>
            </w:r>
          </w:p>
          <w:p w:rsidR="002C0235" w:rsidRPr="00A91BA5" w:rsidRDefault="002C0235">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Prześwity  między łatą     a powierzchnią  do </w:t>
            </w:r>
            <w:smartTag w:uri="urn:schemas-microsoft-com:office:smarttags" w:element="metricconverter">
              <w:smartTagPr>
                <w:attr w:name="ProductID" w:val="8 mm"/>
              </w:smartTagPr>
              <w:r w:rsidRPr="00A91BA5">
                <w:rPr>
                  <w:rFonts w:ascii="Times New Roman" w:hAnsi="Times New Roman"/>
                  <w:sz w:val="20"/>
                  <w:szCs w:val="20"/>
                </w:rPr>
                <w:t>8 mm</w:t>
              </w:r>
            </w:smartTag>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7</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Wypełnienie spoin w nawierzchni  chodnika</w:t>
            </w:r>
          </w:p>
        </w:tc>
        <w:tc>
          <w:tcPr>
            <w:tcW w:w="127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5.5.5</w:t>
            </w:r>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8</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Pielęgnacja chodnika</w:t>
            </w:r>
          </w:p>
        </w:tc>
        <w:tc>
          <w:tcPr>
            <w:tcW w:w="127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5.6</w:t>
            </w:r>
          </w:p>
        </w:tc>
      </w:tr>
      <w:tr w:rsidR="002C0235" w:rsidRPr="00A91BA5" w:rsidTr="002C0235">
        <w:tc>
          <w:tcPr>
            <w:tcW w:w="49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lastRenderedPageBreak/>
              <w:t>9</w:t>
            </w:r>
          </w:p>
        </w:tc>
        <w:tc>
          <w:tcPr>
            <w:tcW w:w="3543"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Roboty wykończeniowe</w:t>
            </w:r>
          </w:p>
        </w:tc>
        <w:tc>
          <w:tcPr>
            <w:tcW w:w="1276"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C0235" w:rsidRPr="00A91BA5" w:rsidRDefault="002C0235">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5.8</w:t>
            </w:r>
          </w:p>
        </w:tc>
      </w:tr>
    </w:tbl>
    <w:p w:rsidR="002C0235" w:rsidRPr="00A91BA5" w:rsidRDefault="002C0235" w:rsidP="002C0235">
      <w:pPr>
        <w:numPr>
          <w:ilvl w:val="12"/>
          <w:numId w:val="0"/>
        </w:numPr>
        <w:rPr>
          <w:rFonts w:ascii="Times New Roman" w:hAnsi="Times New Roman"/>
          <w:sz w:val="20"/>
          <w:szCs w:val="20"/>
        </w:rPr>
      </w:pPr>
    </w:p>
    <w:p w:rsidR="002C0235" w:rsidRPr="00A91BA5" w:rsidRDefault="002C0235" w:rsidP="002C0235">
      <w:pPr>
        <w:pStyle w:val="Nagwek2"/>
        <w:numPr>
          <w:ilvl w:val="12"/>
          <w:numId w:val="0"/>
        </w:numPr>
      </w:pPr>
      <w:r w:rsidRPr="00A91BA5">
        <w:t>6.4. Badania wykonanych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Po zakończeniu robót należy sprawdzić wizualnie:</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wygląd zewnętrzny wykonanego remontu cząstkowego, w zakresie: jednorodności wyglądu, kształtu, wymiarów, prawidłowości układu elementów i odcieni, które powinny być jednakowe z otaczającą powierzchnią chodnika,</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prawidłowość wypełnienia spoin oraz brak spękań, </w:t>
      </w:r>
      <w:proofErr w:type="spellStart"/>
      <w:r w:rsidRPr="00A91BA5">
        <w:rPr>
          <w:rFonts w:ascii="Times New Roman" w:hAnsi="Times New Roman"/>
          <w:sz w:val="20"/>
          <w:szCs w:val="20"/>
        </w:rPr>
        <w:t>wykruszeń</w:t>
      </w:r>
      <w:proofErr w:type="spellEnd"/>
      <w:r w:rsidRPr="00A91BA5">
        <w:rPr>
          <w:rFonts w:ascii="Times New Roman" w:hAnsi="Times New Roman"/>
          <w:sz w:val="20"/>
          <w:szCs w:val="20"/>
        </w:rPr>
        <w:t>, deformacji w chodniku,</w:t>
      </w:r>
    </w:p>
    <w:p w:rsidR="002C023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poprawność profilu podłużnego i poprzecznego, nawiązującego do otaczającej powierzchni i umożliwiającego spływ powierzchniowy wód.</w:t>
      </w:r>
    </w:p>
    <w:p w:rsidR="000940F8" w:rsidRPr="00A91BA5" w:rsidRDefault="000940F8" w:rsidP="000940F8">
      <w:pPr>
        <w:overflowPunct w:val="0"/>
        <w:autoSpaceDE w:val="0"/>
        <w:autoSpaceDN w:val="0"/>
        <w:adjustRightInd w:val="0"/>
        <w:spacing w:after="0" w:line="240" w:lineRule="auto"/>
        <w:ind w:left="283"/>
        <w:jc w:val="both"/>
        <w:rPr>
          <w:rFonts w:ascii="Times New Roman" w:hAnsi="Times New Roman"/>
          <w:sz w:val="20"/>
          <w:szCs w:val="20"/>
        </w:rPr>
      </w:pPr>
    </w:p>
    <w:p w:rsidR="002C0235" w:rsidRPr="000940F8" w:rsidRDefault="002C0235" w:rsidP="002C0235">
      <w:pPr>
        <w:pStyle w:val="Nagwek1"/>
        <w:rPr>
          <w:rFonts w:ascii="Times New Roman" w:hAnsi="Times New Roman"/>
          <w:b/>
          <w:sz w:val="20"/>
        </w:rPr>
      </w:pPr>
      <w:bookmarkStart w:id="229" w:name="_Toc178394048"/>
      <w:bookmarkStart w:id="230" w:name="_Toc197914444"/>
      <w:r w:rsidRPr="000940F8">
        <w:rPr>
          <w:rFonts w:ascii="Times New Roman" w:hAnsi="Times New Roman"/>
          <w:b/>
          <w:sz w:val="20"/>
        </w:rPr>
        <w:t xml:space="preserve">7. </w:t>
      </w:r>
      <w:bookmarkEnd w:id="229"/>
      <w:r w:rsidRPr="000940F8">
        <w:rPr>
          <w:rFonts w:ascii="Times New Roman" w:hAnsi="Times New Roman"/>
          <w:b/>
          <w:sz w:val="20"/>
        </w:rPr>
        <w:t>OBMIAR ROBÓT</w:t>
      </w:r>
      <w:bookmarkEnd w:id="230"/>
    </w:p>
    <w:p w:rsidR="002C0235" w:rsidRPr="00A91BA5" w:rsidRDefault="002C0235" w:rsidP="002C0235">
      <w:pPr>
        <w:pStyle w:val="Nagwek2"/>
        <w:numPr>
          <w:ilvl w:val="12"/>
          <w:numId w:val="0"/>
        </w:numPr>
      </w:pPr>
      <w:r w:rsidRPr="00A91BA5">
        <w:t>7.1. Ogólne zasady obmiaru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Ogólne zasady obmiaru robót podano w OST  D-M-00.00.00 „Wymagania ogólne” [1] pkt 7.</w:t>
      </w:r>
    </w:p>
    <w:p w:rsidR="002C0235" w:rsidRPr="00A91BA5" w:rsidRDefault="002C0235" w:rsidP="002C0235">
      <w:pPr>
        <w:pStyle w:val="Nagwek2"/>
        <w:numPr>
          <w:ilvl w:val="12"/>
          <w:numId w:val="0"/>
        </w:numPr>
      </w:pPr>
      <w:r w:rsidRPr="00A91BA5">
        <w:t>7.2. Jednostka obmiarowa</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Jednostką obmiarową jest m</w:t>
      </w:r>
      <w:r w:rsidRPr="00A91BA5">
        <w:rPr>
          <w:rFonts w:ascii="Times New Roman" w:hAnsi="Times New Roman"/>
          <w:sz w:val="20"/>
          <w:szCs w:val="20"/>
          <w:vertAlign w:val="superscript"/>
        </w:rPr>
        <w:t>2</w:t>
      </w:r>
      <w:r w:rsidRPr="00A91BA5">
        <w:rPr>
          <w:rFonts w:ascii="Times New Roman" w:hAnsi="Times New Roman"/>
          <w:sz w:val="20"/>
          <w:szCs w:val="20"/>
        </w:rPr>
        <w:t xml:space="preserve"> (metr kwadratowy) wykonanego remontu cząstkowego chodnika.</w:t>
      </w:r>
    </w:p>
    <w:p w:rsidR="002C0235" w:rsidRPr="000940F8" w:rsidRDefault="002C0235" w:rsidP="002C0235">
      <w:pPr>
        <w:pStyle w:val="Nagwek1"/>
        <w:numPr>
          <w:ilvl w:val="12"/>
          <w:numId w:val="0"/>
        </w:numPr>
        <w:rPr>
          <w:rFonts w:ascii="Times New Roman" w:hAnsi="Times New Roman"/>
          <w:b/>
          <w:sz w:val="20"/>
        </w:rPr>
      </w:pPr>
      <w:r w:rsidRPr="000940F8">
        <w:rPr>
          <w:rFonts w:ascii="Times New Roman" w:hAnsi="Times New Roman"/>
          <w:b/>
          <w:sz w:val="20"/>
        </w:rPr>
        <w:t xml:space="preserve"> </w:t>
      </w:r>
      <w:bookmarkStart w:id="231" w:name="_Toc178394049"/>
      <w:bookmarkStart w:id="232" w:name="_Toc197914445"/>
      <w:r w:rsidRPr="000940F8">
        <w:rPr>
          <w:rFonts w:ascii="Times New Roman" w:hAnsi="Times New Roman"/>
          <w:b/>
          <w:sz w:val="20"/>
        </w:rPr>
        <w:t xml:space="preserve">8. </w:t>
      </w:r>
      <w:bookmarkEnd w:id="231"/>
      <w:r w:rsidRPr="000940F8">
        <w:rPr>
          <w:rFonts w:ascii="Times New Roman" w:hAnsi="Times New Roman"/>
          <w:b/>
          <w:sz w:val="20"/>
        </w:rPr>
        <w:t>ODBIÓR ROBÓT</w:t>
      </w:r>
      <w:bookmarkEnd w:id="232"/>
    </w:p>
    <w:p w:rsidR="002C0235" w:rsidRPr="00A91BA5" w:rsidRDefault="002C0235" w:rsidP="002C0235">
      <w:pPr>
        <w:pStyle w:val="Nagwek2"/>
        <w:numPr>
          <w:ilvl w:val="12"/>
          <w:numId w:val="0"/>
        </w:numPr>
      </w:pPr>
      <w:r w:rsidRPr="00A91BA5">
        <w:t>8.1. Ogólne zasady odbioru robót</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Ogólne zasady odbioru robót podano w OST  D-M-00.00.00 „Wymagania ogólne” [1] pkt 8.</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Roboty uznaje się za wykonane zgodnie z dokumentacją projektową, ST i wymaganiami In</w:t>
      </w:r>
      <w:r w:rsidR="000940F8">
        <w:rPr>
          <w:rFonts w:ascii="Times New Roman" w:hAnsi="Times New Roman"/>
          <w:sz w:val="20"/>
          <w:szCs w:val="20"/>
        </w:rPr>
        <w:t>spektora Nadzoru</w:t>
      </w:r>
      <w:r w:rsidRPr="00A91BA5">
        <w:rPr>
          <w:rFonts w:ascii="Times New Roman" w:hAnsi="Times New Roman"/>
          <w:sz w:val="20"/>
          <w:szCs w:val="20"/>
        </w:rPr>
        <w:t xml:space="preserve">, jeżeli wszystkie pomiary i badania z zachowaniem tolerancji według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6 dały wyniki pozytywne.</w:t>
      </w:r>
    </w:p>
    <w:p w:rsidR="002C0235" w:rsidRPr="00A91BA5" w:rsidRDefault="002C0235" w:rsidP="002C0235">
      <w:pPr>
        <w:pStyle w:val="Nagwek2"/>
        <w:numPr>
          <w:ilvl w:val="12"/>
          <w:numId w:val="0"/>
        </w:numPr>
      </w:pPr>
      <w:r w:rsidRPr="00A91BA5">
        <w:t>8.2. Odbiór robót zanikających i ulegających  zakryciu</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Odbiorowi robót zanikających i ulegających zakryciu podlegają:</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rozbiórkowe chodnika istniejącego,</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naprawa podbudowy i podłoża gruntowego,</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 pod nowy chodnik.</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 xml:space="preserve">Odbiór tych robót powinien  być zgodny z wymaganiami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8.2 D-M-00.00.00 „Wymagania ogólne” [1] oraz niniejszej OST.</w:t>
      </w:r>
    </w:p>
    <w:p w:rsidR="002C0235" w:rsidRPr="000940F8" w:rsidRDefault="002C0235" w:rsidP="002C0235">
      <w:pPr>
        <w:pStyle w:val="Nagwek1"/>
        <w:numPr>
          <w:ilvl w:val="12"/>
          <w:numId w:val="0"/>
        </w:numPr>
        <w:rPr>
          <w:rFonts w:ascii="Times New Roman" w:hAnsi="Times New Roman"/>
          <w:b/>
          <w:sz w:val="20"/>
        </w:rPr>
      </w:pPr>
      <w:bookmarkStart w:id="233" w:name="_Toc178394050"/>
      <w:bookmarkStart w:id="234" w:name="_Toc197914446"/>
      <w:r w:rsidRPr="000940F8">
        <w:rPr>
          <w:rFonts w:ascii="Times New Roman" w:hAnsi="Times New Roman"/>
          <w:b/>
          <w:sz w:val="20"/>
        </w:rPr>
        <w:t xml:space="preserve">9. </w:t>
      </w:r>
      <w:bookmarkEnd w:id="233"/>
      <w:r w:rsidRPr="000940F8">
        <w:rPr>
          <w:rFonts w:ascii="Times New Roman" w:hAnsi="Times New Roman"/>
          <w:b/>
          <w:sz w:val="20"/>
        </w:rPr>
        <w:t>PODSTAWA PŁATNOŚCI</w:t>
      </w:r>
      <w:bookmarkEnd w:id="234"/>
    </w:p>
    <w:p w:rsidR="002C0235" w:rsidRPr="00A91BA5" w:rsidRDefault="002C0235" w:rsidP="002C0235">
      <w:pPr>
        <w:pStyle w:val="Nagwek2"/>
        <w:numPr>
          <w:ilvl w:val="12"/>
          <w:numId w:val="0"/>
        </w:numPr>
      </w:pPr>
      <w:r w:rsidRPr="00A91BA5">
        <w:t>9.1. Ogólne ustalenia dotyczące podstawy płatności</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Ogólne ustalenia dotyczące podstawy płatności podano w OST D-M-00.00.00 „Wymagania ogólne” [1] pkt 9.</w:t>
      </w:r>
    </w:p>
    <w:p w:rsidR="002C0235" w:rsidRPr="00A91BA5" w:rsidRDefault="002C0235" w:rsidP="002C0235">
      <w:pPr>
        <w:pStyle w:val="Nagwek2"/>
        <w:numPr>
          <w:ilvl w:val="12"/>
          <w:numId w:val="0"/>
        </w:numPr>
      </w:pPr>
      <w:r w:rsidRPr="00A91BA5">
        <w:t>9.2. Cena jednostki obmiarowej</w:t>
      </w:r>
    </w:p>
    <w:p w:rsidR="002C0235" w:rsidRPr="00A91BA5" w:rsidRDefault="002C0235" w:rsidP="002C0235">
      <w:pPr>
        <w:numPr>
          <w:ilvl w:val="12"/>
          <w:numId w:val="0"/>
        </w:numPr>
        <w:rPr>
          <w:rFonts w:ascii="Times New Roman" w:hAnsi="Times New Roman"/>
          <w:sz w:val="20"/>
          <w:szCs w:val="20"/>
        </w:rPr>
      </w:pPr>
      <w:r w:rsidRPr="00A91BA5">
        <w:rPr>
          <w:rFonts w:ascii="Times New Roman" w:hAnsi="Times New Roman"/>
          <w:sz w:val="20"/>
          <w:szCs w:val="20"/>
        </w:rPr>
        <w:tab/>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pomiarowe i roboty przygotowawcze,</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oznakowanie robót,</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przygotowanie i remont podłoża,</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dostarczenie materiałów i sprzętu,</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robót rozbiórkowych,</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ułożenie chodnika,</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wypełnienie spoin,</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pielęgnację chodnika,</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przeprowadzenie pomiarów i badań  wymaganych w niniejszej specyfikacji technicznej,</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b/>
          <w:sz w:val="20"/>
          <w:szCs w:val="20"/>
        </w:rPr>
      </w:pPr>
      <w:r w:rsidRPr="00A91BA5">
        <w:rPr>
          <w:rFonts w:ascii="Times New Roman" w:hAnsi="Times New Roman"/>
          <w:sz w:val="20"/>
          <w:szCs w:val="20"/>
        </w:rPr>
        <w:t>odwiezienie sprzętu.</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Wszystkie roboty powinny być wykonane wg wymagań dokumentacji projektowej, ST i niniejszej specyfikacji technicznej.</w:t>
      </w:r>
    </w:p>
    <w:p w:rsidR="002C0235" w:rsidRPr="00A91BA5" w:rsidRDefault="002C0235" w:rsidP="002C0235">
      <w:pPr>
        <w:ind w:firstLine="709"/>
        <w:rPr>
          <w:rFonts w:ascii="Times New Roman" w:hAnsi="Times New Roman"/>
          <w:sz w:val="20"/>
          <w:szCs w:val="20"/>
        </w:rPr>
      </w:pPr>
      <w:r w:rsidRPr="00A91BA5">
        <w:rPr>
          <w:rFonts w:ascii="Times New Roman" w:hAnsi="Times New Roman"/>
          <w:sz w:val="20"/>
          <w:szCs w:val="20"/>
        </w:rPr>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 ew. występujących robót towarzyszących (jak: obramowanie, krawężnik, obrzeże).</w:t>
      </w:r>
    </w:p>
    <w:p w:rsidR="002C0235" w:rsidRPr="00A91BA5" w:rsidRDefault="002C0235" w:rsidP="002C0235">
      <w:pPr>
        <w:pStyle w:val="Nagwek2"/>
      </w:pPr>
      <w:r w:rsidRPr="00A91BA5">
        <w:t>9.3. Sposób rozliczenia robót tymczasowych i prac towarzyszących</w:t>
      </w: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ab/>
        <w:t>Cena wykonania robót określonych niniejszą OST obejmuje:</w:t>
      </w:r>
    </w:p>
    <w:p w:rsidR="002C0235" w:rsidRPr="00A91BA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tymczasowe, które są potrzebne do wykonania robót podstawowych, ale nie są przekazywane Zamawiającemu i są usuwane po wykonaniu robót podstawowych,</w:t>
      </w:r>
    </w:p>
    <w:p w:rsidR="002C0235" w:rsidRDefault="002C0235" w:rsidP="002C0235">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towarzyszące, które są niezbędne do wykonania robót podstawowych, niezaliczane do robót tymczasowych, jak geodezyjne wytyczenie robót itd.</w:t>
      </w:r>
    </w:p>
    <w:p w:rsidR="000940F8" w:rsidRPr="00A91BA5" w:rsidRDefault="000940F8" w:rsidP="000940F8">
      <w:pPr>
        <w:overflowPunct w:val="0"/>
        <w:autoSpaceDE w:val="0"/>
        <w:autoSpaceDN w:val="0"/>
        <w:adjustRightInd w:val="0"/>
        <w:spacing w:after="0" w:line="240" w:lineRule="auto"/>
        <w:ind w:left="283"/>
        <w:jc w:val="both"/>
        <w:rPr>
          <w:rFonts w:ascii="Times New Roman" w:hAnsi="Times New Roman"/>
          <w:sz w:val="20"/>
          <w:szCs w:val="20"/>
        </w:rPr>
      </w:pPr>
    </w:p>
    <w:p w:rsidR="002C0235" w:rsidRPr="000940F8" w:rsidRDefault="002C0235" w:rsidP="002C0235">
      <w:pPr>
        <w:pStyle w:val="Nagwek1"/>
        <w:rPr>
          <w:rFonts w:ascii="Times New Roman" w:hAnsi="Times New Roman"/>
          <w:b/>
          <w:sz w:val="20"/>
        </w:rPr>
      </w:pPr>
      <w:bookmarkStart w:id="235" w:name="_Toc178394051"/>
      <w:bookmarkStart w:id="236" w:name="_Toc197914447"/>
      <w:r w:rsidRPr="000940F8">
        <w:rPr>
          <w:rFonts w:ascii="Times New Roman" w:hAnsi="Times New Roman"/>
          <w:b/>
          <w:sz w:val="20"/>
        </w:rPr>
        <w:t xml:space="preserve">10. </w:t>
      </w:r>
      <w:bookmarkEnd w:id="235"/>
      <w:r w:rsidRPr="000940F8">
        <w:rPr>
          <w:rFonts w:ascii="Times New Roman" w:hAnsi="Times New Roman"/>
          <w:b/>
          <w:sz w:val="20"/>
        </w:rPr>
        <w:t>PRZEPISY ZWIĄZANE</w:t>
      </w:r>
      <w:bookmarkEnd w:id="236"/>
    </w:p>
    <w:p w:rsidR="002C0235" w:rsidRPr="00A91BA5" w:rsidRDefault="002C0235" w:rsidP="002C0235">
      <w:pPr>
        <w:pStyle w:val="Nagwek2"/>
      </w:pPr>
      <w:r w:rsidRPr="00A91BA5">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D-M-00.00.00</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Wymagania ogólne</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D-01.00.00</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przygotowawcze</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D-02.00.00</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ziemne</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4.</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D-08.01.01a</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krawężników</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5.</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D-08.02.04</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Chodnik z klinkieru (specyfikacja wchodzi w skład zbioru           D-08.02.00 Chodniki)</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6.</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D-08.03.01a</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betonowych obrzeży chodnikowych</w:t>
            </w:r>
          </w:p>
        </w:tc>
      </w:tr>
    </w:tbl>
    <w:p w:rsidR="002C0235" w:rsidRPr="00A91BA5" w:rsidRDefault="002C0235" w:rsidP="002C0235">
      <w:pPr>
        <w:pStyle w:val="Nagwek2"/>
      </w:pPr>
      <w:r w:rsidRPr="00A91BA5">
        <w:t>10.2.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7.</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PN-EN 197-1:2002</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 Część 1: Skład, wymagania i kryteria zgodności dotyczące cementu powszechnego użytku</w:t>
            </w:r>
          </w:p>
        </w:tc>
      </w:tr>
      <w:tr w:rsidR="002C0235" w:rsidRPr="00A91BA5" w:rsidTr="002C0235">
        <w:tc>
          <w:tcPr>
            <w:tcW w:w="49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8.</w:t>
            </w:r>
          </w:p>
        </w:tc>
        <w:tc>
          <w:tcPr>
            <w:tcW w:w="184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BN-88/6731-08</w:t>
            </w:r>
          </w:p>
        </w:tc>
        <w:tc>
          <w:tcPr>
            <w:tcW w:w="5172"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Transport i przechowywanie</w:t>
            </w:r>
          </w:p>
        </w:tc>
      </w:tr>
    </w:tbl>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pStyle w:val="Nagwek1"/>
        <w:jc w:val="center"/>
        <w:rPr>
          <w:rFonts w:ascii="Times New Roman" w:hAnsi="Times New Roman"/>
          <w:sz w:val="20"/>
        </w:rPr>
      </w:pPr>
      <w:bookmarkStart w:id="237" w:name="_Toc197914448"/>
      <w:r w:rsidRPr="00A91BA5">
        <w:rPr>
          <w:rFonts w:ascii="Times New Roman" w:hAnsi="Times New Roman"/>
          <w:sz w:val="20"/>
        </w:rPr>
        <w:lastRenderedPageBreak/>
        <w:t>11. ZAŁĄCZNIK</w:t>
      </w:r>
      <w:bookmarkEnd w:id="237"/>
    </w:p>
    <w:p w:rsidR="002C0235" w:rsidRPr="00A91BA5" w:rsidRDefault="002C0235" w:rsidP="002C0235">
      <w:pPr>
        <w:jc w:val="center"/>
        <w:rPr>
          <w:rFonts w:ascii="Times New Roman" w:hAnsi="Times New Roman"/>
          <w:b/>
          <w:sz w:val="20"/>
          <w:szCs w:val="20"/>
        </w:rPr>
      </w:pPr>
      <w:r w:rsidRPr="00A91BA5">
        <w:rPr>
          <w:rFonts w:ascii="Times New Roman" w:hAnsi="Times New Roman"/>
          <w:b/>
          <w:sz w:val="20"/>
          <w:szCs w:val="20"/>
        </w:rPr>
        <w:t>CHODNIK  Z  KLINKIERU  DROGOWEGO – RYSUNKI</w:t>
      </w:r>
    </w:p>
    <w:p w:rsidR="002C0235" w:rsidRPr="00A91BA5" w:rsidRDefault="002C0235" w:rsidP="002C0235">
      <w:pPr>
        <w:jc w:val="center"/>
        <w:rPr>
          <w:rFonts w:ascii="Times New Roman" w:hAnsi="Times New Roman"/>
          <w:b/>
          <w:sz w:val="20"/>
          <w:szCs w:val="20"/>
        </w:rPr>
      </w:pPr>
    </w:p>
    <w:p w:rsidR="002C0235" w:rsidRPr="00A91BA5" w:rsidRDefault="002C0235" w:rsidP="002C0235">
      <w:pPr>
        <w:rPr>
          <w:rFonts w:ascii="Times New Roman" w:hAnsi="Times New Roman"/>
          <w:sz w:val="20"/>
          <w:szCs w:val="20"/>
        </w:rPr>
      </w:pPr>
    </w:p>
    <w:tbl>
      <w:tblPr>
        <w:tblW w:w="0" w:type="auto"/>
        <w:tblLook w:val="04A0" w:firstRow="1" w:lastRow="0" w:firstColumn="1" w:lastColumn="0" w:noHBand="0" w:noVBand="1"/>
      </w:tblPr>
      <w:tblGrid>
        <w:gridCol w:w="3918"/>
        <w:gridCol w:w="3636"/>
      </w:tblGrid>
      <w:tr w:rsidR="002C0235" w:rsidRPr="00A91BA5" w:rsidTr="002C0235">
        <w:tc>
          <w:tcPr>
            <w:tcW w:w="3918" w:type="dxa"/>
          </w:tcPr>
          <w:p w:rsidR="002C0235" w:rsidRPr="00A91BA5" w:rsidRDefault="002C0235">
            <w:pPr>
              <w:rPr>
                <w:rFonts w:ascii="Times New Roman" w:hAnsi="Times New Roman"/>
                <w:sz w:val="20"/>
                <w:szCs w:val="20"/>
              </w:rPr>
            </w:pPr>
            <w:r w:rsidRPr="00A91BA5">
              <w:rPr>
                <w:rFonts w:ascii="Times New Roman" w:hAnsi="Times New Roman"/>
                <w:sz w:val="20"/>
                <w:szCs w:val="20"/>
              </w:rPr>
              <w:t>Rys. 1. Widok ogólny chodnika z klinkieru</w:t>
            </w:r>
          </w:p>
          <w:p w:rsidR="002C0235" w:rsidRPr="00A91BA5" w:rsidRDefault="002C0235">
            <w:pPr>
              <w:overflowPunct w:val="0"/>
              <w:autoSpaceDE w:val="0"/>
              <w:autoSpaceDN w:val="0"/>
              <w:adjustRightInd w:val="0"/>
              <w:jc w:val="both"/>
              <w:rPr>
                <w:rFonts w:ascii="Times New Roman" w:hAnsi="Times New Roman"/>
                <w:sz w:val="20"/>
                <w:szCs w:val="20"/>
              </w:rPr>
            </w:pPr>
          </w:p>
        </w:tc>
        <w:tc>
          <w:tcPr>
            <w:tcW w:w="3593"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Rys. 2. Ubijak na chodniku z klinkieru</w:t>
            </w:r>
          </w:p>
        </w:tc>
      </w:tr>
      <w:tr w:rsidR="002C0235" w:rsidRPr="00A91BA5" w:rsidTr="002C0235">
        <w:tc>
          <w:tcPr>
            <w:tcW w:w="3918"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05198EF7" wp14:editId="408E3E72">
                  <wp:extent cx="2194560" cy="1336040"/>
                  <wp:effectExtent l="19050" t="19050" r="15240" b="16510"/>
                  <wp:docPr id="16" name="Obraz 16" descr="r1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k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4560" cy="1336040"/>
                          </a:xfrm>
                          <a:prstGeom prst="rect">
                            <a:avLst/>
                          </a:prstGeom>
                          <a:noFill/>
                          <a:ln w="6350" cmpd="sng">
                            <a:solidFill>
                              <a:srgbClr val="000000"/>
                            </a:solidFill>
                            <a:miter lim="800000"/>
                            <a:headEnd/>
                            <a:tailEnd/>
                          </a:ln>
                          <a:effectLst/>
                        </pic:spPr>
                      </pic:pic>
                    </a:graphicData>
                  </a:graphic>
                </wp:inline>
              </w:drawing>
            </w:r>
          </w:p>
        </w:tc>
        <w:tc>
          <w:tcPr>
            <w:tcW w:w="3593" w:type="dxa"/>
            <w:hideMark/>
          </w:tcPr>
          <w:p w:rsidR="002C0235" w:rsidRPr="00A91BA5" w:rsidRDefault="002C0235">
            <w:pPr>
              <w:overflowPunct w:val="0"/>
              <w:autoSpaceDE w:val="0"/>
              <w:autoSpaceDN w:val="0"/>
              <w:adjustRightInd w:val="0"/>
              <w:jc w:val="both"/>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2BFE7568" wp14:editId="5BEAD006">
                  <wp:extent cx="2131060" cy="1343660"/>
                  <wp:effectExtent l="19050" t="19050" r="21590" b="27940"/>
                  <wp:docPr id="15" name="Obraz 15" descr="r2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2ko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1060" cy="1343660"/>
                          </a:xfrm>
                          <a:prstGeom prst="rect">
                            <a:avLst/>
                          </a:prstGeom>
                          <a:noFill/>
                          <a:ln w="6350" cmpd="sng">
                            <a:solidFill>
                              <a:srgbClr val="000000"/>
                            </a:solidFill>
                            <a:miter lim="800000"/>
                            <a:headEnd/>
                            <a:tailEnd/>
                          </a:ln>
                          <a:effectLst/>
                        </pic:spPr>
                      </pic:pic>
                    </a:graphicData>
                  </a:graphic>
                </wp:inline>
              </w:drawing>
            </w:r>
          </w:p>
        </w:tc>
      </w:tr>
    </w:tbl>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Rys. 3. Stalowy haczyk do wyjmowania kostek klinkierowych przy remoncie cząstkowym</w:t>
      </w: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5A3B6DB0" wp14:editId="34EBEE47">
            <wp:extent cx="1415415" cy="1121410"/>
            <wp:effectExtent l="0" t="0" r="0" b="2540"/>
            <wp:docPr id="14" name="Obraz 14" descr="r3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ko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15415" cy="1121410"/>
                    </a:xfrm>
                    <a:prstGeom prst="rect">
                      <a:avLst/>
                    </a:prstGeom>
                    <a:noFill/>
                    <a:ln>
                      <a:noFill/>
                    </a:ln>
                  </pic:spPr>
                </pic:pic>
              </a:graphicData>
            </a:graphic>
          </wp:inline>
        </w:drawing>
      </w: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p>
    <w:p w:rsidR="002C0235" w:rsidRPr="00A91BA5" w:rsidRDefault="002C0235" w:rsidP="002C0235">
      <w:pPr>
        <w:rPr>
          <w:rFonts w:ascii="Times New Roman" w:hAnsi="Times New Roman"/>
          <w:sz w:val="20"/>
          <w:szCs w:val="20"/>
        </w:rPr>
      </w:pPr>
      <w:r w:rsidRPr="00A91BA5">
        <w:rPr>
          <w:rFonts w:ascii="Times New Roman" w:hAnsi="Times New Roman"/>
          <w:sz w:val="20"/>
          <w:szCs w:val="20"/>
        </w:rPr>
        <w:t>Rys. 4. Sposoby (desenie) układania klinkieru</w:t>
      </w:r>
    </w:p>
    <w:p w:rsidR="002C0235" w:rsidRPr="00A91BA5" w:rsidRDefault="002C0235" w:rsidP="002C0235">
      <w:pPr>
        <w:ind w:left="426"/>
        <w:rPr>
          <w:rFonts w:ascii="Times New Roman" w:hAnsi="Times New Roman"/>
          <w:sz w:val="20"/>
          <w:szCs w:val="20"/>
        </w:rPr>
      </w:pPr>
      <w:r w:rsidRPr="00A91BA5">
        <w:rPr>
          <w:rFonts w:ascii="Times New Roman" w:hAnsi="Times New Roman"/>
          <w:sz w:val="20"/>
          <w:szCs w:val="20"/>
        </w:rPr>
        <w:t>4.1. Układanie rzędami prostopadłymi</w:t>
      </w:r>
      <w:r w:rsidRPr="00A91BA5">
        <w:rPr>
          <w:rFonts w:ascii="Times New Roman" w:hAnsi="Times New Roman"/>
          <w:sz w:val="20"/>
          <w:szCs w:val="20"/>
        </w:rPr>
        <w:br/>
        <w:t>a) wiązanie w ½ kostki, b) wiązanie w ¾ kostki</w:t>
      </w:r>
      <w:r w:rsidRPr="00A91BA5">
        <w:rPr>
          <w:rFonts w:ascii="Times New Roman" w:hAnsi="Times New Roman"/>
          <w:sz w:val="20"/>
          <w:szCs w:val="20"/>
        </w:rPr>
        <w:tab/>
      </w:r>
    </w:p>
    <w:p w:rsidR="002C0235" w:rsidRPr="00A91BA5" w:rsidRDefault="002C0235" w:rsidP="002C0235">
      <w:pPr>
        <w:ind w:left="4962" w:hanging="4962"/>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5A20DE80" wp14:editId="3A04C3FE">
            <wp:extent cx="3212465" cy="1327785"/>
            <wp:effectExtent l="0" t="0" r="6985" b="5715"/>
            <wp:docPr id="13" name="Obraz 13" descr="r41ab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41abk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2465" cy="1327785"/>
                    </a:xfrm>
                    <a:prstGeom prst="rect">
                      <a:avLst/>
                    </a:prstGeom>
                    <a:noFill/>
                    <a:ln>
                      <a:noFill/>
                    </a:ln>
                  </pic:spPr>
                </pic:pic>
              </a:graphicData>
            </a:graphic>
          </wp:inline>
        </w:drawing>
      </w:r>
    </w:p>
    <w:p w:rsidR="002C0235" w:rsidRPr="00A91BA5" w:rsidRDefault="002C0235" w:rsidP="002C0235">
      <w:pPr>
        <w:ind w:left="4962" w:hanging="4962"/>
        <w:rPr>
          <w:rFonts w:ascii="Times New Roman" w:hAnsi="Times New Roman"/>
          <w:sz w:val="20"/>
          <w:szCs w:val="20"/>
        </w:rPr>
      </w:pPr>
      <w:r w:rsidRPr="00A91BA5">
        <w:rPr>
          <w:rFonts w:ascii="Times New Roman" w:hAnsi="Times New Roman"/>
          <w:sz w:val="20"/>
          <w:szCs w:val="20"/>
        </w:rPr>
        <w:lastRenderedPageBreak/>
        <w:t>4.2. Układanie pod kątem</w:t>
      </w:r>
    </w:p>
    <w:p w:rsidR="002C0235" w:rsidRPr="00A91BA5" w:rsidRDefault="002C0235" w:rsidP="002C0235">
      <w:pPr>
        <w:ind w:left="4962" w:hanging="4962"/>
        <w:rPr>
          <w:rFonts w:ascii="Times New Roman" w:hAnsi="Times New Roman"/>
          <w:sz w:val="20"/>
          <w:szCs w:val="20"/>
        </w:rPr>
      </w:pPr>
      <w:r w:rsidRPr="00A91BA5">
        <w:rPr>
          <w:rFonts w:ascii="Times New Roman" w:hAnsi="Times New Roman"/>
          <w:sz w:val="20"/>
          <w:szCs w:val="20"/>
        </w:rPr>
        <w:t>a) z infułami, b) z kostkami przycinanymi</w:t>
      </w:r>
    </w:p>
    <w:p w:rsidR="002C0235" w:rsidRPr="00A91BA5" w:rsidRDefault="002C0235" w:rsidP="002C0235">
      <w:pPr>
        <w:ind w:left="4962" w:hanging="4962"/>
        <w:rPr>
          <w:rFonts w:ascii="Times New Roman" w:hAnsi="Times New Roman"/>
          <w:sz w:val="20"/>
          <w:szCs w:val="20"/>
        </w:rPr>
      </w:pPr>
    </w:p>
    <w:p w:rsidR="002C0235" w:rsidRPr="00A91BA5" w:rsidRDefault="002C0235" w:rsidP="002C0235">
      <w:pPr>
        <w:ind w:left="4962" w:hanging="4962"/>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63DFCBE6" wp14:editId="1B9E3496">
            <wp:extent cx="2966085" cy="1749425"/>
            <wp:effectExtent l="0" t="0" r="5715" b="3175"/>
            <wp:docPr id="12" name="Obraz 12" descr="r42ab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42abk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6085" cy="1749425"/>
                    </a:xfrm>
                    <a:prstGeom prst="rect">
                      <a:avLst/>
                    </a:prstGeom>
                    <a:noFill/>
                    <a:ln>
                      <a:noFill/>
                    </a:ln>
                  </pic:spPr>
                </pic:pic>
              </a:graphicData>
            </a:graphic>
          </wp:inline>
        </w:drawing>
      </w:r>
    </w:p>
    <w:p w:rsidR="002C0235" w:rsidRPr="00A91BA5" w:rsidRDefault="002C0235" w:rsidP="002C0235">
      <w:pPr>
        <w:ind w:left="4962" w:hanging="4962"/>
        <w:rPr>
          <w:rFonts w:ascii="Times New Roman" w:hAnsi="Times New Roman"/>
          <w:sz w:val="20"/>
          <w:szCs w:val="20"/>
        </w:rPr>
      </w:pPr>
    </w:p>
    <w:p w:rsidR="002C0235" w:rsidRPr="00A91BA5" w:rsidRDefault="002C0235" w:rsidP="002C0235">
      <w:pPr>
        <w:ind w:left="4962" w:hanging="4962"/>
        <w:rPr>
          <w:rFonts w:ascii="Times New Roman" w:hAnsi="Times New Roman"/>
          <w:sz w:val="20"/>
          <w:szCs w:val="20"/>
        </w:rPr>
      </w:pPr>
    </w:p>
    <w:tbl>
      <w:tblPr>
        <w:tblW w:w="0" w:type="auto"/>
        <w:tblInd w:w="108" w:type="dxa"/>
        <w:tblLook w:val="04A0" w:firstRow="1" w:lastRow="0" w:firstColumn="1" w:lastColumn="0" w:noHBand="0" w:noVBand="1"/>
      </w:tblPr>
      <w:tblGrid>
        <w:gridCol w:w="3686"/>
        <w:gridCol w:w="3685"/>
      </w:tblGrid>
      <w:tr w:rsidR="002C0235" w:rsidRPr="00A91BA5" w:rsidTr="002C0235">
        <w:tc>
          <w:tcPr>
            <w:tcW w:w="368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4.3. Układanie w jodełkę podłużną</w:t>
            </w:r>
          </w:p>
        </w:tc>
        <w:tc>
          <w:tcPr>
            <w:tcW w:w="3685" w:type="dxa"/>
          </w:tcPr>
          <w:p w:rsidR="002C0235" w:rsidRPr="00A91BA5" w:rsidRDefault="002C0235">
            <w:pPr>
              <w:ind w:left="4962" w:hanging="4962"/>
              <w:jc w:val="center"/>
              <w:rPr>
                <w:rFonts w:ascii="Times New Roman" w:hAnsi="Times New Roman"/>
                <w:sz w:val="20"/>
                <w:szCs w:val="20"/>
              </w:rPr>
            </w:pPr>
            <w:r w:rsidRPr="00A91BA5">
              <w:rPr>
                <w:rFonts w:ascii="Times New Roman" w:hAnsi="Times New Roman"/>
                <w:sz w:val="20"/>
                <w:szCs w:val="20"/>
              </w:rPr>
              <w:t>4.4. Układanie w jodełkę poprzeczną</w:t>
            </w:r>
          </w:p>
          <w:p w:rsidR="002C0235" w:rsidRPr="00A91BA5" w:rsidRDefault="002C0235">
            <w:pPr>
              <w:overflowPunct w:val="0"/>
              <w:autoSpaceDE w:val="0"/>
              <w:autoSpaceDN w:val="0"/>
              <w:adjustRightInd w:val="0"/>
              <w:jc w:val="center"/>
              <w:rPr>
                <w:rFonts w:ascii="Times New Roman" w:hAnsi="Times New Roman"/>
                <w:sz w:val="20"/>
                <w:szCs w:val="20"/>
              </w:rPr>
            </w:pPr>
          </w:p>
        </w:tc>
      </w:tr>
      <w:tr w:rsidR="002C0235" w:rsidRPr="00A91BA5" w:rsidTr="002C0235">
        <w:tc>
          <w:tcPr>
            <w:tcW w:w="3686"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1F5425E7" wp14:editId="7A3EC65D">
                  <wp:extent cx="1438910" cy="1311910"/>
                  <wp:effectExtent l="0" t="0" r="8890" b="2540"/>
                  <wp:docPr id="11" name="Obraz 11" descr="r43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43k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910" cy="1311910"/>
                          </a:xfrm>
                          <a:prstGeom prst="rect">
                            <a:avLst/>
                          </a:prstGeom>
                          <a:noFill/>
                          <a:ln>
                            <a:noFill/>
                          </a:ln>
                        </pic:spPr>
                      </pic:pic>
                    </a:graphicData>
                  </a:graphic>
                </wp:inline>
              </w:drawing>
            </w:r>
          </w:p>
        </w:tc>
        <w:tc>
          <w:tcPr>
            <w:tcW w:w="3685" w:type="dxa"/>
            <w:hideMark/>
          </w:tcPr>
          <w:p w:rsidR="002C0235" w:rsidRPr="00A91BA5" w:rsidRDefault="002C0235">
            <w:pPr>
              <w:overflowPunct w:val="0"/>
              <w:autoSpaceDE w:val="0"/>
              <w:autoSpaceDN w:val="0"/>
              <w:adjustRightInd w:val="0"/>
              <w:jc w:val="cente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554CC782" wp14:editId="7D8EAB74">
                  <wp:extent cx="1438910" cy="1296035"/>
                  <wp:effectExtent l="0" t="0" r="8890" b="0"/>
                  <wp:docPr id="10" name="Obraz 10" descr="r44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44k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910" cy="1296035"/>
                          </a:xfrm>
                          <a:prstGeom prst="rect">
                            <a:avLst/>
                          </a:prstGeom>
                          <a:noFill/>
                          <a:ln>
                            <a:noFill/>
                          </a:ln>
                        </pic:spPr>
                      </pic:pic>
                    </a:graphicData>
                  </a:graphic>
                </wp:inline>
              </w:drawing>
            </w:r>
          </w:p>
        </w:tc>
      </w:tr>
    </w:tbl>
    <w:p w:rsidR="002C0235" w:rsidRDefault="002C0235"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Default="000940F8" w:rsidP="002C0235">
      <w:pPr>
        <w:ind w:left="4962" w:hanging="4962"/>
        <w:rPr>
          <w:rFonts w:ascii="Times New Roman" w:hAnsi="Times New Roman"/>
          <w:sz w:val="20"/>
          <w:szCs w:val="20"/>
        </w:rPr>
      </w:pPr>
    </w:p>
    <w:p w:rsidR="000940F8" w:rsidRPr="00A91BA5" w:rsidRDefault="000940F8" w:rsidP="002C0235">
      <w:pPr>
        <w:ind w:left="4962" w:hanging="4962"/>
        <w:rPr>
          <w:rFonts w:ascii="Times New Roman" w:hAnsi="Times New Roman"/>
          <w:sz w:val="20"/>
          <w:szCs w:val="20"/>
        </w:rPr>
      </w:pPr>
    </w:p>
    <w:p w:rsidR="002512F3" w:rsidRPr="00A91BA5" w:rsidRDefault="002512F3" w:rsidP="000940F8">
      <w:pPr>
        <w:rPr>
          <w:rFonts w:ascii="Times New Roman" w:hAnsi="Times New Roman"/>
          <w:b/>
          <w:sz w:val="20"/>
          <w:szCs w:val="20"/>
        </w:rPr>
      </w:pPr>
    </w:p>
    <w:p w:rsidR="002512F3" w:rsidRPr="00A91BA5" w:rsidRDefault="002512F3" w:rsidP="002512F3">
      <w:pPr>
        <w:jc w:val="center"/>
        <w:rPr>
          <w:rFonts w:ascii="Times New Roman" w:hAnsi="Times New Roman"/>
          <w:b/>
          <w:sz w:val="20"/>
          <w:szCs w:val="20"/>
        </w:rPr>
      </w:pPr>
      <w:r w:rsidRPr="00A91BA5">
        <w:rPr>
          <w:rFonts w:ascii="Times New Roman" w:hAnsi="Times New Roman"/>
          <w:b/>
          <w:sz w:val="20"/>
          <w:szCs w:val="20"/>
        </w:rPr>
        <w:lastRenderedPageBreak/>
        <w:t>D – 08.02.07a</w:t>
      </w:r>
    </w:p>
    <w:p w:rsidR="002512F3" w:rsidRPr="00A91BA5" w:rsidRDefault="002512F3" w:rsidP="002512F3">
      <w:pPr>
        <w:jc w:val="center"/>
        <w:rPr>
          <w:rFonts w:ascii="Times New Roman" w:hAnsi="Times New Roman"/>
          <w:b/>
          <w:sz w:val="20"/>
          <w:szCs w:val="20"/>
        </w:rPr>
      </w:pPr>
    </w:p>
    <w:p w:rsidR="002512F3" w:rsidRPr="00A91BA5" w:rsidRDefault="002512F3" w:rsidP="002512F3">
      <w:pPr>
        <w:jc w:val="center"/>
        <w:rPr>
          <w:rFonts w:ascii="Times New Roman" w:hAnsi="Times New Roman"/>
          <w:b/>
          <w:sz w:val="20"/>
          <w:szCs w:val="20"/>
        </w:rPr>
      </w:pPr>
      <w:r w:rsidRPr="00A91BA5">
        <w:rPr>
          <w:rFonts w:ascii="Times New Roman" w:hAnsi="Times New Roman"/>
          <w:b/>
          <w:sz w:val="20"/>
          <w:szCs w:val="20"/>
        </w:rPr>
        <w:t>REMONT  CZĄSTKOWY  CHODNIKA</w:t>
      </w:r>
    </w:p>
    <w:p w:rsidR="002512F3" w:rsidRPr="00A91BA5" w:rsidRDefault="002512F3" w:rsidP="002512F3">
      <w:pPr>
        <w:jc w:val="center"/>
        <w:rPr>
          <w:rFonts w:ascii="Times New Roman" w:hAnsi="Times New Roman"/>
          <w:b/>
          <w:sz w:val="20"/>
          <w:szCs w:val="20"/>
        </w:rPr>
      </w:pPr>
      <w:r w:rsidRPr="00A91BA5">
        <w:rPr>
          <w:rFonts w:ascii="Times New Roman" w:hAnsi="Times New Roman"/>
          <w:b/>
          <w:sz w:val="20"/>
          <w:szCs w:val="20"/>
        </w:rPr>
        <w:t>Z  KOSTKI  KAMIENNEJ</w:t>
      </w:r>
    </w:p>
    <w:p w:rsidR="002512F3" w:rsidRPr="00A91BA5" w:rsidRDefault="002512F3" w:rsidP="002512F3">
      <w:pPr>
        <w:jc w:val="center"/>
        <w:rPr>
          <w:rFonts w:ascii="Times New Roman" w:hAnsi="Times New Roman"/>
          <w:b/>
          <w:sz w:val="20"/>
          <w:szCs w:val="20"/>
        </w:rPr>
      </w:pPr>
    </w:p>
    <w:p w:rsidR="002512F3" w:rsidRPr="00A91BA5" w:rsidRDefault="002512F3" w:rsidP="002512F3">
      <w:pPr>
        <w:jc w:val="center"/>
        <w:rPr>
          <w:rFonts w:ascii="Times New Roman" w:hAnsi="Times New Roman"/>
          <w:b/>
          <w:sz w:val="20"/>
          <w:szCs w:val="20"/>
        </w:rPr>
      </w:pPr>
    </w:p>
    <w:p w:rsidR="002512F3" w:rsidRPr="00A91BA5" w:rsidRDefault="002512F3" w:rsidP="002512F3">
      <w:pPr>
        <w:spacing w:after="360"/>
        <w:rPr>
          <w:rFonts w:ascii="Times New Roman" w:hAnsi="Times New Roman"/>
          <w:sz w:val="20"/>
          <w:szCs w:val="20"/>
        </w:rPr>
      </w:pPr>
    </w:p>
    <w:p w:rsidR="002512F3" w:rsidRPr="00A91BA5" w:rsidRDefault="002512F3" w:rsidP="002512F3">
      <w:pPr>
        <w:spacing w:after="360"/>
        <w:rPr>
          <w:rFonts w:ascii="Times New Roman" w:hAnsi="Times New Roman"/>
          <w:sz w:val="20"/>
          <w:szCs w:val="20"/>
        </w:rPr>
      </w:pPr>
      <w:r w:rsidRPr="00A91BA5">
        <w:rPr>
          <w:rFonts w:ascii="Times New Roman" w:hAnsi="Times New Roman"/>
          <w:sz w:val="20"/>
          <w:szCs w:val="20"/>
        </w:rPr>
        <w:t>Niniejsza ogólna specyfikacja techniczna jest materiałem pomocniczym do opracowania specyfikacji technicznej wykonania i odbioru robót budowlanych przy zlecaniu i realizacji robót na drogach i ulicach.</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Przy sporządzaniu specyfikacji technicznej wykonania i odbioru robót budowlanych należy uaktualnić przepisy zawarte w wykorzystywanej niniejszej ogólnej specyfikacji technicznej.</w:t>
      </w:r>
    </w:p>
    <w:p w:rsidR="002512F3" w:rsidRPr="00A91BA5" w:rsidRDefault="002512F3" w:rsidP="002512F3">
      <w:pPr>
        <w:rPr>
          <w:rFonts w:ascii="Times New Roman" w:hAnsi="Times New Roman"/>
          <w:sz w:val="20"/>
          <w:szCs w:val="20"/>
        </w:rPr>
      </w:pPr>
    </w:p>
    <w:p w:rsidR="002512F3" w:rsidRPr="00A91BA5" w:rsidRDefault="002512F3" w:rsidP="002512F3">
      <w:pPr>
        <w:rPr>
          <w:rFonts w:ascii="Times New Roman" w:hAnsi="Times New Roman"/>
          <w:sz w:val="20"/>
          <w:szCs w:val="20"/>
        </w:rPr>
      </w:pPr>
    </w:p>
    <w:p w:rsidR="002512F3" w:rsidRPr="00A91BA5" w:rsidRDefault="002512F3" w:rsidP="002512F3">
      <w:pPr>
        <w:pBdr>
          <w:bottom w:val="single" w:sz="6" w:space="1" w:color="auto"/>
        </w:pBdr>
        <w:rPr>
          <w:rFonts w:ascii="Times New Roman" w:hAnsi="Times New Roman"/>
          <w:sz w:val="20"/>
          <w:szCs w:val="20"/>
        </w:rPr>
      </w:pPr>
    </w:p>
    <w:p w:rsidR="002512F3" w:rsidRPr="00A91BA5" w:rsidRDefault="002512F3" w:rsidP="002512F3">
      <w:pPr>
        <w:pBdr>
          <w:top w:val="single" w:sz="6" w:space="1" w:color="auto"/>
        </w:pBdr>
        <w:tabs>
          <w:tab w:val="left" w:pos="284"/>
          <w:tab w:val="right" w:leader="dot" w:pos="8789"/>
        </w:tabs>
        <w:spacing w:before="120" w:after="120"/>
        <w:jc w:val="center"/>
        <w:rPr>
          <w:rFonts w:ascii="Times New Roman" w:hAnsi="Times New Roman"/>
          <w:b/>
          <w:sz w:val="20"/>
          <w:szCs w:val="20"/>
        </w:rPr>
      </w:pPr>
      <w:r w:rsidRPr="00A91BA5">
        <w:rPr>
          <w:rFonts w:ascii="Times New Roman" w:hAnsi="Times New Roman"/>
          <w:b/>
          <w:sz w:val="20"/>
          <w:szCs w:val="20"/>
        </w:rPr>
        <w:t>NAJWAŻNIEJSZE OZNACZENIA I SKRÓTY</w:t>
      </w:r>
    </w:p>
    <w:tbl>
      <w:tblPr>
        <w:tblW w:w="0" w:type="auto"/>
        <w:tblInd w:w="1488" w:type="dxa"/>
        <w:tblLayout w:type="fixed"/>
        <w:tblCellMar>
          <w:left w:w="70" w:type="dxa"/>
          <w:right w:w="70" w:type="dxa"/>
        </w:tblCellMar>
        <w:tblLook w:val="04A0" w:firstRow="1" w:lastRow="0" w:firstColumn="1" w:lastColumn="0" w:noHBand="0" w:noVBand="1"/>
      </w:tblPr>
      <w:tblGrid>
        <w:gridCol w:w="850"/>
        <w:gridCol w:w="3686"/>
      </w:tblGrid>
      <w:tr w:rsidR="002512F3" w:rsidRPr="00A91BA5" w:rsidTr="002512F3">
        <w:tc>
          <w:tcPr>
            <w:tcW w:w="850" w:type="dxa"/>
            <w:hideMark/>
          </w:tcPr>
          <w:p w:rsidR="002512F3" w:rsidRPr="00A91BA5" w:rsidRDefault="002512F3">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OST</w:t>
            </w:r>
          </w:p>
        </w:tc>
        <w:tc>
          <w:tcPr>
            <w:tcW w:w="3686" w:type="dxa"/>
            <w:hideMark/>
          </w:tcPr>
          <w:p w:rsidR="002512F3" w:rsidRPr="00A91BA5" w:rsidRDefault="002512F3">
            <w:pPr>
              <w:tabs>
                <w:tab w:val="right" w:leader="dot" w:pos="-1985"/>
                <w:tab w:val="left" w:pos="284"/>
              </w:tabs>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ogólna specyfikacja techniczna</w:t>
            </w:r>
          </w:p>
        </w:tc>
      </w:tr>
      <w:tr w:rsidR="002512F3" w:rsidRPr="00A91BA5" w:rsidTr="002512F3">
        <w:tc>
          <w:tcPr>
            <w:tcW w:w="850" w:type="dxa"/>
            <w:hideMark/>
          </w:tcPr>
          <w:p w:rsidR="002512F3" w:rsidRPr="00A91BA5" w:rsidRDefault="002512F3">
            <w:pPr>
              <w:tabs>
                <w:tab w:val="right" w:leader="dot" w:pos="-1985"/>
                <w:tab w:val="left" w:pos="284"/>
              </w:tabs>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ST</w:t>
            </w:r>
          </w:p>
        </w:tc>
        <w:tc>
          <w:tcPr>
            <w:tcW w:w="3686" w:type="dxa"/>
            <w:hideMark/>
          </w:tcPr>
          <w:p w:rsidR="002512F3" w:rsidRPr="00A91BA5" w:rsidRDefault="002512F3">
            <w:pPr>
              <w:tabs>
                <w:tab w:val="right" w:leader="dot" w:pos="-1985"/>
                <w:tab w:val="left" w:pos="284"/>
              </w:tabs>
              <w:ind w:left="194" w:hanging="194"/>
              <w:rPr>
                <w:rFonts w:ascii="Times New Roman" w:hAnsi="Times New Roman"/>
                <w:sz w:val="20"/>
                <w:szCs w:val="20"/>
              </w:rPr>
            </w:pPr>
            <w:r w:rsidRPr="00A91BA5">
              <w:rPr>
                <w:rFonts w:ascii="Times New Roman" w:hAnsi="Times New Roman"/>
                <w:sz w:val="20"/>
                <w:szCs w:val="20"/>
              </w:rPr>
              <w:t xml:space="preserve">-  specyfikacja techniczna wykonania </w:t>
            </w:r>
          </w:p>
          <w:p w:rsidR="002512F3" w:rsidRPr="00A91BA5" w:rsidRDefault="002512F3">
            <w:pPr>
              <w:tabs>
                <w:tab w:val="right" w:leader="dot" w:pos="-1985"/>
                <w:tab w:val="left" w:pos="284"/>
              </w:tabs>
              <w:overflowPunct w:val="0"/>
              <w:autoSpaceDE w:val="0"/>
              <w:autoSpaceDN w:val="0"/>
              <w:adjustRightInd w:val="0"/>
              <w:ind w:left="194" w:hanging="194"/>
              <w:jc w:val="both"/>
              <w:rPr>
                <w:rFonts w:ascii="Times New Roman" w:hAnsi="Times New Roman"/>
                <w:sz w:val="20"/>
                <w:szCs w:val="20"/>
              </w:rPr>
            </w:pPr>
            <w:r w:rsidRPr="00A91BA5">
              <w:rPr>
                <w:rFonts w:ascii="Times New Roman" w:hAnsi="Times New Roman"/>
                <w:sz w:val="20"/>
                <w:szCs w:val="20"/>
              </w:rPr>
              <w:t xml:space="preserve">    i odbioru robót budowlanych</w:t>
            </w:r>
          </w:p>
        </w:tc>
      </w:tr>
    </w:tbl>
    <w:p w:rsidR="002512F3" w:rsidRPr="00A91BA5" w:rsidRDefault="002512F3" w:rsidP="002512F3">
      <w:pPr>
        <w:tabs>
          <w:tab w:val="right" w:leader="dot" w:pos="-1985"/>
          <w:tab w:val="left" w:pos="284"/>
        </w:tabs>
        <w:rPr>
          <w:rFonts w:ascii="Times New Roman" w:hAnsi="Times New Roman"/>
          <w:sz w:val="20"/>
          <w:szCs w:val="20"/>
        </w:rPr>
      </w:pPr>
    </w:p>
    <w:p w:rsidR="002512F3" w:rsidRPr="00A91BA5" w:rsidRDefault="002512F3" w:rsidP="002512F3">
      <w:pPr>
        <w:rPr>
          <w:rFonts w:ascii="Times New Roman" w:hAnsi="Times New Roman"/>
          <w:sz w:val="20"/>
          <w:szCs w:val="20"/>
        </w:rPr>
        <w:sectPr w:rsidR="002512F3" w:rsidRPr="00A91BA5" w:rsidSect="00706E8E">
          <w:type w:val="continuous"/>
          <w:pgSz w:w="11907" w:h="16840"/>
          <w:pgMar w:top="1417" w:right="1417" w:bottom="1417" w:left="1417" w:header="1985" w:footer="1531" w:gutter="0"/>
          <w:cols w:space="708"/>
        </w:sectPr>
      </w:pPr>
    </w:p>
    <w:p w:rsidR="002512F3" w:rsidRPr="000940F8" w:rsidRDefault="002512F3" w:rsidP="002512F3">
      <w:pPr>
        <w:pStyle w:val="Nagwek1"/>
        <w:rPr>
          <w:rFonts w:ascii="Times New Roman" w:hAnsi="Times New Roman"/>
          <w:b/>
          <w:sz w:val="20"/>
        </w:rPr>
      </w:pPr>
      <w:bookmarkStart w:id="238" w:name="_Toc207514978"/>
      <w:r w:rsidRPr="000940F8">
        <w:rPr>
          <w:rFonts w:ascii="Times New Roman" w:hAnsi="Times New Roman"/>
          <w:b/>
          <w:sz w:val="20"/>
        </w:rPr>
        <w:lastRenderedPageBreak/>
        <w:t>1. WSTĘP</w:t>
      </w:r>
      <w:bookmarkEnd w:id="238"/>
    </w:p>
    <w:p w:rsidR="002512F3" w:rsidRPr="00A91BA5" w:rsidRDefault="002512F3" w:rsidP="002512F3">
      <w:pPr>
        <w:pStyle w:val="Nagwek2"/>
      </w:pPr>
      <w:r w:rsidRPr="00A91BA5">
        <w:t>1.1. Przedmiot OST</w:t>
      </w:r>
    </w:p>
    <w:p w:rsidR="002512F3" w:rsidRPr="00A91BA5" w:rsidRDefault="002512F3" w:rsidP="002512F3">
      <w:pPr>
        <w:pStyle w:val="Standardowytekst"/>
      </w:pPr>
      <w:r w:rsidRPr="00A91BA5">
        <w:tab/>
        <w:t>Przedmiotem niniejszej ogólnej specyfikacji technicznej (OST) są wymagania dotyczące wykonania i odbioru robót związanych z remontem cząstkowym chodnika z kostki kamiennej.</w:t>
      </w:r>
    </w:p>
    <w:p w:rsidR="002512F3" w:rsidRPr="00A91BA5" w:rsidRDefault="002512F3" w:rsidP="002512F3">
      <w:pPr>
        <w:pStyle w:val="Nagwek2"/>
      </w:pPr>
      <w:r w:rsidRPr="00A91BA5">
        <w:t>1.2. Zakres stosowania OST</w:t>
      </w:r>
    </w:p>
    <w:p w:rsidR="002512F3" w:rsidRPr="00A91BA5" w:rsidRDefault="002512F3" w:rsidP="002512F3">
      <w:pPr>
        <w:pStyle w:val="Standardowytekst"/>
      </w:pPr>
      <w:r w:rsidRPr="00A91BA5">
        <w:tab/>
        <w:t>Ogólna specyfikacja techniczna (OST) jest materiałem pomocniczym do  opracowania specyfikacji technicznej wykonania i odbioru robót budowlanych (ST) stosowanej jako dokument przetargowy i kontraktowy przy zlecaniu i realizacji robót na drogach i ulicach.</w:t>
      </w:r>
    </w:p>
    <w:p w:rsidR="002512F3" w:rsidRPr="00A91BA5" w:rsidRDefault="002512F3" w:rsidP="002512F3">
      <w:pPr>
        <w:pStyle w:val="Nagwek2"/>
      </w:pPr>
      <w:r w:rsidRPr="00A91BA5">
        <w:t>1.3. Zakres robót objętych OST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Ustalenia zawarte w niniejszej specyfikacji dotyczą zasad prowadzenia robót związanych z wykonaniem i odbiorem remontu cząstkowego chodnika z kostki kamiennej,  polegającego na rozebraniu elementów chodnika istniejącego w miejscu uszkodzenia i ponownym ich ułożeniu z ewentualnym dodaniem nowych materiałów</w:t>
      </w:r>
      <w:r w:rsidR="000940F8">
        <w:rPr>
          <w:rFonts w:ascii="Times New Roman" w:hAnsi="Times New Roman"/>
          <w:sz w:val="20"/>
          <w:szCs w:val="20"/>
        </w:rPr>
        <w:t xml:space="preserve"> przy ulicach gminnych w Warce.</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 uzyskaniu zgody In</w:t>
      </w:r>
      <w:r w:rsidR="000940F8">
        <w:rPr>
          <w:rFonts w:ascii="Times New Roman" w:hAnsi="Times New Roman"/>
          <w:sz w:val="20"/>
          <w:szCs w:val="20"/>
        </w:rPr>
        <w:t>spektora Nadzoru</w:t>
      </w:r>
      <w:r w:rsidRPr="00A91BA5">
        <w:rPr>
          <w:rFonts w:ascii="Times New Roman" w:hAnsi="Times New Roman"/>
          <w:sz w:val="20"/>
          <w:szCs w:val="20"/>
        </w:rPr>
        <w:t>, ustalenia zawarte w niniejszej OST można stosować do napraw na większej powierzchni niż remont cząstkowy.</w:t>
      </w:r>
    </w:p>
    <w:p w:rsidR="002512F3" w:rsidRPr="00A91BA5" w:rsidRDefault="002512F3" w:rsidP="002512F3">
      <w:pPr>
        <w:pStyle w:val="Nagwek2"/>
      </w:pPr>
      <w:r w:rsidRPr="00A91BA5">
        <w:t>1.4. Określenia podstawowe</w:t>
      </w:r>
    </w:p>
    <w:p w:rsidR="002512F3" w:rsidRPr="00A91BA5" w:rsidRDefault="002512F3" w:rsidP="002512F3">
      <w:pPr>
        <w:numPr>
          <w:ilvl w:val="0"/>
          <w:numId w:val="50"/>
        </w:numPr>
        <w:overflowPunct w:val="0"/>
        <w:autoSpaceDE w:val="0"/>
        <w:autoSpaceDN w:val="0"/>
        <w:adjustRightInd w:val="0"/>
        <w:spacing w:after="0" w:line="240" w:lineRule="auto"/>
        <w:ind w:left="0" w:firstLine="0"/>
        <w:jc w:val="both"/>
        <w:rPr>
          <w:rFonts w:ascii="Times New Roman" w:hAnsi="Times New Roman"/>
          <w:sz w:val="20"/>
          <w:szCs w:val="20"/>
        </w:rPr>
      </w:pPr>
      <w:r w:rsidRPr="00A91BA5">
        <w:rPr>
          <w:rFonts w:ascii="Times New Roman" w:hAnsi="Times New Roman"/>
          <w:sz w:val="20"/>
          <w:szCs w:val="20"/>
        </w:rPr>
        <w:t>Chodnik – wydzielona i umocniona powierzchnia drogi, ulicy lub placu, przeznaczona do ruchu pieszego.</w:t>
      </w:r>
    </w:p>
    <w:p w:rsidR="002512F3" w:rsidRPr="00A91BA5" w:rsidRDefault="002512F3" w:rsidP="002512F3">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Chodnik z kostki kamiennej – powierzchnia przeznaczona do ruchu pieszego wykonana z kostki kamiennej.</w:t>
      </w:r>
    </w:p>
    <w:p w:rsidR="002512F3" w:rsidRPr="00A91BA5" w:rsidRDefault="002512F3" w:rsidP="002512F3">
      <w:pPr>
        <w:numPr>
          <w:ilvl w:val="0"/>
          <w:numId w:val="50"/>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Kostka kamienna – kamienny materiał drogowy, pochodzący ze skał naturalnych, w postaci kostki o kształcie zbliżonym do graniastosłupa.</w:t>
      </w:r>
    </w:p>
    <w:p w:rsidR="002512F3" w:rsidRPr="00A91BA5" w:rsidRDefault="002512F3" w:rsidP="002512F3">
      <w:pPr>
        <w:numPr>
          <w:ilvl w:val="0"/>
          <w:numId w:val="51"/>
        </w:numPr>
        <w:overflowPunct w:val="0"/>
        <w:autoSpaceDE w:val="0"/>
        <w:autoSpaceDN w:val="0"/>
        <w:adjustRightInd w:val="0"/>
        <w:spacing w:before="120" w:after="0" w:line="240" w:lineRule="auto"/>
        <w:ind w:left="0" w:firstLine="0"/>
        <w:jc w:val="both"/>
        <w:rPr>
          <w:rFonts w:ascii="Times New Roman" w:hAnsi="Times New Roman"/>
          <w:sz w:val="20"/>
          <w:szCs w:val="20"/>
        </w:rPr>
      </w:pPr>
      <w:r w:rsidRPr="00A91BA5">
        <w:rPr>
          <w:rFonts w:ascii="Times New Roman" w:hAnsi="Times New Roman"/>
          <w:sz w:val="20"/>
          <w:szCs w:val="20"/>
        </w:rPr>
        <w:t>Spoina – odstęp pomiędzy przylegającymi elementami chodnika wypełniony określonym materiałem wypełniającym.</w:t>
      </w:r>
    </w:p>
    <w:p w:rsidR="002512F3" w:rsidRPr="00A91BA5" w:rsidRDefault="002512F3" w:rsidP="002512F3">
      <w:pPr>
        <w:spacing w:before="120"/>
        <w:rPr>
          <w:rFonts w:ascii="Times New Roman" w:hAnsi="Times New Roman"/>
          <w:sz w:val="20"/>
          <w:szCs w:val="20"/>
        </w:rPr>
      </w:pPr>
      <w:r w:rsidRPr="00A91BA5">
        <w:rPr>
          <w:rFonts w:ascii="Times New Roman" w:hAnsi="Times New Roman"/>
          <w:b/>
          <w:sz w:val="20"/>
          <w:szCs w:val="20"/>
        </w:rPr>
        <w:t xml:space="preserve">1.4.5. </w:t>
      </w:r>
      <w:r w:rsidRPr="00A91BA5">
        <w:rPr>
          <w:rFonts w:ascii="Times New Roman" w:hAnsi="Times New Roman"/>
          <w:sz w:val="20"/>
          <w:szCs w:val="20"/>
        </w:rPr>
        <w:t xml:space="preserve">Remont cząstkowy - naprawa pojedynczych uszkodzeń chodnika o powierzchni  około </w:t>
      </w:r>
      <w:smartTag w:uri="urn:schemas-microsoft-com:office:smarttags" w:element="metricconverter">
        <w:smartTagPr>
          <w:attr w:name="ProductID" w:val="5 m2"/>
        </w:smartTagPr>
        <w:r w:rsidRPr="00A91BA5">
          <w:rPr>
            <w:rFonts w:ascii="Times New Roman" w:hAnsi="Times New Roman"/>
            <w:sz w:val="20"/>
            <w:szCs w:val="20"/>
          </w:rPr>
          <w:t>5 m</w:t>
        </w:r>
        <w:r w:rsidRPr="00A91BA5">
          <w:rPr>
            <w:rFonts w:ascii="Times New Roman" w:hAnsi="Times New Roman"/>
            <w:sz w:val="20"/>
            <w:szCs w:val="20"/>
            <w:vertAlign w:val="superscript"/>
          </w:rPr>
          <w:t>2</w:t>
        </w:r>
      </w:smartTag>
      <w:r w:rsidRPr="00A91BA5">
        <w:rPr>
          <w:rFonts w:ascii="Times New Roman" w:hAnsi="Times New Roman"/>
          <w:sz w:val="20"/>
          <w:szCs w:val="20"/>
        </w:rPr>
        <w:t>.</w:t>
      </w:r>
    </w:p>
    <w:p w:rsidR="002512F3" w:rsidRPr="00A91BA5" w:rsidRDefault="002512F3" w:rsidP="002512F3">
      <w:pPr>
        <w:rPr>
          <w:rFonts w:ascii="Times New Roman" w:hAnsi="Times New Roman"/>
          <w:b/>
          <w:sz w:val="20"/>
          <w:szCs w:val="20"/>
        </w:rPr>
      </w:pPr>
    </w:p>
    <w:p w:rsidR="002512F3" w:rsidRPr="00A91BA5" w:rsidRDefault="002512F3" w:rsidP="002512F3">
      <w:pPr>
        <w:rPr>
          <w:rFonts w:ascii="Times New Roman" w:hAnsi="Times New Roman"/>
          <w:sz w:val="20"/>
          <w:szCs w:val="20"/>
        </w:rPr>
      </w:pPr>
      <w:r w:rsidRPr="00A91BA5">
        <w:rPr>
          <w:rFonts w:ascii="Times New Roman" w:hAnsi="Times New Roman"/>
          <w:b/>
          <w:sz w:val="20"/>
          <w:szCs w:val="20"/>
        </w:rPr>
        <w:t xml:space="preserve">1.4.6. </w:t>
      </w:r>
      <w:r w:rsidRPr="00A91BA5">
        <w:rPr>
          <w:rFonts w:ascii="Times New Roman" w:hAnsi="Times New Roman"/>
          <w:sz w:val="20"/>
          <w:szCs w:val="20"/>
        </w:rPr>
        <w:t xml:space="preserve">Pozostałe określenia podstawowe są zgodne z obowiązującymi, odpowiednimi polskimi normami i z definicjami podanymi w OST D-M-00.00.00 „Wymagania ogólne” [1]  pkt 1.4. </w:t>
      </w:r>
    </w:p>
    <w:p w:rsidR="002512F3" w:rsidRPr="00A91BA5" w:rsidRDefault="002512F3" w:rsidP="002512F3">
      <w:pPr>
        <w:pStyle w:val="Nagwek2"/>
      </w:pPr>
      <w:r w:rsidRPr="00A91BA5">
        <w:t>1.5. Ogólne wymagania dotyczące robót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Ogólne wymagania dotyczące robót podano w OST D-M-00.00.00 „Wymagania ogólne” [1] pkt 1.5.</w:t>
      </w:r>
    </w:p>
    <w:p w:rsidR="002512F3" w:rsidRPr="008706FA" w:rsidRDefault="002512F3" w:rsidP="002512F3">
      <w:pPr>
        <w:pStyle w:val="Nagwek1"/>
        <w:rPr>
          <w:rFonts w:ascii="Times New Roman" w:hAnsi="Times New Roman"/>
          <w:b/>
          <w:sz w:val="20"/>
        </w:rPr>
      </w:pPr>
      <w:bookmarkStart w:id="239" w:name="_Toc207514979"/>
      <w:r w:rsidRPr="008706FA">
        <w:rPr>
          <w:rFonts w:ascii="Times New Roman" w:hAnsi="Times New Roman"/>
          <w:b/>
          <w:sz w:val="20"/>
        </w:rPr>
        <w:t xml:space="preserve">2. </w:t>
      </w:r>
      <w:bookmarkEnd w:id="239"/>
      <w:r w:rsidRPr="008706FA">
        <w:rPr>
          <w:rFonts w:ascii="Times New Roman" w:hAnsi="Times New Roman"/>
          <w:b/>
          <w:sz w:val="20"/>
        </w:rPr>
        <w:t>MATERIAŁY</w:t>
      </w:r>
    </w:p>
    <w:p w:rsidR="002512F3" w:rsidRPr="00A91BA5" w:rsidRDefault="002512F3" w:rsidP="002512F3">
      <w:pPr>
        <w:pStyle w:val="Nagwek2"/>
      </w:pPr>
      <w:r w:rsidRPr="00A91BA5">
        <w:t>2.1. Ogólne wymagania dotyczące materiałów</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Ogólne wymagania dotyczące materiałów, ich pozyskiwania i składowania, podano w OST D-M-00.00.00 „Wymagania ogólne” [1] pkt 2.</w:t>
      </w:r>
    </w:p>
    <w:p w:rsidR="002512F3" w:rsidRPr="00A91BA5" w:rsidRDefault="002512F3" w:rsidP="002512F3">
      <w:pPr>
        <w:pStyle w:val="Nagwek2"/>
      </w:pPr>
      <w:r w:rsidRPr="00A91BA5">
        <w:t>2.2. Materiały do wykonania robót</w:t>
      </w:r>
    </w:p>
    <w:p w:rsidR="002512F3" w:rsidRPr="00A91BA5" w:rsidRDefault="002512F3" w:rsidP="002512F3">
      <w:pPr>
        <w:spacing w:after="120"/>
        <w:rPr>
          <w:rFonts w:ascii="Times New Roman" w:hAnsi="Times New Roman"/>
          <w:sz w:val="20"/>
          <w:szCs w:val="20"/>
        </w:rPr>
      </w:pPr>
      <w:r w:rsidRPr="00A91BA5">
        <w:rPr>
          <w:rFonts w:ascii="Times New Roman" w:hAnsi="Times New Roman"/>
          <w:b/>
          <w:sz w:val="20"/>
          <w:szCs w:val="20"/>
        </w:rPr>
        <w:t xml:space="preserve">2.2.1. </w:t>
      </w:r>
      <w:r w:rsidRPr="00A91BA5">
        <w:rPr>
          <w:rFonts w:ascii="Times New Roman" w:hAnsi="Times New Roman"/>
          <w:sz w:val="20"/>
          <w:szCs w:val="20"/>
        </w:rPr>
        <w:t>Zgodność materiałów z dokumentacją projektową</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 xml:space="preserve">Materiały do wykonania robót powinny być zgodne z ustaleniami dokumentacji projektowej lub ST. </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2.2.2. </w:t>
      </w:r>
      <w:r w:rsidRPr="00A91BA5">
        <w:rPr>
          <w:rFonts w:ascii="Times New Roman" w:hAnsi="Times New Roman"/>
          <w:sz w:val="20"/>
          <w:szCs w:val="20"/>
        </w:rPr>
        <w:t>Elementy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Do remontu cząstkowego chodnika z kostki kamiennej należy użyć:</w:t>
      </w:r>
    </w:p>
    <w:p w:rsidR="002512F3" w:rsidRPr="00A91BA5" w:rsidRDefault="002512F3" w:rsidP="002512F3">
      <w:pPr>
        <w:numPr>
          <w:ilvl w:val="0"/>
          <w:numId w:val="76"/>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uzyskane z rozbiórki, nadające się do ponownego wbudowania, istniejące kostki kamienne,</w:t>
      </w:r>
    </w:p>
    <w:p w:rsidR="002512F3" w:rsidRPr="00A91BA5" w:rsidRDefault="002512F3" w:rsidP="002512F3">
      <w:pPr>
        <w:numPr>
          <w:ilvl w:val="0"/>
          <w:numId w:val="76"/>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 xml:space="preserve">nowe kostki kamienne, odpowiadające wymaganiom OST D-08.02.07 [6], zastępujące istniejące elementy uszkodzone, o podobnych wymiarach, wyglądzie i kształcie. Kostka będzie zazwyczaj kostką kamienną nieregularną o wysokości 5, 6, 8 i </w:t>
      </w:r>
      <w:smartTag w:uri="urn:schemas-microsoft-com:office:smarttags" w:element="metricconverter">
        <w:smartTagPr>
          <w:attr w:name="ProductID" w:val="10 cm"/>
        </w:smartTagPr>
        <w:r w:rsidRPr="00A91BA5">
          <w:rPr>
            <w:rFonts w:ascii="Times New Roman" w:hAnsi="Times New Roman"/>
            <w:sz w:val="20"/>
            <w:szCs w:val="20"/>
          </w:rPr>
          <w:t>10 cm</w:t>
        </w:r>
      </w:smartTag>
      <w:r w:rsidRPr="00A91BA5">
        <w:rPr>
          <w:rFonts w:ascii="Times New Roman" w:hAnsi="Times New Roman"/>
          <w:sz w:val="20"/>
          <w:szCs w:val="20"/>
        </w:rPr>
        <w:t xml:space="preserve"> (rys. 1).</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2.2.3. </w:t>
      </w:r>
      <w:r w:rsidRPr="00A91BA5">
        <w:rPr>
          <w:rFonts w:ascii="Times New Roman" w:hAnsi="Times New Roman"/>
          <w:sz w:val="20"/>
          <w:szCs w:val="20"/>
        </w:rPr>
        <w:t>Materiały pomocnicze do wykonania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Jeśli dokumentacja projektowa lub ST nie ustala inaczej, to należy stosować następujące materiały, odpowiadające wymaganiom OST D-08.02.07 [6]:</w:t>
      </w:r>
    </w:p>
    <w:p w:rsidR="002512F3" w:rsidRPr="00A91BA5" w:rsidRDefault="002512F3" w:rsidP="002512F3">
      <w:pPr>
        <w:numPr>
          <w:ilvl w:val="0"/>
          <w:numId w:val="7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piasek na podsypkę,</w:t>
      </w:r>
    </w:p>
    <w:p w:rsidR="002512F3" w:rsidRPr="00A91BA5" w:rsidRDefault="002512F3" w:rsidP="002512F3">
      <w:pPr>
        <w:numPr>
          <w:ilvl w:val="0"/>
          <w:numId w:val="7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cement do podsypki,</w:t>
      </w:r>
    </w:p>
    <w:p w:rsidR="002512F3" w:rsidRPr="00A91BA5" w:rsidRDefault="002512F3" w:rsidP="002512F3">
      <w:pPr>
        <w:numPr>
          <w:ilvl w:val="0"/>
          <w:numId w:val="7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wodę,</w:t>
      </w:r>
    </w:p>
    <w:p w:rsidR="002512F3" w:rsidRPr="00A91BA5" w:rsidRDefault="002512F3" w:rsidP="002512F3">
      <w:pPr>
        <w:numPr>
          <w:ilvl w:val="0"/>
          <w:numId w:val="7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materiały do wypełnienia spoin i szczelin (piasek lub zaprawa cementowo-piaskowa, masy kauczukowo-asfaltowe),</w:t>
      </w:r>
    </w:p>
    <w:p w:rsidR="002512F3" w:rsidRPr="00A91BA5" w:rsidRDefault="002512F3" w:rsidP="002512F3">
      <w:pPr>
        <w:numPr>
          <w:ilvl w:val="0"/>
          <w:numId w:val="77"/>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materiały do remontu podłoża pod chodnikiem.</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2.2.4. </w:t>
      </w:r>
      <w:r w:rsidRPr="00A91BA5">
        <w:rPr>
          <w:rFonts w:ascii="Times New Roman" w:hAnsi="Times New Roman"/>
          <w:sz w:val="20"/>
          <w:szCs w:val="20"/>
        </w:rPr>
        <w:t>Materiały do ewentualnej naprawy elementów sąsiadujących z chodnikiem</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Przy naprawie fragmentów konstrukcji jezdni, sąsiadujących z chodnikiem, jak krawężnik, obrzeże, należy stosować materiały naprawcze, odpowiadające wymaganiom odpowiedniej specyfikacji technicznej, np. OST D-08.01.01a [5], D-08.03.01a [7], itp.</w:t>
      </w:r>
    </w:p>
    <w:p w:rsidR="002512F3" w:rsidRPr="008706FA" w:rsidRDefault="002512F3" w:rsidP="002512F3">
      <w:pPr>
        <w:pStyle w:val="Nagwek1"/>
        <w:rPr>
          <w:rFonts w:ascii="Times New Roman" w:hAnsi="Times New Roman"/>
          <w:b/>
          <w:sz w:val="20"/>
        </w:rPr>
      </w:pPr>
      <w:bookmarkStart w:id="240" w:name="_Toc207514980"/>
      <w:r w:rsidRPr="008706FA">
        <w:rPr>
          <w:rFonts w:ascii="Times New Roman" w:hAnsi="Times New Roman"/>
          <w:b/>
          <w:sz w:val="20"/>
        </w:rPr>
        <w:t xml:space="preserve">3. </w:t>
      </w:r>
      <w:bookmarkEnd w:id="240"/>
      <w:r w:rsidRPr="008706FA">
        <w:rPr>
          <w:rFonts w:ascii="Times New Roman" w:hAnsi="Times New Roman"/>
          <w:b/>
          <w:sz w:val="20"/>
        </w:rPr>
        <w:t>SPRZĘT</w:t>
      </w:r>
    </w:p>
    <w:p w:rsidR="002512F3" w:rsidRPr="00A91BA5" w:rsidRDefault="002512F3" w:rsidP="002512F3">
      <w:pPr>
        <w:pStyle w:val="Nagwek2"/>
      </w:pPr>
      <w:r w:rsidRPr="00A91BA5">
        <w:t>3.1. Ogólne wymagania dotyczące sprzętu</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Ogólne wymagania dotyczące sprzętu podano w OST  D-M-00.00.00 „Wymagania ogólne” [1] pkt 3.</w:t>
      </w:r>
    </w:p>
    <w:p w:rsidR="002512F3" w:rsidRPr="00A91BA5" w:rsidRDefault="002512F3" w:rsidP="002512F3">
      <w:pPr>
        <w:pStyle w:val="Nagwek2"/>
      </w:pPr>
      <w:r w:rsidRPr="00A91BA5">
        <w:t>3.2. Sprzęt stosowany do wykonania robót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Przy wykonywaniu robót Wykonawca w zależności od potrzeb, powinien wykazać się możliwością korzystania ze sprzętu dostosowanego do przyjętej metody robót, jak:</w:t>
      </w:r>
    </w:p>
    <w:p w:rsidR="002512F3" w:rsidRPr="00A91BA5" w:rsidRDefault="002512F3" w:rsidP="002512F3">
      <w:pPr>
        <w:numPr>
          <w:ilvl w:val="0"/>
          <w:numId w:val="78"/>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drągi stalowe, łomy, dłuta, haki do wyciągania elementów chodnika, łopatki do oczyszczania spoin, skrobaczki, szczotki, szpadle, łopaty, ew. młotki pneumatyczne, ubijaki,</w:t>
      </w:r>
    </w:p>
    <w:p w:rsidR="002512F3" w:rsidRPr="00A91BA5" w:rsidRDefault="002512F3" w:rsidP="002512F3">
      <w:pPr>
        <w:numPr>
          <w:ilvl w:val="0"/>
          <w:numId w:val="78"/>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sprzęt do nowego ułożenia elementów chodnika z kostki kamiennej, odpowiadający wymaganiom OST D-08.02.07 [6], jak betoniarka do wytworzenia zapraw i podsypki cementowo-piaskowej, ubijaków, wibratorów płytowych i sprzętu pomocniczego. </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Sprzęt powinien odpowiadać wymaganiom określonym w dokumentacji projektowej, ST, instrukcjach producentów lub propozycji Wykonawcy i powinien być zaakceptowany przez In</w:t>
      </w:r>
      <w:r w:rsidR="008706FA">
        <w:rPr>
          <w:rFonts w:ascii="Times New Roman" w:hAnsi="Times New Roman"/>
          <w:sz w:val="20"/>
          <w:szCs w:val="20"/>
        </w:rPr>
        <w:t>spektora Nadzoru</w:t>
      </w:r>
      <w:r w:rsidRPr="00A91BA5">
        <w:rPr>
          <w:rFonts w:ascii="Times New Roman" w:hAnsi="Times New Roman"/>
          <w:sz w:val="20"/>
          <w:szCs w:val="20"/>
        </w:rPr>
        <w:t>.</w:t>
      </w:r>
    </w:p>
    <w:p w:rsidR="002512F3" w:rsidRPr="008706FA" w:rsidRDefault="002512F3" w:rsidP="002512F3">
      <w:pPr>
        <w:pStyle w:val="Nagwek1"/>
        <w:rPr>
          <w:rFonts w:ascii="Times New Roman" w:hAnsi="Times New Roman"/>
          <w:b/>
          <w:sz w:val="20"/>
        </w:rPr>
      </w:pPr>
      <w:bookmarkStart w:id="241" w:name="_Toc207514981"/>
      <w:r w:rsidRPr="008706FA">
        <w:rPr>
          <w:rFonts w:ascii="Times New Roman" w:hAnsi="Times New Roman"/>
          <w:b/>
          <w:sz w:val="20"/>
        </w:rPr>
        <w:t xml:space="preserve">4. </w:t>
      </w:r>
      <w:bookmarkEnd w:id="241"/>
      <w:r w:rsidRPr="008706FA">
        <w:rPr>
          <w:rFonts w:ascii="Times New Roman" w:hAnsi="Times New Roman"/>
          <w:b/>
          <w:sz w:val="20"/>
        </w:rPr>
        <w:t>TRANSPORT</w:t>
      </w:r>
    </w:p>
    <w:p w:rsidR="002512F3" w:rsidRPr="00A91BA5" w:rsidRDefault="002512F3" w:rsidP="002512F3">
      <w:pPr>
        <w:pStyle w:val="Nagwek2"/>
      </w:pPr>
      <w:r w:rsidRPr="00A91BA5">
        <w:t xml:space="preserve">4.1. Ogólne wymagania dotyczące transportu </w:t>
      </w:r>
    </w:p>
    <w:p w:rsidR="002512F3" w:rsidRPr="00A91BA5" w:rsidRDefault="002512F3" w:rsidP="002512F3">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wymagania dotyczące transportu podano w OST D-M-00.00.00 „Wymagania ogólne” [1]  pkt 4.</w:t>
      </w:r>
    </w:p>
    <w:p w:rsidR="002512F3" w:rsidRPr="00A91BA5" w:rsidRDefault="002512F3" w:rsidP="002512F3">
      <w:pPr>
        <w:pStyle w:val="Nagwek2"/>
      </w:pPr>
      <w:r w:rsidRPr="00A91BA5">
        <w:t>4.2. Transport materiałów</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Materiały sypkie (np. piasek) można przewozić dowolnymi środkami transportu, w warunkach zabezpieczających je przed  zanieczyszczeniem, zmieszaniem z innymi materiałami i nadmiernym zawilgoceniem.</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Elementy chodnika (kostki kamienne) mogą być przewożone transportem samochodowym lub kolejowym. W czasie transportu należy zabezpieczyć je przed przemieszczeniem się, uszkodzeniami i zmieszaniem z innymi materiałami.</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Transport cementu powinien odbywać się w warunkach zgodnych z BN-88/6731-08 [9].</w:t>
      </w:r>
    </w:p>
    <w:p w:rsidR="002512F3" w:rsidRPr="008706FA" w:rsidRDefault="002512F3" w:rsidP="002512F3">
      <w:pPr>
        <w:pStyle w:val="Nagwek1"/>
        <w:rPr>
          <w:rFonts w:ascii="Times New Roman" w:hAnsi="Times New Roman"/>
          <w:b/>
          <w:sz w:val="20"/>
        </w:rPr>
      </w:pPr>
      <w:bookmarkStart w:id="242" w:name="_Toc207514982"/>
      <w:r w:rsidRPr="008706FA">
        <w:rPr>
          <w:rFonts w:ascii="Times New Roman" w:hAnsi="Times New Roman"/>
          <w:b/>
          <w:sz w:val="20"/>
        </w:rPr>
        <w:t>5. WYKONANIE ROBÓT</w:t>
      </w:r>
      <w:bookmarkEnd w:id="242"/>
    </w:p>
    <w:p w:rsidR="002512F3" w:rsidRPr="00A91BA5" w:rsidRDefault="002512F3" w:rsidP="002512F3">
      <w:pPr>
        <w:pStyle w:val="Nagwek2"/>
      </w:pPr>
      <w:r w:rsidRPr="00A91BA5">
        <w:t>5.1. Ogólne zasady wykonania robót</w:t>
      </w:r>
    </w:p>
    <w:p w:rsidR="002512F3" w:rsidRPr="00A91BA5" w:rsidRDefault="002512F3" w:rsidP="002512F3">
      <w:pPr>
        <w:tabs>
          <w:tab w:val="left" w:pos="284"/>
          <w:tab w:val="right" w:leader="dot" w:pos="8505"/>
        </w:tabs>
        <w:rPr>
          <w:rFonts w:ascii="Times New Roman" w:hAnsi="Times New Roman"/>
          <w:sz w:val="20"/>
          <w:szCs w:val="20"/>
        </w:rPr>
      </w:pPr>
      <w:r w:rsidRPr="00A91BA5">
        <w:rPr>
          <w:rFonts w:ascii="Times New Roman" w:hAnsi="Times New Roman"/>
          <w:sz w:val="20"/>
          <w:szCs w:val="20"/>
        </w:rPr>
        <w:tab/>
        <w:t xml:space="preserve">        Ogólne zasady wykonania robót podano w OST D-M-00.00.00 „Wymagania ogólne” [1] pkt 5.</w:t>
      </w:r>
    </w:p>
    <w:p w:rsidR="002512F3" w:rsidRPr="00A91BA5" w:rsidRDefault="002512F3" w:rsidP="002512F3">
      <w:pPr>
        <w:pStyle w:val="Nagwek2"/>
      </w:pPr>
      <w:r w:rsidRPr="00A91BA5">
        <w:lastRenderedPageBreak/>
        <w:t>5.2. Uszkodzenia chodnika, podlegające remontowi cząstkowemu</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Remontowi cząstkowemu podlegają uszkodzenia chodnika, obejmujące:</w:t>
      </w:r>
    </w:p>
    <w:p w:rsidR="002512F3" w:rsidRPr="00A91BA5" w:rsidRDefault="002512F3" w:rsidP="002512F3">
      <w:pPr>
        <w:numPr>
          <w:ilvl w:val="0"/>
          <w:numId w:val="7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zapadnięcia i wyboje fragmentów chodnika,</w:t>
      </w:r>
    </w:p>
    <w:p w:rsidR="002512F3" w:rsidRPr="00A91BA5" w:rsidRDefault="002512F3" w:rsidP="002512F3">
      <w:pPr>
        <w:numPr>
          <w:ilvl w:val="0"/>
          <w:numId w:val="7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osiadanie chodnika w miejscu przekopów (np. po przełożeniu urządzeń podziemnych) z powodu wadliwej jakości podłoża lub podbudowy względnie niewłaściwego odwodnienia,</w:t>
      </w:r>
    </w:p>
    <w:p w:rsidR="002512F3" w:rsidRPr="00A91BA5" w:rsidRDefault="002512F3" w:rsidP="002512F3">
      <w:pPr>
        <w:numPr>
          <w:ilvl w:val="0"/>
          <w:numId w:val="7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nierówności chodnika z powodu przechylenia się jego elementów,</w:t>
      </w:r>
    </w:p>
    <w:p w:rsidR="002512F3" w:rsidRPr="00A91BA5" w:rsidRDefault="002512F3" w:rsidP="002512F3">
      <w:pPr>
        <w:numPr>
          <w:ilvl w:val="0"/>
          <w:numId w:val="7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kostki kamienne pęknięte lub uszkodzone powierzchniowo,</w:t>
      </w:r>
    </w:p>
    <w:p w:rsidR="002512F3" w:rsidRPr="00A91BA5" w:rsidRDefault="002512F3" w:rsidP="002512F3">
      <w:pPr>
        <w:numPr>
          <w:ilvl w:val="0"/>
          <w:numId w:val="79"/>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inne uszkodzenia, deformujące chodnik w sposób odbiegający od jego prawidłowego stanu.</w:t>
      </w:r>
    </w:p>
    <w:p w:rsidR="002512F3" w:rsidRPr="00A91BA5" w:rsidRDefault="002512F3" w:rsidP="002512F3">
      <w:pPr>
        <w:pStyle w:val="Nagwek2"/>
      </w:pPr>
      <w:r w:rsidRPr="00A91BA5">
        <w:t>5.3. Zasady wykonywania robót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Wykonanie remontu cząstkowego chodnika powinno być zgodne z dokumentacją techniczną i ST.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Podstawowe czynności przy wykonywaniu robót obejmują:</w:t>
      </w:r>
    </w:p>
    <w:p w:rsidR="002512F3" w:rsidRPr="00A91BA5" w:rsidRDefault="002512F3" w:rsidP="002512F3">
      <w:pPr>
        <w:numPr>
          <w:ilvl w:val="0"/>
          <w:numId w:val="80"/>
        </w:numPr>
        <w:tabs>
          <w:tab w:val="num" w:pos="284"/>
        </w:tabs>
        <w:overflowPunct w:val="0"/>
        <w:autoSpaceDE w:val="0"/>
        <w:autoSpaceDN w:val="0"/>
        <w:adjustRightInd w:val="0"/>
        <w:spacing w:after="0" w:line="240" w:lineRule="auto"/>
        <w:ind w:left="284" w:hanging="284"/>
        <w:jc w:val="both"/>
        <w:rPr>
          <w:rFonts w:ascii="Times New Roman" w:hAnsi="Times New Roman"/>
          <w:sz w:val="20"/>
          <w:szCs w:val="20"/>
        </w:rPr>
      </w:pPr>
      <w:r w:rsidRPr="00A91BA5">
        <w:rPr>
          <w:rFonts w:ascii="Times New Roman" w:hAnsi="Times New Roman"/>
          <w:sz w:val="20"/>
          <w:szCs w:val="20"/>
        </w:rPr>
        <w:t>roboty przygotowawcze i rozbiórkowe</w:t>
      </w:r>
    </w:p>
    <w:p w:rsidR="002512F3" w:rsidRPr="00A91BA5" w:rsidRDefault="002512F3" w:rsidP="002512F3">
      <w:pPr>
        <w:numPr>
          <w:ilvl w:val="1"/>
          <w:numId w:val="80"/>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wyznaczenie powierzchni remontu cząstkowego,</w:t>
      </w:r>
    </w:p>
    <w:p w:rsidR="002512F3" w:rsidRPr="00A91BA5" w:rsidRDefault="002512F3" w:rsidP="002512F3">
      <w:pPr>
        <w:numPr>
          <w:ilvl w:val="1"/>
          <w:numId w:val="80"/>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rozebranie uszkodzonej części chodnika z oczyszczeniem i posortowaniem materiału uzyskanego z rozbiórki,</w:t>
      </w:r>
    </w:p>
    <w:p w:rsidR="002512F3" w:rsidRPr="00A91BA5" w:rsidRDefault="002512F3" w:rsidP="002512F3">
      <w:pPr>
        <w:numPr>
          <w:ilvl w:val="1"/>
          <w:numId w:val="80"/>
        </w:numPr>
        <w:tabs>
          <w:tab w:val="num" w:pos="567"/>
        </w:tabs>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podbudowy lub podłoża gruntowego,</w:t>
      </w:r>
    </w:p>
    <w:p w:rsidR="002512F3" w:rsidRPr="00A91BA5" w:rsidRDefault="002512F3" w:rsidP="002512F3">
      <w:pPr>
        <w:numPr>
          <w:ilvl w:val="0"/>
          <w:numId w:val="80"/>
        </w:numPr>
        <w:tabs>
          <w:tab w:val="num" w:pos="284"/>
        </w:tabs>
        <w:overflowPunct w:val="0"/>
        <w:autoSpaceDE w:val="0"/>
        <w:autoSpaceDN w:val="0"/>
        <w:adjustRightInd w:val="0"/>
        <w:spacing w:after="0" w:line="240" w:lineRule="auto"/>
        <w:ind w:hanging="720"/>
        <w:jc w:val="both"/>
        <w:rPr>
          <w:rFonts w:ascii="Times New Roman" w:hAnsi="Times New Roman"/>
          <w:sz w:val="20"/>
          <w:szCs w:val="20"/>
        </w:rPr>
      </w:pPr>
      <w:r w:rsidRPr="00A91BA5">
        <w:rPr>
          <w:rFonts w:ascii="Times New Roman" w:hAnsi="Times New Roman"/>
          <w:sz w:val="20"/>
          <w:szCs w:val="20"/>
        </w:rPr>
        <w:t>ponowne wykonanie chodnika</w:t>
      </w:r>
    </w:p>
    <w:p w:rsidR="002512F3" w:rsidRPr="00A91BA5" w:rsidRDefault="002512F3" w:rsidP="002512F3">
      <w:pPr>
        <w:numPr>
          <w:ilvl w:val="0"/>
          <w:numId w:val="81"/>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spulchnienie i ewentualne uzupełnienie podsypki piaskowej wraz z ubiciem,   względnie wymianę podsypki cementowo-piaskowej wraz z jej przygotowaniem,</w:t>
      </w:r>
    </w:p>
    <w:p w:rsidR="002512F3" w:rsidRPr="00A91BA5" w:rsidRDefault="002512F3" w:rsidP="002512F3">
      <w:pPr>
        <w:numPr>
          <w:ilvl w:val="0"/>
          <w:numId w:val="81"/>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ułożenie nowego chodnika z kostki kamiennej uzyskanej z rozbiórki oraz uzupełniających materiałów nowych wraz z wypełnieniem spoin i szczelin,</w:t>
      </w:r>
    </w:p>
    <w:p w:rsidR="002512F3" w:rsidRPr="00A91BA5" w:rsidRDefault="002512F3" w:rsidP="002512F3">
      <w:pPr>
        <w:numPr>
          <w:ilvl w:val="0"/>
          <w:numId w:val="81"/>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pielęgnację chodnika,</w:t>
      </w:r>
    </w:p>
    <w:p w:rsidR="002512F3" w:rsidRPr="00A91BA5" w:rsidRDefault="002512F3" w:rsidP="002512F3">
      <w:pPr>
        <w:numPr>
          <w:ilvl w:val="0"/>
          <w:numId w:val="81"/>
        </w:numPr>
        <w:overflowPunct w:val="0"/>
        <w:autoSpaceDE w:val="0"/>
        <w:autoSpaceDN w:val="0"/>
        <w:adjustRightInd w:val="0"/>
        <w:spacing w:after="0" w:line="240" w:lineRule="auto"/>
        <w:ind w:left="567" w:hanging="283"/>
        <w:jc w:val="both"/>
        <w:rPr>
          <w:rFonts w:ascii="Times New Roman" w:hAnsi="Times New Roman"/>
          <w:sz w:val="20"/>
          <w:szCs w:val="20"/>
        </w:rPr>
      </w:pPr>
      <w:r w:rsidRPr="00A91BA5">
        <w:rPr>
          <w:rFonts w:ascii="Times New Roman" w:hAnsi="Times New Roman"/>
          <w:sz w:val="20"/>
          <w:szCs w:val="20"/>
        </w:rPr>
        <w:t>ew. naprawę fragmentów konstrukcji jezdni, sąsiadujących z chodnikiem.</w:t>
      </w:r>
    </w:p>
    <w:p w:rsidR="002512F3" w:rsidRPr="00A91BA5" w:rsidRDefault="002512F3" w:rsidP="002512F3">
      <w:pPr>
        <w:pStyle w:val="Nagwek2"/>
      </w:pPr>
      <w:r w:rsidRPr="00A91BA5">
        <w:t>5.4. Roboty przygotowawcze i rozbiórkowe</w:t>
      </w:r>
    </w:p>
    <w:p w:rsidR="002512F3" w:rsidRPr="00A91BA5" w:rsidRDefault="002512F3" w:rsidP="002512F3">
      <w:pPr>
        <w:spacing w:after="120"/>
        <w:rPr>
          <w:rFonts w:ascii="Times New Roman" w:hAnsi="Times New Roman"/>
          <w:sz w:val="20"/>
          <w:szCs w:val="20"/>
        </w:rPr>
      </w:pPr>
      <w:r w:rsidRPr="00A91BA5">
        <w:rPr>
          <w:rFonts w:ascii="Times New Roman" w:hAnsi="Times New Roman"/>
          <w:b/>
          <w:sz w:val="20"/>
          <w:szCs w:val="20"/>
        </w:rPr>
        <w:t xml:space="preserve">5.4.1. </w:t>
      </w:r>
      <w:r w:rsidRPr="00A91BA5">
        <w:rPr>
          <w:rFonts w:ascii="Times New Roman" w:hAnsi="Times New Roman"/>
          <w:sz w:val="20"/>
          <w:szCs w:val="20"/>
        </w:rPr>
        <w:t>Wyznaczenie powierzchni remontu cząstkowego</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Powierzchnia przeznaczona do wykonania remontu cząstkowego powinna obejmować cały obszar uszkodzonego chodnika oraz część do niego przylegającą w celu łatwiejszego powiązania nawierzchni naprawianej z istniejącą.</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Przy wyznaczaniu powierzchni remontu należy uwzględnić potrzeby prowadzenia ruchu pieszego, decydując się w określonych przypadkach na remont np. na połowie szerokości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Powierzchnię przeznaczoną do wykonania remontu cząstkowego akceptuje In</w:t>
      </w:r>
      <w:r w:rsidR="008706FA">
        <w:rPr>
          <w:rFonts w:ascii="Times New Roman" w:hAnsi="Times New Roman"/>
          <w:sz w:val="20"/>
          <w:szCs w:val="20"/>
        </w:rPr>
        <w:t>spektor Nadzoru</w:t>
      </w:r>
      <w:r w:rsidRPr="00A91BA5">
        <w:rPr>
          <w:rFonts w:ascii="Times New Roman" w:hAnsi="Times New Roman"/>
          <w:sz w:val="20"/>
          <w:szCs w:val="20"/>
        </w:rPr>
        <w:t>.</w:t>
      </w:r>
    </w:p>
    <w:p w:rsidR="002512F3" w:rsidRPr="00A91BA5" w:rsidRDefault="002512F3" w:rsidP="002512F3">
      <w:pPr>
        <w:numPr>
          <w:ilvl w:val="0"/>
          <w:numId w:val="59"/>
        </w:numPr>
        <w:overflowPunct w:val="0"/>
        <w:autoSpaceDE w:val="0"/>
        <w:autoSpaceDN w:val="0"/>
        <w:adjustRightInd w:val="0"/>
        <w:spacing w:before="120" w:after="120" w:line="240" w:lineRule="auto"/>
        <w:ind w:left="567" w:hanging="567"/>
        <w:jc w:val="both"/>
        <w:rPr>
          <w:rFonts w:ascii="Times New Roman" w:hAnsi="Times New Roman"/>
          <w:sz w:val="20"/>
          <w:szCs w:val="20"/>
        </w:rPr>
      </w:pPr>
      <w:r w:rsidRPr="00A91BA5">
        <w:rPr>
          <w:rFonts w:ascii="Times New Roman" w:hAnsi="Times New Roman"/>
          <w:sz w:val="20"/>
          <w:szCs w:val="20"/>
        </w:rPr>
        <w:t xml:space="preserve">Rozebranie uszkodzonego chodnika z oczyszczeniem i posortowaniem uzyskanego materiału   </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Przy chodniku ułożonym na podsypce piaskowej i spoinach wypełnionych piaskiem rozbiórkę nawierzchni można przeprowadzić ręcznie przy pomocy prostych narzędzi pomocniczych.</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Rozbiórkę chodnika ułożonego na podsypce cementowo-piaskowej i spoinach wypełnionych zaprawą cementowo-piaskową przeprowadza się zwykle drągami stalowymi lub młotkami pneumatycznymi  uzyskując znacznie mniej materiału do ponownego użycia niż w przypadku poprzednim.</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Szczeliny dylatacyjne wypełnione zalewami asfaltowymi lub masami uszczelniającymi, należy oczyścić za pomocą haczyków, szczotek stalowych ręcznych lub mechanicznych, dłut, łopatek itp.</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Stwardniałą starą podsypkę cementowo-piaskową usuwa się całkowicie, po jej rozdrobnieniu na fragmenty. Natomiast starą podsypkę piaskową, w zależności od jej stanu, albo pozostawia się, względnie usuwa się zanieczyszczoną górną jej warstwę.</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Elementy chodnikowe otrzymane z rozbiórki, nadające się do ponownego wbudowania, należy dokładnie oczyścić, posortować i składować w miejscach nie kolidujących z wykonywaniem robót.  Przy sortowaniu odrzuca się kostki nadmiernie zużyte, wykazujące pęknięcia i zaokrąglenie krawędzi.</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lastRenderedPageBreak/>
        <w:tab/>
        <w:t>Zaleca się korzystanie z ustaleń OST D-01.00.00 [2] i D-02.00.00 [3] przy wykonywaniu robót przygotowawczych i ziemnych.</w:t>
      </w:r>
    </w:p>
    <w:p w:rsidR="002512F3" w:rsidRPr="00A91BA5" w:rsidRDefault="002512F3" w:rsidP="002512F3">
      <w:pPr>
        <w:numPr>
          <w:ilvl w:val="0"/>
          <w:numId w:val="60"/>
        </w:numPr>
        <w:overflowPunct w:val="0"/>
        <w:autoSpaceDE w:val="0"/>
        <w:autoSpaceDN w:val="0"/>
        <w:adjustRightInd w:val="0"/>
        <w:spacing w:before="120" w:after="120" w:line="240" w:lineRule="auto"/>
        <w:ind w:left="284" w:hanging="284"/>
        <w:jc w:val="both"/>
        <w:rPr>
          <w:rFonts w:ascii="Times New Roman" w:hAnsi="Times New Roman"/>
          <w:sz w:val="20"/>
          <w:szCs w:val="20"/>
        </w:rPr>
      </w:pPr>
      <w:r w:rsidRPr="00A91BA5">
        <w:rPr>
          <w:rFonts w:ascii="Times New Roman" w:hAnsi="Times New Roman"/>
          <w:sz w:val="20"/>
          <w:szCs w:val="20"/>
        </w:rPr>
        <w:t>Ewentualna naprawa podbudowy lub podłoża gruntowego</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 usunięciu płyt chodnikowych i ew. podsypki sprawdza się stan ewentualnej podbudowy i podłoża gruntowego. Jeśli są one uszkodzone, należy zbadać przyczyny uszkodzenia i usunąć je w sposób właściwy dla rodzaju konstrukcji nawierzchni. Sposób naprawy zaproponuje Wykonawca, przedstawiając ją do akceptacji In</w:t>
      </w:r>
      <w:r w:rsidR="008706FA">
        <w:rPr>
          <w:rFonts w:ascii="Times New Roman" w:hAnsi="Times New Roman"/>
          <w:sz w:val="20"/>
          <w:szCs w:val="20"/>
        </w:rPr>
        <w:t>spektora Nadzoru</w:t>
      </w:r>
      <w:r w:rsidRPr="00A91BA5">
        <w:rPr>
          <w:rFonts w:ascii="Times New Roman" w:hAnsi="Times New Roman"/>
          <w:sz w:val="20"/>
          <w:szCs w:val="20"/>
        </w:rPr>
        <w:t>.</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W przypadkach potrzeby przeprowadzenia doraźnego wyrównania podbudowy na niewielkiej powierzchni można, po akceptacji In</w:t>
      </w:r>
      <w:r w:rsidR="008706FA">
        <w:rPr>
          <w:rFonts w:ascii="Times New Roman" w:hAnsi="Times New Roman"/>
          <w:sz w:val="20"/>
          <w:szCs w:val="20"/>
        </w:rPr>
        <w:t>spektora Nadzoru</w:t>
      </w:r>
      <w:r w:rsidRPr="00A91BA5">
        <w:rPr>
          <w:rFonts w:ascii="Times New Roman" w:hAnsi="Times New Roman"/>
          <w:sz w:val="20"/>
          <w:szCs w:val="20"/>
        </w:rPr>
        <w:t xml:space="preserve">, wyrównać ją chudym betonem o zawartości np. od 160 do </w:t>
      </w:r>
      <w:smartTag w:uri="urn:schemas-microsoft-com:office:smarttags" w:element="metricconverter">
        <w:smartTagPr>
          <w:attr w:name="ProductID" w:val="180 kg"/>
        </w:smartTagPr>
        <w:r w:rsidRPr="00A91BA5">
          <w:rPr>
            <w:rFonts w:ascii="Times New Roman" w:hAnsi="Times New Roman"/>
            <w:sz w:val="20"/>
            <w:szCs w:val="20"/>
          </w:rPr>
          <w:t>180 kg</w:t>
        </w:r>
      </w:smartTag>
      <w:r w:rsidRPr="00A91BA5">
        <w:rPr>
          <w:rFonts w:ascii="Times New Roman" w:hAnsi="Times New Roman"/>
          <w:sz w:val="20"/>
          <w:szCs w:val="20"/>
        </w:rPr>
        <w:t xml:space="preserve"> cementu na </w:t>
      </w:r>
      <w:smartTag w:uri="urn:schemas-microsoft-com:office:smarttags" w:element="metricconverter">
        <w:smartTagPr>
          <w:attr w:name="ProductID" w:val="1 m3"/>
        </w:smartTagPr>
        <w:r w:rsidRPr="00A91BA5">
          <w:rPr>
            <w:rFonts w:ascii="Times New Roman" w:hAnsi="Times New Roman"/>
            <w:sz w:val="20"/>
            <w:szCs w:val="20"/>
          </w:rPr>
          <w:t>1 m</w:t>
        </w:r>
        <w:r w:rsidRPr="00A91BA5">
          <w:rPr>
            <w:rFonts w:ascii="Times New Roman" w:hAnsi="Times New Roman"/>
            <w:sz w:val="20"/>
            <w:szCs w:val="20"/>
            <w:vertAlign w:val="superscript"/>
          </w:rPr>
          <w:t>3</w:t>
        </w:r>
      </w:smartTag>
      <w:r w:rsidRPr="00A91BA5">
        <w:rPr>
          <w:rFonts w:ascii="Times New Roman" w:hAnsi="Times New Roman"/>
          <w:sz w:val="20"/>
          <w:szCs w:val="20"/>
        </w:rPr>
        <w:t xml:space="preserve"> betonu.</w:t>
      </w:r>
    </w:p>
    <w:p w:rsidR="002512F3" w:rsidRPr="00A91BA5" w:rsidRDefault="002512F3" w:rsidP="002512F3">
      <w:pPr>
        <w:pStyle w:val="Nagwek2"/>
      </w:pPr>
      <w:r w:rsidRPr="00A91BA5">
        <w:t>5.5. Ponowne wykonanie chodnika</w:t>
      </w:r>
    </w:p>
    <w:p w:rsidR="002512F3" w:rsidRPr="00A91BA5" w:rsidRDefault="002512F3" w:rsidP="002512F3">
      <w:pPr>
        <w:spacing w:after="120"/>
        <w:rPr>
          <w:rFonts w:ascii="Times New Roman" w:hAnsi="Times New Roman"/>
          <w:sz w:val="20"/>
          <w:szCs w:val="20"/>
        </w:rPr>
      </w:pPr>
      <w:r w:rsidRPr="00A91BA5">
        <w:rPr>
          <w:rFonts w:ascii="Times New Roman" w:hAnsi="Times New Roman"/>
          <w:b/>
          <w:sz w:val="20"/>
          <w:szCs w:val="20"/>
        </w:rPr>
        <w:t xml:space="preserve">5.5.1. </w:t>
      </w:r>
      <w:r w:rsidRPr="00A91BA5">
        <w:rPr>
          <w:rFonts w:ascii="Times New Roman" w:hAnsi="Times New Roman"/>
          <w:sz w:val="20"/>
          <w:szCs w:val="20"/>
        </w:rPr>
        <w:t>Podsypka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W przypadku układania kostek kamiennych chodnika na podsypce piaskowej, to należy ją:</w:t>
      </w:r>
    </w:p>
    <w:p w:rsidR="002512F3" w:rsidRPr="00A91BA5" w:rsidRDefault="002512F3" w:rsidP="002512F3">
      <w:pPr>
        <w:numPr>
          <w:ilvl w:val="0"/>
          <w:numId w:val="8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albo spulchnić, w przypadku pozostawienia jej przy rozbiórce, albo</w:t>
      </w:r>
    </w:p>
    <w:p w:rsidR="002512F3" w:rsidRPr="00A91BA5" w:rsidRDefault="002512F3" w:rsidP="002512F3">
      <w:pPr>
        <w:numPr>
          <w:ilvl w:val="0"/>
          <w:numId w:val="82"/>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uzupełnić piaskiem, w przypadku usunięcia zanieczyszczonej górnej warstwy starej podsypki,</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 następnie ubić.</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Podsypkę cementowo-piaskową należy wykonać jako nową warstwę konstrukcyjną pod nawierzchnią chodnika. Podsypkę cementowo-piaskową należy przygotować w betoniarce, a następnie rozścielić na budowie.</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Roboty nawierzchniowe na podsypce cementowo-piaskowej zaleca się wykonywać przy temperaturze otoczenia nie niższej niż +5</w:t>
      </w:r>
      <w:r w:rsidRPr="00A91BA5">
        <w:rPr>
          <w:rFonts w:ascii="Times New Roman" w:hAnsi="Times New Roman"/>
          <w:sz w:val="20"/>
          <w:szCs w:val="20"/>
          <w:vertAlign w:val="superscript"/>
        </w:rPr>
        <w:t>o</w:t>
      </w:r>
      <w:r w:rsidRPr="00A91BA5">
        <w:rPr>
          <w:rFonts w:ascii="Times New Roman" w:hAnsi="Times New Roman"/>
          <w:sz w:val="20"/>
          <w:szCs w:val="20"/>
        </w:rPr>
        <w:t>C. Dopuszcza się wykonanie nawierzchni jeśli w ciągu dnia temperatura utrzymuje się w granicach od 0</w:t>
      </w:r>
      <w:r w:rsidRPr="00A91BA5">
        <w:rPr>
          <w:rFonts w:ascii="Times New Roman" w:hAnsi="Times New Roman"/>
          <w:sz w:val="20"/>
          <w:szCs w:val="20"/>
          <w:vertAlign w:val="superscript"/>
        </w:rPr>
        <w:t>o</w:t>
      </w:r>
      <w:r w:rsidRPr="00A91BA5">
        <w:rPr>
          <w:rFonts w:ascii="Times New Roman" w:hAnsi="Times New Roman"/>
          <w:sz w:val="20"/>
          <w:szCs w:val="20"/>
        </w:rPr>
        <w:t>C do +5</w:t>
      </w:r>
      <w:r w:rsidRPr="00A91BA5">
        <w:rPr>
          <w:rFonts w:ascii="Times New Roman" w:hAnsi="Times New Roman"/>
          <w:sz w:val="20"/>
          <w:szCs w:val="20"/>
          <w:vertAlign w:val="superscript"/>
        </w:rPr>
        <w:t>o</w:t>
      </w:r>
      <w:r w:rsidRPr="00A91BA5">
        <w:rPr>
          <w:rFonts w:ascii="Times New Roman" w:hAnsi="Times New Roman"/>
          <w:sz w:val="20"/>
          <w:szCs w:val="20"/>
        </w:rPr>
        <w:t>C, przy czym jeśli w nocy spodziewane są przymrozki chodnik należy zabezpieczyć materiałami o złym przewodnictwie ciepła (np. matami ze słomy, papą itp.). Chodnik na podsypce piaskowej zaleca się wykonywać w dodatnich temperaturach otoczenia.</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5.5.2. </w:t>
      </w:r>
      <w:r w:rsidRPr="00A91BA5">
        <w:rPr>
          <w:rFonts w:ascii="Times New Roman" w:hAnsi="Times New Roman"/>
          <w:sz w:val="20"/>
          <w:szCs w:val="20"/>
        </w:rPr>
        <w:t>Zastosowanie materiału odzyskanego i nowego</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Do naprawy należy użyć, w największym zakresie, elementy chodnika (kostki kamienne) otrzymane z rozbiórki, nadające się do ponownego wbudowania. Pozostałe, brakujące elementy chodnika należy uzupełnić materiałem nowym, odpowiadającym wymaganiom OST D-08.02.07 [6].</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Zaleca się nie mieszać materiału nowego z materiałem odzyskanym, lecz wykonać z nich oddzielne fragmenty chodnika.</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5.5.3. </w:t>
      </w:r>
      <w:r w:rsidRPr="00A91BA5">
        <w:rPr>
          <w:rFonts w:ascii="Times New Roman" w:hAnsi="Times New Roman"/>
          <w:sz w:val="20"/>
          <w:szCs w:val="20"/>
        </w:rPr>
        <w:t>Pochylenia powierzchni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Powierzchnia naprawianego chodnika powinna być dostosowana do sąsiednich nie naprawianych części chodnika w celu zachowania prawidłowych warunków spływu wody.</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Nie dopuszcza się naprawy, która spowodowałaby zastoiska wodne na remontowanym fragmencie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 xml:space="preserve">Elementy chodnika położone obok urządzeń infrastruktury technicznej (np. studzienek kanalizacyjnych, kratek ściekowych itp.) powinny trwale wystawać od </w:t>
      </w:r>
      <w:smartTag w:uri="urn:schemas-microsoft-com:office:smarttags" w:element="metricconverter">
        <w:smartTagPr>
          <w:attr w:name="ProductID" w:val="3 mm"/>
        </w:smartTagPr>
        <w:r w:rsidRPr="00A91BA5">
          <w:rPr>
            <w:rFonts w:ascii="Times New Roman" w:hAnsi="Times New Roman"/>
            <w:sz w:val="20"/>
            <w:szCs w:val="20"/>
          </w:rPr>
          <w:t>3 mm</w:t>
        </w:r>
      </w:smartTag>
      <w:r w:rsidRPr="00A91BA5">
        <w:rPr>
          <w:rFonts w:ascii="Times New Roman" w:hAnsi="Times New Roman"/>
          <w:sz w:val="20"/>
          <w:szCs w:val="20"/>
        </w:rPr>
        <w:t xml:space="preserve"> do </w:t>
      </w:r>
      <w:smartTag w:uri="urn:schemas-microsoft-com:office:smarttags" w:element="metricconverter">
        <w:smartTagPr>
          <w:attr w:name="ProductID" w:val="5 mm"/>
        </w:smartTagPr>
        <w:r w:rsidRPr="00A91BA5">
          <w:rPr>
            <w:rFonts w:ascii="Times New Roman" w:hAnsi="Times New Roman"/>
            <w:sz w:val="20"/>
            <w:szCs w:val="20"/>
          </w:rPr>
          <w:t>5 mm</w:t>
        </w:r>
      </w:smartTag>
      <w:r w:rsidRPr="00A91BA5">
        <w:rPr>
          <w:rFonts w:ascii="Times New Roman" w:hAnsi="Times New Roman"/>
          <w:sz w:val="20"/>
          <w:szCs w:val="20"/>
        </w:rPr>
        <w:t xml:space="preserve"> powyżej powierzchni tych urządzeń.</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5.5.4. </w:t>
      </w:r>
      <w:r w:rsidRPr="00A91BA5">
        <w:rPr>
          <w:rFonts w:ascii="Times New Roman" w:hAnsi="Times New Roman"/>
          <w:sz w:val="20"/>
          <w:szCs w:val="20"/>
        </w:rPr>
        <w:t>Naprawa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Kształt, wymiary i barwa kostek kamiennych chodnika naprawianego powinny być identyczne lub bardzo zbliżone do kostek w chodniku istniejącym.</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Kostki kamienne należy układać w sposób nawiązujący do wzoru (desenia) w chodniku istniejącym, np. w deseń rzędowy prosty, deseń rzędowy ukośny, deseń łukowy (rys. 2).</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lastRenderedPageBreak/>
        <w:tab/>
        <w:t>Kostki kamienne układa się powyżej otaczającej nawierzchni, ponieważ po procesie ubijania podsypka zagęszcza się. Podsypkę nanosi się w takiej ilości, aby kostka po ubiciu znalazła się na wysokości sąsiadujących kostek.</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Ubicie nawierzchni chodnika należy przeprowadzić za pomocą ubijaka lub zagęszczarki wibracyjnej (płytowej). Po ubiciu wszystkie kostki uszkodzone (np. pęknięte) należy wymienić na kostki całe.</w:t>
      </w:r>
    </w:p>
    <w:p w:rsidR="002512F3" w:rsidRPr="00A91BA5" w:rsidRDefault="002512F3" w:rsidP="002512F3">
      <w:pPr>
        <w:spacing w:before="120" w:after="120"/>
        <w:rPr>
          <w:rFonts w:ascii="Times New Roman" w:hAnsi="Times New Roman"/>
          <w:sz w:val="20"/>
          <w:szCs w:val="20"/>
        </w:rPr>
      </w:pPr>
      <w:r w:rsidRPr="00A91BA5">
        <w:rPr>
          <w:rFonts w:ascii="Times New Roman" w:hAnsi="Times New Roman"/>
          <w:b/>
          <w:sz w:val="20"/>
          <w:szCs w:val="20"/>
        </w:rPr>
        <w:t xml:space="preserve">5.5.5. </w:t>
      </w:r>
      <w:r w:rsidRPr="00A91BA5">
        <w:rPr>
          <w:rFonts w:ascii="Times New Roman" w:hAnsi="Times New Roman"/>
          <w:sz w:val="20"/>
          <w:szCs w:val="20"/>
        </w:rPr>
        <w:t>Spoiny i szczeliny</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Szerokość spoin pomiędzy kostkami chodnika należy zachować taką samą, jaka występuje na jego starej części.</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Spoiny wypełnia się, jeśli dokumentacja projektowa, ST lub In</w:t>
      </w:r>
      <w:r w:rsidR="008706FA">
        <w:rPr>
          <w:rFonts w:ascii="Times New Roman" w:hAnsi="Times New Roman"/>
          <w:sz w:val="20"/>
          <w:szCs w:val="20"/>
        </w:rPr>
        <w:t>spektor Nadzoru</w:t>
      </w:r>
      <w:r w:rsidRPr="00A91BA5">
        <w:rPr>
          <w:rFonts w:ascii="Times New Roman" w:hAnsi="Times New Roman"/>
          <w:sz w:val="20"/>
          <w:szCs w:val="20"/>
        </w:rPr>
        <w:t xml:space="preserve"> nie ustali inaczej:</w:t>
      </w:r>
    </w:p>
    <w:p w:rsidR="002512F3" w:rsidRPr="00A91BA5" w:rsidRDefault="002512F3" w:rsidP="002512F3">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piaskiem, jeśli chodnik jest na podsypce piaskowej,</w:t>
      </w:r>
    </w:p>
    <w:p w:rsidR="002512F3" w:rsidRPr="00A91BA5" w:rsidRDefault="002512F3" w:rsidP="002512F3">
      <w:pPr>
        <w:numPr>
          <w:ilvl w:val="0"/>
          <w:numId w:val="61"/>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zaprawą cementowo-piaskową, jeśli chodnik jest na podsypce cementowo-piaskowej.</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 xml:space="preserve">Zaleca się, aby szerokość spoin pomiędzy kostkami nie przekraczała </w:t>
      </w:r>
      <w:smartTag w:uri="urn:schemas-microsoft-com:office:smarttags" w:element="metricconverter">
        <w:smartTagPr>
          <w:attr w:name="ProductID" w:val="12 mm"/>
        </w:smartTagPr>
        <w:r w:rsidRPr="00A91BA5">
          <w:rPr>
            <w:rFonts w:ascii="Times New Roman" w:hAnsi="Times New Roman"/>
            <w:sz w:val="20"/>
            <w:szCs w:val="20"/>
          </w:rPr>
          <w:t>12 mm</w:t>
        </w:r>
      </w:smartTag>
      <w:r w:rsidRPr="00A91BA5">
        <w:rPr>
          <w:rFonts w:ascii="Times New Roman" w:hAnsi="Times New Roman"/>
          <w:sz w:val="20"/>
          <w:szCs w:val="20"/>
        </w:rPr>
        <w:t>, a głębokość wypełnienia spoin była na pełną wysokość kostek.</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Chcąc ograniczyć okres wykonywania robót, można używać cementu o wysokiej wytrzymałości wczesnej, odpowiadającego wymaganiom PN-EN 197-1:2002 [8], przy wykonywaniu podsypki cementowo-piaskowej i wypełnianiu spoin zaprawą cementowo-piaskową.</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Jeśli w chodniku istniejącym są szczeliny dylatacyjne wypełnione drogowymi zalewami kauczukowo-asfaltowymi, które powinny być kontynuowane na powierzchni naprawianej, to należy je wykonać zgodnie z wymaganiami OST D-05.03.04b [4].</w:t>
      </w:r>
    </w:p>
    <w:p w:rsidR="002512F3" w:rsidRPr="00A91BA5" w:rsidRDefault="002512F3" w:rsidP="002512F3">
      <w:pPr>
        <w:pStyle w:val="Nagwek2"/>
      </w:pPr>
      <w:r w:rsidRPr="00A91BA5">
        <w:t>5.6. Pielęgnacja chodnika</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Chodnik o spoinach wypełnionych piaskiem nie wymaga zabiegów pielęgnacyjnych.</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Chodnik na podsypce cementowo-piaskowej ze spoinami wypełnionymi zaprawą cementowo-piaskową, po jego wykonaniu należy pielęgnować przez przykrycie warstwą   wilgotnego piasku  i utrzymywanie go w stanie wilgotnym przez 7 do 10 dni w przypadku   cementu o normalnej wytrzymałości wczesnej  i 3 dni w przypadku cementu o wysokiej wytrzymałości wczesnej.</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Remontowany chodnik można oddać do użytku:</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bezpośrednio po jego wykonaniu, w przypadku podsypki piaskowej i spoin wypełnionych piaskiem,</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3 dniach, w przypadku zastosowania cementu o wysokiej wytrzymałości wczesnej do podsypki cementowo-piaskowej i wypełnienia spoin zaprawą cementowo-piaskową,</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 10 dniach, w przypadku zastosowania  cementu o normalnej wytrzymałości wczesnej do podsypki i wypełnienia spoin jak wyżej.</w:t>
      </w:r>
    </w:p>
    <w:p w:rsidR="002512F3" w:rsidRPr="00A91BA5" w:rsidRDefault="002512F3" w:rsidP="002512F3">
      <w:pPr>
        <w:pStyle w:val="Nagwek2"/>
      </w:pPr>
      <w:r w:rsidRPr="00A91BA5">
        <w:t>5.7. Wykonanie naprawy elementów sąsiadujących z chodnikiem</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Jeśli do zakresu robót naprawczych należą fragmenty uszkodzonych elementów konstrukcji jezdni, sąsiadujących z naprawianym chodnikiem (np. krawężnik, obrzeże), to wykonanie ich naprawy powinno odpowiadać wymaganiom odpowiedniej specyfikacji technicznej, np. OST D-08.01.01a [5], D-08.03.01a [7] itp.</w:t>
      </w:r>
    </w:p>
    <w:p w:rsidR="002512F3" w:rsidRPr="00A91BA5" w:rsidRDefault="002512F3" w:rsidP="002512F3">
      <w:pPr>
        <w:pStyle w:val="Nagwek2"/>
      </w:pPr>
      <w:r w:rsidRPr="00A91BA5">
        <w:t>5.8. Roboty wykończeniowe</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Roboty wykończeniowe powinny być zgodne z dokumentacją projektową i ST. Do robót wykończeniowych należą prace związane z dostosowaniem wykonanych robót do istniejących warunków terenowych, takie jak:</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odtworzenie przeszkód czasowo usuniętych, </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niezbędne uzupełnienia zniszczonej w czasie robót roślinności, np. </w:t>
      </w:r>
      <w:proofErr w:type="spellStart"/>
      <w:r w:rsidRPr="00A91BA5">
        <w:rPr>
          <w:rFonts w:ascii="Times New Roman" w:hAnsi="Times New Roman"/>
          <w:sz w:val="20"/>
          <w:szCs w:val="20"/>
        </w:rPr>
        <w:t>zatrawienia</w:t>
      </w:r>
      <w:proofErr w:type="spellEnd"/>
      <w:r w:rsidRPr="00A91BA5">
        <w:rPr>
          <w:rFonts w:ascii="Times New Roman" w:hAnsi="Times New Roman"/>
          <w:sz w:val="20"/>
          <w:szCs w:val="20"/>
        </w:rPr>
        <w:t>,</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porządkujące otoczenie terenu robót.</w:t>
      </w:r>
    </w:p>
    <w:p w:rsidR="002512F3" w:rsidRPr="008706FA" w:rsidRDefault="002512F3" w:rsidP="002512F3">
      <w:pPr>
        <w:pStyle w:val="Nagwek1"/>
        <w:rPr>
          <w:rFonts w:ascii="Times New Roman" w:hAnsi="Times New Roman"/>
          <w:b/>
          <w:sz w:val="20"/>
        </w:rPr>
      </w:pPr>
      <w:bookmarkStart w:id="243" w:name="_Toc207514983"/>
      <w:r w:rsidRPr="008706FA">
        <w:rPr>
          <w:rFonts w:ascii="Times New Roman" w:hAnsi="Times New Roman"/>
          <w:b/>
          <w:sz w:val="20"/>
        </w:rPr>
        <w:lastRenderedPageBreak/>
        <w:t xml:space="preserve">6. </w:t>
      </w:r>
      <w:bookmarkEnd w:id="243"/>
      <w:r w:rsidRPr="008706FA">
        <w:rPr>
          <w:rFonts w:ascii="Times New Roman" w:hAnsi="Times New Roman"/>
          <w:b/>
          <w:sz w:val="20"/>
        </w:rPr>
        <w:t>KONTROLA JAKOŚCI ROBÓT</w:t>
      </w:r>
    </w:p>
    <w:p w:rsidR="002512F3" w:rsidRPr="00A91BA5" w:rsidRDefault="002512F3" w:rsidP="002512F3">
      <w:pPr>
        <w:pStyle w:val="Nagwek2"/>
        <w:numPr>
          <w:ilvl w:val="12"/>
          <w:numId w:val="0"/>
        </w:numPr>
      </w:pPr>
      <w:r w:rsidRPr="00A91BA5">
        <w:t>6.1. Ogólne zasady kontroli jakości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Ogólne zasady kontroli jakości robót podano w OST   D-M-00.00.00 „Wymagania ogólne” [1] pkt 6.</w:t>
      </w:r>
    </w:p>
    <w:p w:rsidR="002512F3" w:rsidRPr="00A91BA5" w:rsidRDefault="002512F3" w:rsidP="002512F3">
      <w:pPr>
        <w:pStyle w:val="Nagwek2"/>
        <w:numPr>
          <w:ilvl w:val="12"/>
          <w:numId w:val="0"/>
        </w:numPr>
      </w:pPr>
      <w:r w:rsidRPr="00A91BA5">
        <w:t>6.2. Badania przed przystąpieniem do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Przed przystąpieniem do robót Wykonawca powinien:</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uzyskać wymagane dokumenty, dopuszczające wyroby budowlane do obrotu i powszechnego stosowania (aprobaty techniczne, certyfikaty zgodności, deklaracje zgodności, ew. badania materiałów wykonane przez dostawców itp.),</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wykonać własne badania właściwości materiałów przeznaczonych do wykonania robót, określone przez In</w:t>
      </w:r>
      <w:r w:rsidR="008706FA">
        <w:rPr>
          <w:rFonts w:ascii="Times New Roman" w:hAnsi="Times New Roman"/>
          <w:sz w:val="20"/>
          <w:szCs w:val="20"/>
        </w:rPr>
        <w:t>spektora Nadzoru</w:t>
      </w:r>
      <w:r w:rsidRPr="00A91BA5">
        <w:rPr>
          <w:rFonts w:ascii="Times New Roman" w:hAnsi="Times New Roman"/>
          <w:sz w:val="20"/>
          <w:szCs w:val="20"/>
        </w:rPr>
        <w:t>,</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sprawdzić cechy zewnętrzne gotowych materiałów.</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Wszystkie dokumenty oraz wyniki badań Wykonawca przedstawia In</w:t>
      </w:r>
      <w:r w:rsidR="008706FA">
        <w:rPr>
          <w:rFonts w:ascii="Times New Roman" w:hAnsi="Times New Roman"/>
          <w:sz w:val="20"/>
          <w:szCs w:val="20"/>
        </w:rPr>
        <w:t>spektorowi Nadzoru</w:t>
      </w:r>
      <w:r w:rsidRPr="00A91BA5">
        <w:rPr>
          <w:rFonts w:ascii="Times New Roman" w:hAnsi="Times New Roman"/>
          <w:sz w:val="20"/>
          <w:szCs w:val="20"/>
        </w:rPr>
        <w:t xml:space="preserve"> do akceptacji.</w:t>
      </w:r>
    </w:p>
    <w:p w:rsidR="002512F3" w:rsidRPr="00A91BA5" w:rsidRDefault="002512F3" w:rsidP="002512F3">
      <w:pPr>
        <w:pStyle w:val="Nagwek2"/>
        <w:numPr>
          <w:ilvl w:val="12"/>
          <w:numId w:val="0"/>
        </w:numPr>
      </w:pPr>
      <w:r w:rsidRPr="00A91BA5">
        <w:t>6.3. Badania w czasie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 xml:space="preserve">Częstotliwość oraz zakres badań i pomiarów, które należy wykonać w czasie robót podaje tablica 1. </w:t>
      </w:r>
    </w:p>
    <w:p w:rsidR="002512F3" w:rsidRPr="00A91BA5" w:rsidRDefault="002512F3" w:rsidP="002512F3">
      <w:pPr>
        <w:numPr>
          <w:ilvl w:val="12"/>
          <w:numId w:val="0"/>
        </w:numPr>
        <w:spacing w:before="120" w:after="120"/>
        <w:rPr>
          <w:rFonts w:ascii="Times New Roman" w:hAnsi="Times New Roman"/>
          <w:sz w:val="20"/>
          <w:szCs w:val="20"/>
        </w:rPr>
      </w:pPr>
      <w:r w:rsidRPr="00A91BA5">
        <w:rPr>
          <w:rFonts w:ascii="Times New Roman" w:hAnsi="Times New Roman"/>
          <w:sz w:val="20"/>
          <w:szCs w:val="20"/>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543"/>
        <w:gridCol w:w="1276"/>
        <w:gridCol w:w="2268"/>
      </w:tblGrid>
      <w:tr w:rsidR="002512F3" w:rsidRPr="00A91BA5" w:rsidTr="002512F3">
        <w:tc>
          <w:tcPr>
            <w:tcW w:w="496" w:type="dxa"/>
            <w:tcBorders>
              <w:top w:val="single" w:sz="6" w:space="0" w:color="auto"/>
              <w:left w:val="single" w:sz="6" w:space="0" w:color="auto"/>
              <w:bottom w:val="single" w:sz="4"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Lp.</w:t>
            </w:r>
          </w:p>
        </w:tc>
        <w:tc>
          <w:tcPr>
            <w:tcW w:w="3543" w:type="dxa"/>
            <w:tcBorders>
              <w:top w:val="single" w:sz="6" w:space="0" w:color="auto"/>
              <w:left w:val="single" w:sz="6" w:space="0" w:color="auto"/>
              <w:bottom w:val="single" w:sz="4"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Wyszczególnienie robót</w:t>
            </w:r>
          </w:p>
        </w:tc>
        <w:tc>
          <w:tcPr>
            <w:tcW w:w="1276" w:type="dxa"/>
            <w:tcBorders>
              <w:top w:val="single" w:sz="6" w:space="0" w:color="auto"/>
              <w:left w:val="single" w:sz="6" w:space="0" w:color="auto"/>
              <w:bottom w:val="single" w:sz="4"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Częstotliwość badań</w:t>
            </w:r>
          </w:p>
        </w:tc>
        <w:tc>
          <w:tcPr>
            <w:tcW w:w="2268" w:type="dxa"/>
            <w:tcBorders>
              <w:top w:val="single" w:sz="6" w:space="0" w:color="auto"/>
              <w:left w:val="single" w:sz="6" w:space="0" w:color="auto"/>
              <w:bottom w:val="single" w:sz="4"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Wartości dopuszczalne</w:t>
            </w:r>
          </w:p>
        </w:tc>
      </w:tr>
      <w:tr w:rsidR="002512F3" w:rsidRPr="00A91BA5" w:rsidTr="002512F3">
        <w:tc>
          <w:tcPr>
            <w:tcW w:w="496" w:type="dxa"/>
            <w:tcBorders>
              <w:top w:val="single" w:sz="4"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w:t>
            </w:r>
          </w:p>
        </w:tc>
        <w:tc>
          <w:tcPr>
            <w:tcW w:w="3543" w:type="dxa"/>
            <w:tcBorders>
              <w:top w:val="single" w:sz="4"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Wyznaczenie powierzchni remontu cząstkowego</w:t>
            </w:r>
          </w:p>
        </w:tc>
        <w:tc>
          <w:tcPr>
            <w:tcW w:w="1276" w:type="dxa"/>
            <w:tcBorders>
              <w:top w:val="single" w:sz="4"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single" w:sz="4"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Tylko niezbędna powierzchnia</w:t>
            </w:r>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jc w:val="cente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rPr>
                <w:rFonts w:ascii="Times New Roman" w:hAnsi="Times New Roman"/>
                <w:sz w:val="20"/>
                <w:szCs w:val="20"/>
              </w:rPr>
            </w:pPr>
            <w:r w:rsidRPr="00A91BA5">
              <w:rPr>
                <w:rFonts w:ascii="Times New Roman" w:hAnsi="Times New Roman"/>
                <w:sz w:val="20"/>
                <w:szCs w:val="20"/>
              </w:rPr>
              <w:t>Roboty rozbiórkowe chodnika i materiał   odzyskany z rozbiórki</w:t>
            </w:r>
          </w:p>
        </w:tc>
        <w:tc>
          <w:tcPr>
            <w:tcW w:w="1276"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jc w:val="cente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 raz</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Akceptacja tylko elementów nieuszkodzonych</w:t>
            </w:r>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jc w:val="cente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3543"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rPr>
                <w:rFonts w:ascii="Times New Roman" w:hAnsi="Times New Roman"/>
                <w:sz w:val="20"/>
                <w:szCs w:val="20"/>
              </w:rPr>
            </w:pPr>
            <w:r w:rsidRPr="00A91BA5">
              <w:rPr>
                <w:rFonts w:ascii="Times New Roman" w:hAnsi="Times New Roman"/>
                <w:sz w:val="20"/>
                <w:szCs w:val="20"/>
              </w:rPr>
              <w:t>Podbudowa i podłoże gruntowe</w:t>
            </w:r>
          </w:p>
        </w:tc>
        <w:tc>
          <w:tcPr>
            <w:tcW w:w="1276"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jc w:val="cente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Ew. remont z dokładnością powierzchni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4</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Podsypka</w:t>
            </w:r>
          </w:p>
        </w:tc>
        <w:tc>
          <w:tcPr>
            <w:tcW w:w="127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Odchyłka grubości </w:t>
            </w:r>
            <w:r w:rsidRPr="00A91BA5">
              <w:rPr>
                <w:rFonts w:ascii="Times New Roman" w:hAnsi="Times New Roman"/>
                <w:sz w:val="20"/>
                <w:szCs w:val="20"/>
              </w:rPr>
              <w:sym w:font="Symbol" w:char="F0B1"/>
            </w:r>
            <w:r w:rsidRPr="00A91BA5">
              <w:rPr>
                <w:rFonts w:ascii="Times New Roman" w:hAnsi="Times New Roman"/>
                <w:sz w:val="20"/>
                <w:szCs w:val="20"/>
              </w:rPr>
              <w:t xml:space="preserve"> </w:t>
            </w:r>
            <w:smartTag w:uri="urn:schemas-microsoft-com:office:smarttags" w:element="metricconverter">
              <w:smartTagPr>
                <w:attr w:name="ProductID" w:val="1 cm"/>
              </w:smartTagPr>
              <w:r w:rsidRPr="00A91BA5">
                <w:rPr>
                  <w:rFonts w:ascii="Times New Roman" w:hAnsi="Times New Roman"/>
                  <w:sz w:val="20"/>
                  <w:szCs w:val="20"/>
                </w:rPr>
                <w:t>1 cm</w:t>
              </w:r>
            </w:smartTag>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5</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Ułożenie chodnika (rodzaj, kształt, wy-miary, odcień, układ ułożenia elementów)</w:t>
            </w:r>
          </w:p>
        </w:tc>
        <w:tc>
          <w:tcPr>
            <w:tcW w:w="127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5.5.4</w:t>
            </w:r>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jc w:val="center"/>
              <w:rPr>
                <w:rFonts w:ascii="Times New Roman" w:hAnsi="Times New Roman"/>
                <w:sz w:val="20"/>
                <w:szCs w:val="20"/>
              </w:rPr>
            </w:pPr>
            <w:r w:rsidRPr="00A91BA5">
              <w:rPr>
                <w:rFonts w:ascii="Times New Roman" w:hAnsi="Times New Roman"/>
                <w:sz w:val="20"/>
                <w:szCs w:val="20"/>
              </w:rPr>
              <w:t>6</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20"/>
              <w:rPr>
                <w:rFonts w:ascii="Times New Roman" w:hAnsi="Times New Roman"/>
                <w:sz w:val="20"/>
                <w:szCs w:val="20"/>
              </w:rPr>
            </w:pPr>
            <w:r w:rsidRPr="00A91BA5">
              <w:rPr>
                <w:rFonts w:ascii="Times New Roman" w:hAnsi="Times New Roman"/>
                <w:sz w:val="20"/>
                <w:szCs w:val="20"/>
              </w:rPr>
              <w:t>Równość nawierzchni w profilu podłużnym i poprzecznym</w:t>
            </w:r>
          </w:p>
        </w:tc>
        <w:tc>
          <w:tcPr>
            <w:tcW w:w="1276" w:type="dxa"/>
            <w:tcBorders>
              <w:top w:val="single" w:sz="6" w:space="0" w:color="auto"/>
              <w:left w:val="single" w:sz="6" w:space="0" w:color="auto"/>
              <w:bottom w:val="single" w:sz="6" w:space="0" w:color="auto"/>
              <w:right w:val="single" w:sz="6" w:space="0" w:color="auto"/>
            </w:tcBorders>
          </w:tcPr>
          <w:p w:rsidR="002512F3" w:rsidRPr="00A91BA5" w:rsidRDefault="002512F3">
            <w:pPr>
              <w:numPr>
                <w:ilvl w:val="12"/>
                <w:numId w:val="0"/>
              </w:numPr>
              <w:jc w:val="center"/>
              <w:rPr>
                <w:rFonts w:ascii="Times New Roman" w:hAnsi="Times New Roman"/>
                <w:sz w:val="20"/>
                <w:szCs w:val="20"/>
              </w:rPr>
            </w:pP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5.5.3</w:t>
            </w:r>
          </w:p>
          <w:p w:rsidR="002512F3" w:rsidRPr="00A91BA5" w:rsidRDefault="002512F3">
            <w:pPr>
              <w:numPr>
                <w:ilvl w:val="12"/>
                <w:numId w:val="0"/>
              </w:num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 xml:space="preserve">Prześwity  między łatą     a powierzchnią  do </w:t>
            </w:r>
            <w:smartTag w:uri="urn:schemas-microsoft-com:office:smarttags" w:element="metricconverter">
              <w:smartTagPr>
                <w:attr w:name="ProductID" w:val="8 mm"/>
              </w:smartTagPr>
              <w:r w:rsidRPr="00A91BA5">
                <w:rPr>
                  <w:rFonts w:ascii="Times New Roman" w:hAnsi="Times New Roman"/>
                  <w:sz w:val="20"/>
                  <w:szCs w:val="20"/>
                </w:rPr>
                <w:t>8 mm</w:t>
              </w:r>
            </w:smartTag>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7</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Wypełnienie spoin i szczelin w </w:t>
            </w:r>
            <w:proofErr w:type="spellStart"/>
            <w:r w:rsidRPr="00A91BA5">
              <w:rPr>
                <w:rFonts w:ascii="Times New Roman" w:hAnsi="Times New Roman"/>
                <w:sz w:val="20"/>
                <w:szCs w:val="20"/>
              </w:rPr>
              <w:t>nawierz-chni</w:t>
            </w:r>
            <w:proofErr w:type="spellEnd"/>
            <w:r w:rsidRPr="00A91BA5">
              <w:rPr>
                <w:rFonts w:ascii="Times New Roman" w:hAnsi="Times New Roman"/>
                <w:sz w:val="20"/>
                <w:szCs w:val="20"/>
              </w:rPr>
              <w:t xml:space="preserve">  chodnika</w:t>
            </w:r>
          </w:p>
        </w:tc>
        <w:tc>
          <w:tcPr>
            <w:tcW w:w="127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18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5.5.5</w:t>
            </w:r>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8</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Pielęgnacja chodnika</w:t>
            </w:r>
          </w:p>
        </w:tc>
        <w:tc>
          <w:tcPr>
            <w:tcW w:w="127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5.6</w:t>
            </w:r>
          </w:p>
        </w:tc>
      </w:tr>
      <w:tr w:rsidR="002512F3" w:rsidRPr="00A91BA5" w:rsidTr="002512F3">
        <w:tc>
          <w:tcPr>
            <w:tcW w:w="49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9</w:t>
            </w:r>
          </w:p>
        </w:tc>
        <w:tc>
          <w:tcPr>
            <w:tcW w:w="3543"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rPr>
                <w:rFonts w:ascii="Times New Roman" w:hAnsi="Times New Roman"/>
                <w:sz w:val="20"/>
                <w:szCs w:val="20"/>
              </w:rPr>
            </w:pPr>
            <w:r w:rsidRPr="00A91BA5">
              <w:rPr>
                <w:rFonts w:ascii="Times New Roman" w:hAnsi="Times New Roman"/>
                <w:sz w:val="20"/>
                <w:szCs w:val="20"/>
              </w:rPr>
              <w:t>Roboty wykończeniowe</w:t>
            </w:r>
          </w:p>
        </w:tc>
        <w:tc>
          <w:tcPr>
            <w:tcW w:w="1276"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Ocena ciągła</w:t>
            </w:r>
          </w:p>
        </w:tc>
        <w:tc>
          <w:tcPr>
            <w:tcW w:w="2268" w:type="dxa"/>
            <w:tcBorders>
              <w:top w:val="single" w:sz="6" w:space="0" w:color="auto"/>
              <w:left w:val="single" w:sz="6" w:space="0" w:color="auto"/>
              <w:bottom w:val="single" w:sz="6" w:space="0" w:color="auto"/>
              <w:right w:val="single" w:sz="6" w:space="0" w:color="auto"/>
            </w:tcBorders>
            <w:hideMark/>
          </w:tcPr>
          <w:p w:rsidR="002512F3" w:rsidRPr="00A91BA5" w:rsidRDefault="002512F3">
            <w:pPr>
              <w:numPr>
                <w:ilvl w:val="12"/>
                <w:numId w:val="0"/>
              </w:numPr>
              <w:overflowPunct w:val="0"/>
              <w:autoSpaceDE w:val="0"/>
              <w:autoSpaceDN w:val="0"/>
              <w:adjustRightInd w:val="0"/>
              <w:spacing w:before="60" w:after="60"/>
              <w:jc w:val="center"/>
              <w:rPr>
                <w:rFonts w:ascii="Times New Roman" w:hAnsi="Times New Roman"/>
                <w:sz w:val="20"/>
                <w:szCs w:val="20"/>
              </w:rPr>
            </w:pPr>
            <w:r w:rsidRPr="00A91BA5">
              <w:rPr>
                <w:rFonts w:ascii="Times New Roman" w:hAnsi="Times New Roman"/>
                <w:sz w:val="20"/>
                <w:szCs w:val="20"/>
              </w:rPr>
              <w:t xml:space="preserve">Wg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5.8</w:t>
            </w:r>
          </w:p>
        </w:tc>
      </w:tr>
    </w:tbl>
    <w:p w:rsidR="002512F3" w:rsidRPr="00A91BA5" w:rsidRDefault="002512F3" w:rsidP="002512F3">
      <w:pPr>
        <w:numPr>
          <w:ilvl w:val="12"/>
          <w:numId w:val="0"/>
        </w:numPr>
        <w:rPr>
          <w:rFonts w:ascii="Times New Roman" w:hAnsi="Times New Roman"/>
          <w:sz w:val="20"/>
          <w:szCs w:val="20"/>
        </w:rPr>
      </w:pPr>
    </w:p>
    <w:p w:rsidR="002512F3" w:rsidRPr="00A91BA5" w:rsidRDefault="002512F3" w:rsidP="002512F3">
      <w:pPr>
        <w:pStyle w:val="Nagwek2"/>
        <w:numPr>
          <w:ilvl w:val="12"/>
          <w:numId w:val="0"/>
        </w:numPr>
      </w:pPr>
      <w:r w:rsidRPr="00A91BA5">
        <w:t>6.4. Badania wykonanych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Po zakończeniu robót należy sprawdzić wizualnie:</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lastRenderedPageBreak/>
        <w:t>wygląd zewnętrzny wykonanego remontu cząstkowego, w zakresie: jednorodności wyglądu, kształtu, wymiarów, prawidłowości układu elementów i odcieni, które powinny być jednakowe z otaczającą powierzchnią chodnika,</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 xml:space="preserve">prawidłowość wypełnienia spoin i szczelin oraz brak spękań, </w:t>
      </w:r>
      <w:proofErr w:type="spellStart"/>
      <w:r w:rsidRPr="00A91BA5">
        <w:rPr>
          <w:rFonts w:ascii="Times New Roman" w:hAnsi="Times New Roman"/>
          <w:sz w:val="20"/>
          <w:szCs w:val="20"/>
        </w:rPr>
        <w:t>wykruszeń</w:t>
      </w:r>
      <w:proofErr w:type="spellEnd"/>
      <w:r w:rsidRPr="00A91BA5">
        <w:rPr>
          <w:rFonts w:ascii="Times New Roman" w:hAnsi="Times New Roman"/>
          <w:sz w:val="20"/>
          <w:szCs w:val="20"/>
        </w:rPr>
        <w:t>, deformacji w chodniku,</w:t>
      </w:r>
    </w:p>
    <w:p w:rsidR="002512F3"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poprawność profilu podłużnego i poprzecznego, nawiązującego do otaczającej powierzchni i umożliwiającego spływ powierzchniowy wód.</w:t>
      </w:r>
    </w:p>
    <w:p w:rsidR="008706FA" w:rsidRPr="00A91BA5" w:rsidRDefault="008706FA" w:rsidP="008706FA">
      <w:pPr>
        <w:overflowPunct w:val="0"/>
        <w:autoSpaceDE w:val="0"/>
        <w:autoSpaceDN w:val="0"/>
        <w:adjustRightInd w:val="0"/>
        <w:spacing w:after="0" w:line="240" w:lineRule="auto"/>
        <w:ind w:left="283"/>
        <w:jc w:val="both"/>
        <w:rPr>
          <w:rFonts w:ascii="Times New Roman" w:hAnsi="Times New Roman"/>
          <w:sz w:val="20"/>
          <w:szCs w:val="20"/>
        </w:rPr>
      </w:pPr>
    </w:p>
    <w:p w:rsidR="002512F3" w:rsidRPr="008706FA" w:rsidRDefault="002512F3" w:rsidP="002512F3">
      <w:pPr>
        <w:pStyle w:val="Nagwek1"/>
        <w:rPr>
          <w:rFonts w:ascii="Times New Roman" w:hAnsi="Times New Roman"/>
          <w:b/>
          <w:sz w:val="20"/>
        </w:rPr>
      </w:pPr>
      <w:bookmarkStart w:id="244" w:name="_Toc207514984"/>
      <w:r w:rsidRPr="008706FA">
        <w:rPr>
          <w:rFonts w:ascii="Times New Roman" w:hAnsi="Times New Roman"/>
          <w:b/>
          <w:sz w:val="20"/>
        </w:rPr>
        <w:t xml:space="preserve">7. </w:t>
      </w:r>
      <w:bookmarkEnd w:id="244"/>
      <w:r w:rsidRPr="008706FA">
        <w:rPr>
          <w:rFonts w:ascii="Times New Roman" w:hAnsi="Times New Roman"/>
          <w:b/>
          <w:sz w:val="20"/>
        </w:rPr>
        <w:t>OBMIAR ROBÓT</w:t>
      </w:r>
    </w:p>
    <w:p w:rsidR="002512F3" w:rsidRPr="00A91BA5" w:rsidRDefault="002512F3" w:rsidP="002512F3">
      <w:pPr>
        <w:pStyle w:val="Nagwek2"/>
        <w:numPr>
          <w:ilvl w:val="12"/>
          <w:numId w:val="0"/>
        </w:numPr>
      </w:pPr>
      <w:r w:rsidRPr="00A91BA5">
        <w:t>7.1. Ogólne zasady obmiaru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Ogólne zasady obmiaru robót podano w OST  D-M-00.00.00 „Wymagania ogólne” [1] pkt 7.</w:t>
      </w:r>
    </w:p>
    <w:p w:rsidR="002512F3" w:rsidRPr="00A91BA5" w:rsidRDefault="002512F3" w:rsidP="002512F3">
      <w:pPr>
        <w:pStyle w:val="Nagwek2"/>
        <w:numPr>
          <w:ilvl w:val="12"/>
          <w:numId w:val="0"/>
        </w:numPr>
      </w:pPr>
      <w:r w:rsidRPr="00A91BA5">
        <w:t>7.2. Jednostka obmiarowa</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Jednostką obmiarową jest m</w:t>
      </w:r>
      <w:r w:rsidRPr="00A91BA5">
        <w:rPr>
          <w:rFonts w:ascii="Times New Roman" w:hAnsi="Times New Roman"/>
          <w:sz w:val="20"/>
          <w:szCs w:val="20"/>
          <w:vertAlign w:val="superscript"/>
        </w:rPr>
        <w:t>2</w:t>
      </w:r>
      <w:r w:rsidRPr="00A91BA5">
        <w:rPr>
          <w:rFonts w:ascii="Times New Roman" w:hAnsi="Times New Roman"/>
          <w:sz w:val="20"/>
          <w:szCs w:val="20"/>
        </w:rPr>
        <w:t xml:space="preserve"> (metr kwadratowy) wykonanego remontu cząstkowego chodnika.</w:t>
      </w:r>
    </w:p>
    <w:p w:rsidR="002512F3" w:rsidRPr="008706FA" w:rsidRDefault="002512F3" w:rsidP="002512F3">
      <w:pPr>
        <w:pStyle w:val="Nagwek1"/>
        <w:numPr>
          <w:ilvl w:val="12"/>
          <w:numId w:val="0"/>
        </w:numPr>
        <w:rPr>
          <w:rFonts w:ascii="Times New Roman" w:hAnsi="Times New Roman"/>
          <w:b/>
          <w:sz w:val="20"/>
        </w:rPr>
      </w:pPr>
      <w:r w:rsidRPr="00A91BA5">
        <w:rPr>
          <w:rFonts w:ascii="Times New Roman" w:hAnsi="Times New Roman"/>
          <w:sz w:val="20"/>
        </w:rPr>
        <w:t xml:space="preserve"> </w:t>
      </w:r>
      <w:bookmarkStart w:id="245" w:name="_Toc207514985"/>
      <w:r w:rsidRPr="008706FA">
        <w:rPr>
          <w:rFonts w:ascii="Times New Roman" w:hAnsi="Times New Roman"/>
          <w:b/>
          <w:sz w:val="20"/>
        </w:rPr>
        <w:t xml:space="preserve">8. </w:t>
      </w:r>
      <w:bookmarkEnd w:id="245"/>
      <w:r w:rsidRPr="008706FA">
        <w:rPr>
          <w:rFonts w:ascii="Times New Roman" w:hAnsi="Times New Roman"/>
          <w:b/>
          <w:sz w:val="20"/>
        </w:rPr>
        <w:t>ODBIÓR ROBÓT</w:t>
      </w:r>
    </w:p>
    <w:p w:rsidR="002512F3" w:rsidRPr="00A91BA5" w:rsidRDefault="002512F3" w:rsidP="002512F3">
      <w:pPr>
        <w:pStyle w:val="Nagwek2"/>
        <w:numPr>
          <w:ilvl w:val="12"/>
          <w:numId w:val="0"/>
        </w:numPr>
      </w:pPr>
      <w:r w:rsidRPr="00A91BA5">
        <w:t>8.1. Ogólne zasady odbioru robót</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Ogólne zasady odbioru robót podano w OST  D-M-00.00.00 „Wymagania ogólne” [1] pkt 8.</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Roboty uznaje się za wykonane zgodnie z dokumentacją projektową, ST i wymaganiami In</w:t>
      </w:r>
      <w:r w:rsidR="008706FA">
        <w:rPr>
          <w:rFonts w:ascii="Times New Roman" w:hAnsi="Times New Roman"/>
          <w:sz w:val="20"/>
          <w:szCs w:val="20"/>
        </w:rPr>
        <w:t>spektora Nadzoru</w:t>
      </w:r>
      <w:r w:rsidRPr="00A91BA5">
        <w:rPr>
          <w:rFonts w:ascii="Times New Roman" w:hAnsi="Times New Roman"/>
          <w:sz w:val="20"/>
          <w:szCs w:val="20"/>
        </w:rPr>
        <w:t xml:space="preserve">, jeżeli wszystkie pomiary i badania z zachowaniem tolerancji według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6 dały wyniki pozytywne.</w:t>
      </w:r>
    </w:p>
    <w:p w:rsidR="002512F3" w:rsidRPr="00A91BA5" w:rsidRDefault="002512F3" w:rsidP="002512F3">
      <w:pPr>
        <w:pStyle w:val="Nagwek2"/>
        <w:numPr>
          <w:ilvl w:val="12"/>
          <w:numId w:val="0"/>
        </w:numPr>
      </w:pPr>
      <w:r w:rsidRPr="00A91BA5">
        <w:t>8.2. Odbiór robót zanikających i ulegających  zakryciu</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Odbiorowi robót zanikających i ulegających zakryciu podlegają:</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rozbiórkowe chodnika istniejącego,</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naprawa podbudowy i podłoża gruntowego,</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 pod nowy chodnik.</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 xml:space="preserve">Odbiór tych robót powinien  być zgodny z wymaganiami </w:t>
      </w:r>
      <w:proofErr w:type="spellStart"/>
      <w:r w:rsidRPr="00A91BA5">
        <w:rPr>
          <w:rFonts w:ascii="Times New Roman" w:hAnsi="Times New Roman"/>
          <w:sz w:val="20"/>
          <w:szCs w:val="20"/>
        </w:rPr>
        <w:t>pktu</w:t>
      </w:r>
      <w:proofErr w:type="spellEnd"/>
      <w:r w:rsidRPr="00A91BA5">
        <w:rPr>
          <w:rFonts w:ascii="Times New Roman" w:hAnsi="Times New Roman"/>
          <w:sz w:val="20"/>
          <w:szCs w:val="20"/>
        </w:rPr>
        <w:t xml:space="preserve"> 8.2 D-M-00.00.00 „Wymagania ogólne” [1] oraz niniejszej OST.</w:t>
      </w:r>
    </w:p>
    <w:p w:rsidR="002512F3" w:rsidRPr="008706FA" w:rsidRDefault="002512F3" w:rsidP="002512F3">
      <w:pPr>
        <w:pStyle w:val="Nagwek1"/>
        <w:numPr>
          <w:ilvl w:val="12"/>
          <w:numId w:val="0"/>
        </w:numPr>
        <w:rPr>
          <w:rFonts w:ascii="Times New Roman" w:hAnsi="Times New Roman"/>
          <w:b/>
          <w:sz w:val="20"/>
        </w:rPr>
      </w:pPr>
      <w:bookmarkStart w:id="246" w:name="_Toc207514986"/>
      <w:r w:rsidRPr="008706FA">
        <w:rPr>
          <w:rFonts w:ascii="Times New Roman" w:hAnsi="Times New Roman"/>
          <w:b/>
          <w:sz w:val="20"/>
        </w:rPr>
        <w:t xml:space="preserve">9. </w:t>
      </w:r>
      <w:bookmarkEnd w:id="246"/>
      <w:r w:rsidRPr="008706FA">
        <w:rPr>
          <w:rFonts w:ascii="Times New Roman" w:hAnsi="Times New Roman"/>
          <w:b/>
          <w:sz w:val="20"/>
        </w:rPr>
        <w:t>PODSTAWA PŁATNOŚCI</w:t>
      </w:r>
    </w:p>
    <w:p w:rsidR="002512F3" w:rsidRPr="00A91BA5" w:rsidRDefault="002512F3" w:rsidP="002512F3">
      <w:pPr>
        <w:pStyle w:val="Nagwek2"/>
        <w:numPr>
          <w:ilvl w:val="12"/>
          <w:numId w:val="0"/>
        </w:numPr>
      </w:pPr>
      <w:r w:rsidRPr="00A91BA5">
        <w:t>9.1. Ogólne ustalenia dotyczące podstawy płatności</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Ogólne ustalenia dotyczące podstawy płatności podano w OST D-M-00.00.00 „Wymagania ogólne” [1] pkt 9.</w:t>
      </w:r>
    </w:p>
    <w:p w:rsidR="002512F3" w:rsidRPr="00A91BA5" w:rsidRDefault="002512F3" w:rsidP="002512F3">
      <w:pPr>
        <w:pStyle w:val="Nagwek2"/>
        <w:numPr>
          <w:ilvl w:val="12"/>
          <w:numId w:val="0"/>
        </w:numPr>
      </w:pPr>
      <w:r w:rsidRPr="00A91BA5">
        <w:t>9.2. Cena jednostki obmiarowej</w:t>
      </w:r>
    </w:p>
    <w:p w:rsidR="002512F3" w:rsidRPr="00A91BA5" w:rsidRDefault="002512F3" w:rsidP="002512F3">
      <w:pPr>
        <w:numPr>
          <w:ilvl w:val="12"/>
          <w:numId w:val="0"/>
        </w:numPr>
        <w:rPr>
          <w:rFonts w:ascii="Times New Roman" w:hAnsi="Times New Roman"/>
          <w:sz w:val="20"/>
          <w:szCs w:val="20"/>
        </w:rPr>
      </w:pPr>
      <w:r w:rsidRPr="00A91BA5">
        <w:rPr>
          <w:rFonts w:ascii="Times New Roman" w:hAnsi="Times New Roman"/>
          <w:sz w:val="20"/>
          <w:szCs w:val="20"/>
        </w:rPr>
        <w:tab/>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pomiarowe i roboty przygotowawcze,</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oznakowanie robót,</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ew. przygotowanie i remont podłoża,</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dostarczenie materiałów i sprzętu,</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robót rozbiórkowych,</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wykonanie podsypki,</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ułożenie chodnika,</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wypełnienie spoin,</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pielęgnację chodnika,</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przeprowadzenie pomiarów i badań  wymaganych w niniejszej specyfikacji technicznej,</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b/>
          <w:sz w:val="20"/>
          <w:szCs w:val="20"/>
        </w:rPr>
      </w:pPr>
      <w:r w:rsidRPr="00A91BA5">
        <w:rPr>
          <w:rFonts w:ascii="Times New Roman" w:hAnsi="Times New Roman"/>
          <w:sz w:val="20"/>
          <w:szCs w:val="20"/>
        </w:rPr>
        <w:t>odwiezienie sprzętu.</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Wszystkie roboty powinny być wykonane wg wymagań dokumentacji projektowej, ST i niniejszej specyfikacji technicznej.</w:t>
      </w:r>
    </w:p>
    <w:p w:rsidR="002512F3" w:rsidRPr="00A91BA5" w:rsidRDefault="002512F3" w:rsidP="002512F3">
      <w:pPr>
        <w:ind w:firstLine="709"/>
        <w:rPr>
          <w:rFonts w:ascii="Times New Roman" w:hAnsi="Times New Roman"/>
          <w:sz w:val="20"/>
          <w:szCs w:val="20"/>
        </w:rPr>
      </w:pPr>
      <w:r w:rsidRPr="00A91BA5">
        <w:rPr>
          <w:rFonts w:ascii="Times New Roman" w:hAnsi="Times New Roman"/>
          <w:sz w:val="20"/>
          <w:szCs w:val="20"/>
        </w:rPr>
        <w:t xml:space="preserve">Cena wykonania </w:t>
      </w:r>
      <w:smartTag w:uri="urn:schemas-microsoft-com:office:smarttags" w:element="metricconverter">
        <w:smartTagPr>
          <w:attr w:name="ProductID" w:val="1 m2"/>
        </w:smartTagPr>
        <w:r w:rsidRPr="00A91BA5">
          <w:rPr>
            <w:rFonts w:ascii="Times New Roman" w:hAnsi="Times New Roman"/>
            <w:sz w:val="20"/>
            <w:szCs w:val="20"/>
          </w:rPr>
          <w:t>1 m</w:t>
        </w:r>
        <w:r w:rsidRPr="00A91BA5">
          <w:rPr>
            <w:rFonts w:ascii="Times New Roman" w:hAnsi="Times New Roman"/>
            <w:sz w:val="20"/>
            <w:szCs w:val="20"/>
            <w:vertAlign w:val="superscript"/>
          </w:rPr>
          <w:t>2</w:t>
        </w:r>
      </w:smartTag>
      <w:r w:rsidRPr="00A91BA5">
        <w:rPr>
          <w:rFonts w:ascii="Times New Roman" w:hAnsi="Times New Roman"/>
          <w:sz w:val="20"/>
          <w:szCs w:val="20"/>
        </w:rPr>
        <w:t xml:space="preserve"> remontu cząstkowego chodnika obejmuje ew. występujących robót związanych (jak: obramowanie, krawężnik, obrzeże).</w:t>
      </w:r>
    </w:p>
    <w:p w:rsidR="002512F3" w:rsidRPr="00A91BA5" w:rsidRDefault="002512F3" w:rsidP="002512F3">
      <w:pPr>
        <w:pStyle w:val="Nagwek2"/>
      </w:pPr>
      <w:r w:rsidRPr="00A91BA5">
        <w:lastRenderedPageBreak/>
        <w:t>9.3. Sposób rozliczenia robót tymczasowych i prac towarzyszących</w:t>
      </w: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ab/>
        <w:t>Cena wykonania robót określonych niniejszą OST obejmuje:</w:t>
      </w:r>
    </w:p>
    <w:p w:rsidR="002512F3" w:rsidRPr="00A91BA5"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roboty tymczasowe, które są potrzebne do wykonania robót podstawowych, ale nie są przekazywane Zamawiającemu i są usuwane po wykonaniu robót podstawowych,</w:t>
      </w:r>
    </w:p>
    <w:p w:rsidR="002512F3" w:rsidRDefault="002512F3" w:rsidP="002512F3">
      <w:pPr>
        <w:numPr>
          <w:ilvl w:val="0"/>
          <w:numId w:val="14"/>
        </w:numPr>
        <w:overflowPunct w:val="0"/>
        <w:autoSpaceDE w:val="0"/>
        <w:autoSpaceDN w:val="0"/>
        <w:adjustRightInd w:val="0"/>
        <w:spacing w:after="0" w:line="240" w:lineRule="auto"/>
        <w:jc w:val="both"/>
        <w:rPr>
          <w:rFonts w:ascii="Times New Roman" w:hAnsi="Times New Roman"/>
          <w:sz w:val="20"/>
          <w:szCs w:val="20"/>
        </w:rPr>
      </w:pPr>
      <w:r w:rsidRPr="00A91BA5">
        <w:rPr>
          <w:rFonts w:ascii="Times New Roman" w:hAnsi="Times New Roman"/>
          <w:sz w:val="20"/>
          <w:szCs w:val="20"/>
        </w:rPr>
        <w:t>prace towarzyszące, które są niezbędne do wykonania robót podstawowych, niezaliczane do robót tymczasowych, jak geodezyjne wytyczenie robót itd.</w:t>
      </w:r>
    </w:p>
    <w:p w:rsidR="008706FA" w:rsidRPr="00A91BA5" w:rsidRDefault="008706FA" w:rsidP="008706FA">
      <w:pPr>
        <w:overflowPunct w:val="0"/>
        <w:autoSpaceDE w:val="0"/>
        <w:autoSpaceDN w:val="0"/>
        <w:adjustRightInd w:val="0"/>
        <w:spacing w:after="0" w:line="240" w:lineRule="auto"/>
        <w:ind w:left="283"/>
        <w:jc w:val="both"/>
        <w:rPr>
          <w:rFonts w:ascii="Times New Roman" w:hAnsi="Times New Roman"/>
          <w:sz w:val="20"/>
          <w:szCs w:val="20"/>
        </w:rPr>
      </w:pPr>
    </w:p>
    <w:p w:rsidR="002512F3" w:rsidRPr="008706FA" w:rsidRDefault="002512F3" w:rsidP="002512F3">
      <w:pPr>
        <w:pStyle w:val="Nagwek1"/>
        <w:rPr>
          <w:rFonts w:ascii="Times New Roman" w:hAnsi="Times New Roman"/>
          <w:b/>
          <w:sz w:val="20"/>
        </w:rPr>
      </w:pPr>
      <w:bookmarkStart w:id="247" w:name="_Toc207514987"/>
      <w:r w:rsidRPr="008706FA">
        <w:rPr>
          <w:rFonts w:ascii="Times New Roman" w:hAnsi="Times New Roman"/>
          <w:b/>
          <w:sz w:val="20"/>
        </w:rPr>
        <w:t xml:space="preserve">10. </w:t>
      </w:r>
      <w:bookmarkEnd w:id="247"/>
      <w:r w:rsidRPr="008706FA">
        <w:rPr>
          <w:rFonts w:ascii="Times New Roman" w:hAnsi="Times New Roman"/>
          <w:b/>
          <w:sz w:val="20"/>
        </w:rPr>
        <w:t>PRZEPISY ZWIĄZANE</w:t>
      </w:r>
    </w:p>
    <w:p w:rsidR="002512F3" w:rsidRPr="00A91BA5" w:rsidRDefault="002512F3" w:rsidP="002512F3">
      <w:pPr>
        <w:pStyle w:val="Nagwek2"/>
      </w:pPr>
      <w:r w:rsidRPr="00A91BA5">
        <w:t>10.1. Ogólne specyfikacje techniczne (OST)</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1.</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D-M-00.00.00</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Wymagania ogólne</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2.</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D-01.00.00</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przygotowawcze</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3.</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D-02.00.00</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Roboty ziemne</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4.</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D-05.03.04b</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Wymiana wypełnienia szczelin w nawierzchni z betonu cementowego</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5.</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D-08.01.01a</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krawężników</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6.</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D-08.02.07</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Chodnik z kostki kamiennej (specyfikacja wchodzi w skład zbioru D-08.02.00 Chodniki)</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7.</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D-08.03.01a</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Przestawianie betonowych obrzeży chodnikowych</w:t>
            </w:r>
          </w:p>
        </w:tc>
      </w:tr>
    </w:tbl>
    <w:p w:rsidR="002512F3" w:rsidRPr="00A91BA5" w:rsidRDefault="002512F3" w:rsidP="002512F3">
      <w:pPr>
        <w:pStyle w:val="Nagwek2"/>
      </w:pPr>
      <w:r w:rsidRPr="00A91BA5">
        <w:t>10.2. Normy</w:t>
      </w:r>
    </w:p>
    <w:tbl>
      <w:tblPr>
        <w:tblW w:w="0" w:type="auto"/>
        <w:tblLayout w:type="fixed"/>
        <w:tblCellMar>
          <w:left w:w="70" w:type="dxa"/>
          <w:right w:w="70" w:type="dxa"/>
        </w:tblCellMar>
        <w:tblLook w:val="04A0" w:firstRow="1" w:lastRow="0" w:firstColumn="1" w:lastColumn="0" w:noHBand="0" w:noVBand="1"/>
      </w:tblPr>
      <w:tblGrid>
        <w:gridCol w:w="496"/>
        <w:gridCol w:w="1842"/>
        <w:gridCol w:w="5172"/>
      </w:tblGrid>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8.</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PN-EN 197-1:2002</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 Część 1: Skład, wymagania i kryteria zgodności dotyczące cementu powszechnego użytku</w:t>
            </w:r>
          </w:p>
        </w:tc>
      </w:tr>
      <w:tr w:rsidR="002512F3" w:rsidRPr="00A91BA5" w:rsidTr="002512F3">
        <w:tc>
          <w:tcPr>
            <w:tcW w:w="496" w:type="dxa"/>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sz w:val="20"/>
                <w:szCs w:val="20"/>
              </w:rPr>
              <w:t>9.</w:t>
            </w:r>
          </w:p>
        </w:tc>
        <w:tc>
          <w:tcPr>
            <w:tcW w:w="184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BN-88/6731-08</w:t>
            </w:r>
          </w:p>
        </w:tc>
        <w:tc>
          <w:tcPr>
            <w:tcW w:w="5172"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Cement. Transport i przechowywanie</w:t>
            </w:r>
          </w:p>
        </w:tc>
      </w:tr>
    </w:tbl>
    <w:p w:rsidR="002512F3" w:rsidRPr="00A91BA5" w:rsidRDefault="002512F3" w:rsidP="002512F3">
      <w:pPr>
        <w:rPr>
          <w:rFonts w:ascii="Times New Roman" w:hAnsi="Times New Roman"/>
          <w:sz w:val="20"/>
          <w:szCs w:val="20"/>
        </w:rPr>
      </w:pPr>
    </w:p>
    <w:p w:rsidR="002512F3" w:rsidRDefault="002512F3" w:rsidP="002512F3">
      <w:pPr>
        <w:spacing w:before="120" w:after="120"/>
        <w:rPr>
          <w:rFonts w:ascii="Times New Roman" w:hAnsi="Times New Roman"/>
          <w:sz w:val="20"/>
          <w:szCs w:val="20"/>
        </w:rPr>
      </w:pPr>
    </w:p>
    <w:p w:rsidR="008706FA" w:rsidRDefault="008706FA" w:rsidP="002512F3">
      <w:pPr>
        <w:spacing w:before="120" w:after="120"/>
        <w:rPr>
          <w:rFonts w:ascii="Times New Roman" w:hAnsi="Times New Roman"/>
          <w:sz w:val="20"/>
          <w:szCs w:val="20"/>
        </w:rPr>
      </w:pPr>
    </w:p>
    <w:p w:rsidR="008706FA" w:rsidRDefault="008706FA" w:rsidP="002512F3">
      <w:pPr>
        <w:spacing w:before="120" w:after="120"/>
        <w:rPr>
          <w:rFonts w:ascii="Times New Roman" w:hAnsi="Times New Roman"/>
          <w:sz w:val="20"/>
          <w:szCs w:val="20"/>
        </w:rPr>
      </w:pPr>
    </w:p>
    <w:p w:rsidR="008706FA" w:rsidRDefault="008706FA" w:rsidP="002512F3">
      <w:pPr>
        <w:spacing w:before="120" w:after="120"/>
        <w:rPr>
          <w:rFonts w:ascii="Times New Roman" w:hAnsi="Times New Roman"/>
          <w:sz w:val="20"/>
          <w:szCs w:val="20"/>
        </w:rPr>
      </w:pPr>
    </w:p>
    <w:p w:rsidR="008706FA" w:rsidRDefault="008706FA" w:rsidP="002512F3">
      <w:pPr>
        <w:spacing w:before="120" w:after="120"/>
        <w:rPr>
          <w:rFonts w:ascii="Times New Roman" w:hAnsi="Times New Roman"/>
          <w:sz w:val="20"/>
          <w:szCs w:val="20"/>
        </w:rPr>
      </w:pPr>
    </w:p>
    <w:p w:rsidR="008706FA" w:rsidRDefault="008706FA" w:rsidP="002512F3">
      <w:pPr>
        <w:spacing w:before="120" w:after="120"/>
        <w:rPr>
          <w:rFonts w:ascii="Times New Roman" w:hAnsi="Times New Roman"/>
          <w:sz w:val="20"/>
          <w:szCs w:val="20"/>
        </w:rPr>
      </w:pPr>
    </w:p>
    <w:p w:rsidR="008706FA" w:rsidRPr="00A91BA5" w:rsidRDefault="008706FA"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spacing w:before="120" w:after="120"/>
        <w:rPr>
          <w:rFonts w:ascii="Times New Roman" w:hAnsi="Times New Roman"/>
          <w:sz w:val="20"/>
          <w:szCs w:val="20"/>
        </w:rPr>
      </w:pPr>
    </w:p>
    <w:p w:rsidR="002512F3" w:rsidRPr="00A91BA5" w:rsidRDefault="002512F3" w:rsidP="002512F3">
      <w:pPr>
        <w:pStyle w:val="Nagwek1"/>
        <w:jc w:val="right"/>
        <w:rPr>
          <w:rFonts w:ascii="Times New Roman" w:hAnsi="Times New Roman"/>
          <w:sz w:val="20"/>
        </w:rPr>
      </w:pPr>
      <w:bookmarkStart w:id="248" w:name="_Toc207514988"/>
      <w:r w:rsidRPr="00A91BA5">
        <w:rPr>
          <w:rFonts w:ascii="Times New Roman" w:hAnsi="Times New Roman"/>
          <w:sz w:val="20"/>
        </w:rPr>
        <w:lastRenderedPageBreak/>
        <w:t>11. ZAŁĄCZNIK</w:t>
      </w:r>
      <w:bookmarkEnd w:id="248"/>
    </w:p>
    <w:p w:rsidR="002512F3" w:rsidRPr="00A91BA5" w:rsidRDefault="002512F3" w:rsidP="002512F3">
      <w:pPr>
        <w:jc w:val="center"/>
        <w:rPr>
          <w:rFonts w:ascii="Times New Roman" w:hAnsi="Times New Roman"/>
          <w:b/>
          <w:sz w:val="20"/>
          <w:szCs w:val="20"/>
        </w:rPr>
      </w:pPr>
      <w:r w:rsidRPr="00A91BA5">
        <w:rPr>
          <w:rFonts w:ascii="Times New Roman" w:hAnsi="Times New Roman"/>
          <w:b/>
          <w:sz w:val="20"/>
          <w:szCs w:val="20"/>
        </w:rPr>
        <w:t>CHODNIK  Z  KOSTKI  KAMIENNEJ</w:t>
      </w:r>
    </w:p>
    <w:p w:rsidR="002512F3" w:rsidRPr="00A91BA5" w:rsidRDefault="002512F3" w:rsidP="002512F3">
      <w:pPr>
        <w:jc w:val="center"/>
        <w:rPr>
          <w:rFonts w:ascii="Times New Roman" w:hAnsi="Times New Roman"/>
          <w:b/>
          <w:sz w:val="20"/>
          <w:szCs w:val="20"/>
        </w:rPr>
      </w:pPr>
    </w:p>
    <w:p w:rsidR="002512F3" w:rsidRPr="00A91BA5" w:rsidRDefault="002512F3" w:rsidP="002512F3">
      <w:pPr>
        <w:jc w:val="center"/>
        <w:rPr>
          <w:rFonts w:ascii="Times New Roman" w:hAnsi="Times New Roman"/>
          <w:b/>
          <w:sz w:val="20"/>
          <w:szCs w:val="20"/>
        </w:rPr>
      </w:pPr>
      <w:r w:rsidRPr="00A91BA5">
        <w:rPr>
          <w:rFonts w:ascii="Times New Roman" w:hAnsi="Times New Roman"/>
          <w:b/>
          <w:sz w:val="20"/>
          <w:szCs w:val="20"/>
        </w:rPr>
        <w:t>RYSUNKI</w:t>
      </w:r>
    </w:p>
    <w:p w:rsidR="002512F3" w:rsidRPr="00A91BA5" w:rsidRDefault="002512F3" w:rsidP="002512F3">
      <w:pPr>
        <w:jc w:val="center"/>
        <w:rPr>
          <w:rFonts w:ascii="Times New Roman" w:hAnsi="Times New Roman"/>
          <w:b/>
          <w:sz w:val="20"/>
          <w:szCs w:val="20"/>
        </w:rPr>
      </w:pP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Rys. 1. Kształt kostki kamiennej nieregularnej</w:t>
      </w:r>
    </w:p>
    <w:p w:rsidR="002512F3" w:rsidRPr="00A91BA5" w:rsidRDefault="002512F3" w:rsidP="002512F3">
      <w:pPr>
        <w:rPr>
          <w:rFonts w:ascii="Times New Roman" w:hAnsi="Times New Roman"/>
          <w:sz w:val="20"/>
          <w:szCs w:val="20"/>
        </w:rPr>
      </w:pPr>
    </w:p>
    <w:tbl>
      <w:tblPr>
        <w:tblW w:w="0" w:type="auto"/>
        <w:tblLook w:val="04A0" w:firstRow="1" w:lastRow="0" w:firstColumn="1" w:lastColumn="0" w:noHBand="0" w:noVBand="1"/>
      </w:tblPr>
      <w:tblGrid>
        <w:gridCol w:w="3085"/>
        <w:gridCol w:w="1985"/>
      </w:tblGrid>
      <w:tr w:rsidR="002512F3" w:rsidRPr="00A91BA5" w:rsidTr="002512F3">
        <w:tc>
          <w:tcPr>
            <w:tcW w:w="3085" w:type="dxa"/>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65546A30" wp14:editId="727AA6C0">
                  <wp:extent cx="1637665" cy="1438910"/>
                  <wp:effectExtent l="0" t="0" r="635" b="8890"/>
                  <wp:docPr id="20" name="Obraz 20" descr="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7665" cy="1438910"/>
                          </a:xfrm>
                          <a:prstGeom prst="rect">
                            <a:avLst/>
                          </a:prstGeom>
                          <a:noFill/>
                          <a:ln>
                            <a:noFill/>
                          </a:ln>
                        </pic:spPr>
                      </pic:pic>
                    </a:graphicData>
                  </a:graphic>
                </wp:inline>
              </w:drawing>
            </w:r>
          </w:p>
        </w:tc>
        <w:tc>
          <w:tcPr>
            <w:tcW w:w="1985" w:type="dxa"/>
            <w:vAlign w:val="center"/>
            <w:hideMark/>
          </w:tcPr>
          <w:p w:rsidR="002512F3" w:rsidRPr="00A91BA5" w:rsidRDefault="002512F3">
            <w:pPr>
              <w:overflowPunct w:val="0"/>
              <w:autoSpaceDE w:val="0"/>
              <w:autoSpaceDN w:val="0"/>
              <w:adjustRightInd w:val="0"/>
              <w:jc w:val="both"/>
              <w:rPr>
                <w:rFonts w:ascii="Times New Roman" w:hAnsi="Times New Roman"/>
                <w:sz w:val="20"/>
                <w:szCs w:val="20"/>
              </w:rPr>
            </w:pPr>
            <w:r w:rsidRPr="00A91BA5">
              <w:rPr>
                <w:rFonts w:ascii="Times New Roman" w:hAnsi="Times New Roman"/>
                <w:sz w:val="20"/>
                <w:szCs w:val="20"/>
              </w:rPr>
              <w:t xml:space="preserve">a = 5, 6, 8, </w:t>
            </w:r>
            <w:smartTag w:uri="urn:schemas-microsoft-com:office:smarttags" w:element="metricconverter">
              <w:smartTagPr>
                <w:attr w:name="ProductID" w:val="10 cm"/>
              </w:smartTagPr>
              <w:r w:rsidRPr="00A91BA5">
                <w:rPr>
                  <w:rFonts w:ascii="Times New Roman" w:hAnsi="Times New Roman"/>
                  <w:sz w:val="20"/>
                  <w:szCs w:val="20"/>
                </w:rPr>
                <w:t>10 cm</w:t>
              </w:r>
            </w:smartTag>
          </w:p>
        </w:tc>
      </w:tr>
    </w:tbl>
    <w:p w:rsidR="002512F3" w:rsidRPr="00A91BA5" w:rsidRDefault="002512F3" w:rsidP="002512F3">
      <w:pPr>
        <w:rPr>
          <w:rFonts w:ascii="Times New Roman" w:hAnsi="Times New Roman"/>
          <w:sz w:val="20"/>
          <w:szCs w:val="20"/>
        </w:rPr>
      </w:pPr>
    </w:p>
    <w:p w:rsidR="002512F3" w:rsidRPr="00A91BA5" w:rsidRDefault="002512F3" w:rsidP="002512F3">
      <w:pPr>
        <w:rPr>
          <w:rFonts w:ascii="Times New Roman" w:hAnsi="Times New Roman"/>
          <w:sz w:val="20"/>
          <w:szCs w:val="20"/>
        </w:rPr>
      </w:pPr>
    </w:p>
    <w:p w:rsidR="002512F3" w:rsidRPr="00A91BA5" w:rsidRDefault="002512F3" w:rsidP="002512F3">
      <w:pPr>
        <w:rPr>
          <w:rFonts w:ascii="Times New Roman" w:hAnsi="Times New Roman"/>
          <w:sz w:val="20"/>
          <w:szCs w:val="20"/>
        </w:rPr>
      </w:pPr>
      <w:r w:rsidRPr="00A91BA5">
        <w:rPr>
          <w:rFonts w:ascii="Times New Roman" w:hAnsi="Times New Roman"/>
          <w:sz w:val="20"/>
          <w:szCs w:val="20"/>
        </w:rPr>
        <w:t>Rys. 2. Desenie chodnika z kostki kamiennej nieregularnej</w:t>
      </w:r>
    </w:p>
    <w:p w:rsidR="002512F3" w:rsidRPr="00A91BA5" w:rsidRDefault="002512F3" w:rsidP="002512F3">
      <w:pPr>
        <w:rPr>
          <w:rFonts w:ascii="Times New Roman" w:hAnsi="Times New Roman"/>
          <w:sz w:val="20"/>
          <w:szCs w:val="20"/>
        </w:rPr>
      </w:pPr>
    </w:p>
    <w:tbl>
      <w:tblPr>
        <w:tblW w:w="0" w:type="auto"/>
        <w:tblLook w:val="04A0" w:firstRow="1" w:lastRow="0" w:firstColumn="1" w:lastColumn="0" w:noHBand="0" w:noVBand="1"/>
      </w:tblPr>
      <w:tblGrid>
        <w:gridCol w:w="2503"/>
        <w:gridCol w:w="2504"/>
        <w:gridCol w:w="2504"/>
      </w:tblGrid>
      <w:tr w:rsidR="002512F3" w:rsidRPr="00A91BA5" w:rsidTr="002512F3">
        <w:tc>
          <w:tcPr>
            <w:tcW w:w="2503" w:type="dxa"/>
            <w:hideMark/>
          </w:tcPr>
          <w:p w:rsidR="002512F3" w:rsidRPr="00A91BA5" w:rsidRDefault="002512F3">
            <w:pPr>
              <w:overflowPunct w:val="0"/>
              <w:autoSpaceDE w:val="0"/>
              <w:autoSpaceDN w:val="0"/>
              <w:adjustRightInd w:val="0"/>
              <w:spacing w:after="120"/>
              <w:jc w:val="both"/>
              <w:rPr>
                <w:rFonts w:ascii="Times New Roman" w:hAnsi="Times New Roman"/>
                <w:sz w:val="20"/>
                <w:szCs w:val="20"/>
              </w:rPr>
            </w:pPr>
            <w:r w:rsidRPr="00A91BA5">
              <w:rPr>
                <w:rFonts w:ascii="Times New Roman" w:hAnsi="Times New Roman"/>
                <w:sz w:val="20"/>
                <w:szCs w:val="20"/>
              </w:rPr>
              <w:t>a) Deseń rzędowy prosty</w:t>
            </w:r>
          </w:p>
        </w:tc>
        <w:tc>
          <w:tcPr>
            <w:tcW w:w="2504" w:type="dxa"/>
            <w:hideMark/>
          </w:tcPr>
          <w:p w:rsidR="002512F3" w:rsidRPr="00A91BA5" w:rsidRDefault="002512F3">
            <w:pPr>
              <w:overflowPunct w:val="0"/>
              <w:autoSpaceDE w:val="0"/>
              <w:autoSpaceDN w:val="0"/>
              <w:adjustRightInd w:val="0"/>
              <w:spacing w:after="120"/>
              <w:jc w:val="both"/>
              <w:rPr>
                <w:rFonts w:ascii="Times New Roman" w:hAnsi="Times New Roman"/>
                <w:sz w:val="20"/>
                <w:szCs w:val="20"/>
              </w:rPr>
            </w:pPr>
            <w:r w:rsidRPr="00A91BA5">
              <w:rPr>
                <w:rFonts w:ascii="Times New Roman" w:hAnsi="Times New Roman"/>
                <w:sz w:val="20"/>
                <w:szCs w:val="20"/>
              </w:rPr>
              <w:t>b) Deseń rzędowy ukośny</w:t>
            </w:r>
          </w:p>
        </w:tc>
        <w:tc>
          <w:tcPr>
            <w:tcW w:w="2504" w:type="dxa"/>
            <w:hideMark/>
          </w:tcPr>
          <w:p w:rsidR="002512F3" w:rsidRPr="00A91BA5" w:rsidRDefault="002512F3">
            <w:pPr>
              <w:overflowPunct w:val="0"/>
              <w:autoSpaceDE w:val="0"/>
              <w:autoSpaceDN w:val="0"/>
              <w:adjustRightInd w:val="0"/>
              <w:spacing w:after="120"/>
              <w:jc w:val="both"/>
              <w:rPr>
                <w:rFonts w:ascii="Times New Roman" w:hAnsi="Times New Roman"/>
                <w:sz w:val="20"/>
                <w:szCs w:val="20"/>
              </w:rPr>
            </w:pPr>
            <w:r w:rsidRPr="00A91BA5">
              <w:rPr>
                <w:rFonts w:ascii="Times New Roman" w:hAnsi="Times New Roman"/>
                <w:sz w:val="20"/>
                <w:szCs w:val="20"/>
              </w:rPr>
              <w:t>c) Deseń łukowy</w:t>
            </w:r>
          </w:p>
        </w:tc>
      </w:tr>
      <w:tr w:rsidR="002512F3" w:rsidRPr="00A91BA5" w:rsidTr="002512F3">
        <w:tc>
          <w:tcPr>
            <w:tcW w:w="2503" w:type="dxa"/>
            <w:vAlign w:val="center"/>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665C027E" wp14:editId="72D88798">
                  <wp:extent cx="1304290" cy="1065530"/>
                  <wp:effectExtent l="0" t="0" r="0" b="1270"/>
                  <wp:docPr id="19" name="Obraz 19" descr="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4290" cy="1065530"/>
                          </a:xfrm>
                          <a:prstGeom prst="rect">
                            <a:avLst/>
                          </a:prstGeom>
                          <a:noFill/>
                          <a:ln>
                            <a:noFill/>
                          </a:ln>
                        </pic:spPr>
                      </pic:pic>
                    </a:graphicData>
                  </a:graphic>
                </wp:inline>
              </w:drawing>
            </w:r>
          </w:p>
        </w:tc>
        <w:tc>
          <w:tcPr>
            <w:tcW w:w="2504" w:type="dxa"/>
            <w:vAlign w:val="center"/>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77D6BAAA" wp14:editId="03C4140E">
                  <wp:extent cx="1200785" cy="1407160"/>
                  <wp:effectExtent l="0" t="0" r="0" b="2540"/>
                  <wp:docPr id="18" name="Obraz 18" descr="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2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0785" cy="1407160"/>
                          </a:xfrm>
                          <a:prstGeom prst="rect">
                            <a:avLst/>
                          </a:prstGeom>
                          <a:noFill/>
                          <a:ln>
                            <a:noFill/>
                          </a:ln>
                        </pic:spPr>
                      </pic:pic>
                    </a:graphicData>
                  </a:graphic>
                </wp:inline>
              </w:drawing>
            </w:r>
          </w:p>
        </w:tc>
        <w:tc>
          <w:tcPr>
            <w:tcW w:w="2504" w:type="dxa"/>
            <w:vAlign w:val="center"/>
            <w:hideMark/>
          </w:tcPr>
          <w:p w:rsidR="002512F3" w:rsidRPr="00A91BA5" w:rsidRDefault="002512F3">
            <w:pPr>
              <w:overflowPunct w:val="0"/>
              <w:autoSpaceDE w:val="0"/>
              <w:autoSpaceDN w:val="0"/>
              <w:adjustRightInd w:val="0"/>
              <w:jc w:val="center"/>
              <w:rPr>
                <w:rFonts w:ascii="Times New Roman" w:hAnsi="Times New Roman"/>
                <w:sz w:val="20"/>
                <w:szCs w:val="20"/>
              </w:rPr>
            </w:pPr>
            <w:r w:rsidRPr="00A91BA5">
              <w:rPr>
                <w:rFonts w:ascii="Times New Roman" w:hAnsi="Times New Roman"/>
                <w:noProof/>
                <w:sz w:val="20"/>
                <w:szCs w:val="20"/>
                <w:lang w:eastAsia="pl-PL"/>
              </w:rPr>
              <w:drawing>
                <wp:inline distT="0" distB="0" distL="0" distR="0" wp14:anchorId="14422026" wp14:editId="47D81B16">
                  <wp:extent cx="1336040" cy="810895"/>
                  <wp:effectExtent l="0" t="0" r="0" b="8255"/>
                  <wp:docPr id="17" name="Obraz 17" descr="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2c"/>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6040" cy="810895"/>
                          </a:xfrm>
                          <a:prstGeom prst="rect">
                            <a:avLst/>
                          </a:prstGeom>
                          <a:noFill/>
                          <a:ln>
                            <a:noFill/>
                          </a:ln>
                        </pic:spPr>
                      </pic:pic>
                    </a:graphicData>
                  </a:graphic>
                </wp:inline>
              </w:drawing>
            </w:r>
          </w:p>
        </w:tc>
      </w:tr>
    </w:tbl>
    <w:p w:rsidR="002512F3" w:rsidRPr="00A91BA5" w:rsidRDefault="002512F3" w:rsidP="002512F3">
      <w:pPr>
        <w:rPr>
          <w:rFonts w:ascii="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Pr="00A91BA5"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overflowPunct w:val="0"/>
        <w:autoSpaceDE w:val="0"/>
        <w:autoSpaceDN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lastRenderedPageBreak/>
        <w:t>D– 03.02.01a  REGULACJA PIONOWA STUDZIENEK I ZAWORÓW URZĄDZEŃ PODZIEMNYCH.</w:t>
      </w:r>
    </w:p>
    <w:p w:rsidR="0028670F" w:rsidRDefault="0028670F" w:rsidP="0028670F">
      <w:pPr>
        <w:overflowPunct w:val="0"/>
        <w:autoSpaceDE w:val="0"/>
        <w:autoSpaceDN w:val="0"/>
        <w:adjustRightInd w:val="0"/>
        <w:spacing w:after="0" w:line="240" w:lineRule="auto"/>
        <w:rPr>
          <w:rFonts w:ascii="Times New Roman" w:eastAsia="Times New Roman" w:hAnsi="Times New Roman"/>
          <w:b/>
          <w:sz w:val="20"/>
          <w:szCs w:val="20"/>
        </w:rPr>
      </w:pPr>
    </w:p>
    <w:p w:rsidR="0028670F" w:rsidRDefault="0028670F" w:rsidP="0028670F">
      <w:pPr>
        <w:overflowPunct w:val="0"/>
        <w:autoSpaceDE w:val="0"/>
        <w:autoSpaceDN w:val="0"/>
        <w:adjustRightInd w:val="0"/>
        <w:spacing w:after="0" w:line="240" w:lineRule="auto"/>
        <w:rPr>
          <w:rFonts w:ascii="Times New Roman" w:eastAsia="Times New Roman" w:hAnsi="Times New Roman"/>
          <w:b/>
          <w:caps/>
          <w:kern w:val="28"/>
          <w:sz w:val="20"/>
          <w:szCs w:val="20"/>
        </w:rPr>
      </w:pPr>
      <w:r>
        <w:rPr>
          <w:rFonts w:ascii="Times New Roman" w:eastAsia="Times New Roman" w:hAnsi="Times New Roman"/>
          <w:b/>
          <w:caps/>
          <w:kern w:val="28"/>
          <w:sz w:val="20"/>
          <w:szCs w:val="20"/>
        </w:rPr>
        <w:t>1. WSTĘP</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1.1. Przedmiot SST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Przedmiotem niniejszej szczegółowej specyfikacji technicznej (SST) są wymagania dotyczące wykonania i odbioru robót związanych z remontem cząstkowym ulic gminnych w Warce.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1.2. Zakres stosowania OST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Ogólna specyfikacja techniczna (OST) jest materiałem pomocniczym do  opracowania specyfikacji technicznej wykonania i odbioru robót budowlanych (ST) stosowanej jako dokument przetargowy i kontraktowy przy zlecaniu i realizacji robót na drogach krajowych i wojewódzkich.</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Zaleca się wykorzystanie SST przy zlecaniu robót na drogach miejskich i gminnych.</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1.3. Zakres robót objętych SST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Ustalenia zawarte w niniejszej specyfikacji dotyczą zasad prowadzenia robót związanych z regulacją pionową studzienek rewizyjnych, kratek wpustów ulicznych</w:t>
      </w:r>
      <w:r w:rsidR="002E1207">
        <w:rPr>
          <w:rFonts w:ascii="Times New Roman" w:eastAsia="Times New Roman" w:hAnsi="Times New Roman"/>
          <w:sz w:val="20"/>
          <w:szCs w:val="20"/>
        </w:rPr>
        <w:t>, studzienek telefonicznych</w:t>
      </w:r>
      <w:r>
        <w:rPr>
          <w:rFonts w:ascii="Times New Roman" w:eastAsia="Times New Roman" w:hAnsi="Times New Roman"/>
          <w:sz w:val="20"/>
          <w:szCs w:val="20"/>
        </w:rPr>
        <w:t xml:space="preserve">. Lokalizacja według przedmiarów robót. </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1.4. Określenia podstawowe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Określenia podstawowe są zgodne z obowiązującymi, odpowiednimi polskimi normami i z definicjami podanymi w SST D-M-00.00.00 „Wymagania ogólne”.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1.5. Ogólne wymagania dotyczące robót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ab/>
      </w:r>
      <w:r>
        <w:rPr>
          <w:rFonts w:ascii="Times New Roman" w:eastAsia="Times New Roman" w:hAnsi="Times New Roman"/>
          <w:sz w:val="20"/>
          <w:szCs w:val="20"/>
        </w:rPr>
        <w:t>Ogólne wymagania dotyczące robót podano w OST D-M-00.00.00 „Wymagania ogólne” [1] pkt 1.5.</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2. MATERIAŁY</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2.1. Wymagania ogólne dotyczące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Wymagania ogólne dotyczące robót podano w SST D.M.00.00.00 „Wymagania ogólne”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2.2. Materiały do wykonywania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Materiałami do wykonywania robót objętych zakresem niniejszej SST są:</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beton wg PN-B-06250[1],</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cegła kanalizacyjna wg PN-B-12037[2],</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zaprawa cementowa marki 8MPa wg PN-B-14501 [3].</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 bloczki betonowe do wymiany w miejsce uszkodzonych</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Do wykonania robót objętych zakresem SST można stosować inne materiały, po wcześniejszym zaakceptowaniu ich przez Inspektora Nadzoru.</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3. SPRZĘT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3.1. Ogólne wymagania dotyczące sprzętu</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wymagania dotyczące sprzętu podano w OST  D-M-00.00.00 „Wymagania ogólne” [1] pkt 3.</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3.2. Sprzęt do wykonania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sz w:val="20"/>
          <w:szCs w:val="20"/>
        </w:rPr>
        <w:t>Roboty związane z pionową regulacją naziemnych elementów urządzeń infrastruktury technicznej należy wykonywać ręcznie przy zastosowaniu urządzeń pomocniczych np. młotów pneumatycznych i innych zaakceptowanych przez Inspektora Nadzoru.</w:t>
      </w:r>
      <w:r>
        <w:rPr>
          <w:rFonts w:ascii="Times New Roman" w:eastAsia="Times New Roman" w:hAnsi="Times New Roman"/>
          <w:sz w:val="20"/>
          <w:szCs w:val="20"/>
        </w:rPr>
        <w:tab/>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4. TRANSPORT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 xml:space="preserve">4.1. Ogólne wymagania dotyczące transportu </w:t>
      </w:r>
    </w:p>
    <w:p w:rsidR="0028670F" w:rsidRDefault="0028670F" w:rsidP="0028670F">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Ogólne wymagania dotyczące transportu podano w OST D-M-00.00.00 „Wymagania ogólne” [1] .</w:t>
      </w:r>
    </w:p>
    <w:p w:rsidR="0028670F" w:rsidRDefault="0028670F" w:rsidP="0028670F">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4.2. Transport  materiałów</w:t>
      </w:r>
    </w:p>
    <w:p w:rsidR="0028670F" w:rsidRDefault="0028670F" w:rsidP="0028670F">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tabs>
          <w:tab w:val="left" w:pos="284"/>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Nie określa się szczególnych wymagań dla transportu materiałów niezbędnych do wykonania robót określonych w niniejszej SST. </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5. WYKONANIE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5.1. Ogólne zasady wykonania robót</w:t>
      </w:r>
    </w:p>
    <w:p w:rsidR="0028670F" w:rsidRDefault="0028670F" w:rsidP="0028670F">
      <w:pPr>
        <w:tabs>
          <w:tab w:val="left" w:pos="0"/>
          <w:tab w:val="left" w:pos="567"/>
          <w:tab w:val="left" w:pos="851"/>
          <w:tab w:val="right" w:leader="dot" w:pos="8505"/>
        </w:tabs>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Ogólne zasady wykonania robót podano w OST D-M-00.00.00 „Wymagania ogólne” [1] pkt 5.</w:t>
      </w:r>
    </w:p>
    <w:p w:rsidR="0028670F" w:rsidRDefault="0028670F" w:rsidP="0028670F">
      <w:pPr>
        <w:keepNext/>
        <w:numPr>
          <w:ilvl w:val="1"/>
          <w:numId w:val="13"/>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Pionowa regulacja naziemnych urządzeń infrastruktury technicznej</w:t>
      </w:r>
    </w:p>
    <w:p w:rsidR="0028670F" w:rsidRDefault="0028670F" w:rsidP="0028670F">
      <w:pPr>
        <w:overflowPunct w:val="0"/>
        <w:autoSpaceDE w:val="0"/>
        <w:autoSpaceDN w:val="0"/>
        <w:adjustRightInd w:val="0"/>
        <w:spacing w:after="0" w:line="240" w:lineRule="auto"/>
        <w:ind w:firstLine="709"/>
        <w:jc w:val="both"/>
        <w:rPr>
          <w:rFonts w:ascii="Times New Roman" w:eastAsia="Times New Roman" w:hAnsi="Times New Roman"/>
          <w:sz w:val="20"/>
          <w:szCs w:val="20"/>
        </w:rPr>
      </w:pPr>
      <w:r>
        <w:rPr>
          <w:rFonts w:ascii="Times New Roman" w:eastAsia="Times New Roman" w:hAnsi="Times New Roman"/>
          <w:sz w:val="20"/>
          <w:szCs w:val="20"/>
        </w:rPr>
        <w:t xml:space="preserve">Regulacje naziemnych elementów infrastruktury technicznej należy wykonać przy zastosowaniu cegły kanalizacyjnej wg PN-B-12037 [2], betonu wg PN-B-06250 [1] lub innych zaakceptowanych przez Inspektora Nadzoru materiałów. Po odsłonięciu regulowanych elementów ( rozebranie nawierzchni z bloczków – 1,5x1,5m w obrębie regulowanej studni), ich demontażu, należy dostosować wysokość posadowienia regulowanej studni do wymaganego poziomu, a następnie odbudować nawierzchnię z bloczków z wymianą </w:t>
      </w:r>
      <w:r w:rsidR="00D53995">
        <w:rPr>
          <w:rFonts w:ascii="Times New Roman" w:eastAsia="Times New Roman" w:hAnsi="Times New Roman"/>
          <w:sz w:val="20"/>
          <w:szCs w:val="20"/>
        </w:rPr>
        <w:t>bloczków na nowe</w:t>
      </w:r>
      <w:r>
        <w:rPr>
          <w:rFonts w:ascii="Times New Roman" w:eastAsia="Times New Roman" w:hAnsi="Times New Roman"/>
          <w:sz w:val="20"/>
          <w:szCs w:val="20"/>
        </w:rPr>
        <w: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Po wykonaniu robót teren wokół regulowanych elementów należy uporządkować.</w:t>
      </w: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6. KONTROLA JAKOŚCI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6.1. Ogólne zasady kontroli jakości robót</w:t>
      </w:r>
    </w:p>
    <w:p w:rsidR="0028670F" w:rsidRDefault="0028670F" w:rsidP="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kontroli jakości robót podano w OST D-M-00.00.00 „Wymagania ogólne” [1] pkt 6.</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6.2. Kontrola jakości robót</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r>
        <w:rPr>
          <w:rFonts w:ascii="Times New Roman" w:eastAsia="Times New Roman" w:hAnsi="Times New Roman"/>
          <w:b/>
          <w:sz w:val="20"/>
          <w:szCs w:val="20"/>
        </w:rPr>
        <w:t xml:space="preserve">6.2.1. </w:t>
      </w:r>
      <w:r>
        <w:rPr>
          <w:rFonts w:ascii="Times New Roman" w:eastAsia="Times New Roman" w:hAnsi="Times New Roman"/>
          <w:sz w:val="20"/>
          <w:szCs w:val="20"/>
        </w:rPr>
        <w:t>Sprawdzenie zgodności wykonanych robót z przedmiarem polega na Zaakceptowaniu przez Inspektora nadzoru jakości wykonanych prac z uwzględnieniem dopuszczalnych odchyłek od wymagań normowych. Akceptacja następuje po dokonaniu pomiarów równości wykonanej regulacji, od jakości zastosowanych materiałów potwierdzonych atestami, oraz od wizualnej oceny produktu.</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sz w:val="20"/>
          <w:szCs w:val="20"/>
        </w:rPr>
      </w:pP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7. OBMIAR ROBÓT</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7.1. Ogólne zasady obmiaru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obmiaru robót podano w OST  D-M-00.00.00 „Wymagania ogólne” [1] pkt 7.</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7.2. Jednostka obmiarowa</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Jednostką obmiarową jest zgodnie z przedmiarem i pomiarem w terenie 1 szt. (sztuka) regulowanych elementów infrastruktury technicznej.</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8. ODBIÓR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zasady odbioru robót podano w OST  D-M-00.00.00 „Wymagania ogólne” [1] pkt 8.</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Roboty uznaje się za wykonane zgodnie z dokumentacją projektową, ST i wymaganiami Inspektora Nadzoru, jeżeli wszystkie pomiary i badania z zachowaniem tolerancji według </w:t>
      </w:r>
      <w:proofErr w:type="spellStart"/>
      <w:r>
        <w:rPr>
          <w:rFonts w:ascii="Times New Roman" w:eastAsia="Times New Roman" w:hAnsi="Times New Roman"/>
          <w:sz w:val="20"/>
          <w:szCs w:val="20"/>
        </w:rPr>
        <w:t>pktu</w:t>
      </w:r>
      <w:proofErr w:type="spellEnd"/>
      <w:r>
        <w:rPr>
          <w:rFonts w:ascii="Times New Roman" w:eastAsia="Times New Roman" w:hAnsi="Times New Roman"/>
          <w:sz w:val="20"/>
          <w:szCs w:val="20"/>
        </w:rPr>
        <w:t xml:space="preserve"> 6 dały wyniki pozytywne.</w:t>
      </w:r>
    </w:p>
    <w:p w:rsidR="0028670F" w:rsidRDefault="0028670F" w:rsidP="0028670F">
      <w:pPr>
        <w:keepNext/>
        <w:keepLines/>
        <w:numPr>
          <w:ilvl w:val="12"/>
          <w:numId w:val="0"/>
        </w:numPr>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9. PODSTAWA PŁATNOŚCI</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9.1. Ogólne ustalenia dotyczące podstawy płatności</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Ogólne ustalenia dotyczące podstawy płatności podano w OST D-M-00.00.00 „Wymagania ogólne” [1] pkt 9.</w:t>
      </w:r>
    </w:p>
    <w:p w:rsidR="0028670F" w:rsidRDefault="0028670F" w:rsidP="0028670F">
      <w:pPr>
        <w:keepNext/>
        <w:numPr>
          <w:ilvl w:val="12"/>
          <w:numId w:val="0"/>
        </w:numPr>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9.2. Cena jednostki obmiarowej</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Płatność za 1 szt. (sztukę) regulowanego naziemnego elementu infrastruktury technicznej należy przyjmować zgodnie z obmiarem i oceną jakości wykonanych robót na podstawie wyników pomiarów i badań.</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Cena wykonania robót obejmuje:</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roboty pomiarowe i przygotowawcze,</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-oznakowanie robót,</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dostarczenie materiałów,</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odsłonięcie i demontaż regulowanych elementów z rozbiórką nawierzchni z bloczków</w:t>
      </w:r>
      <w:r w:rsidR="002E1207">
        <w:rPr>
          <w:rFonts w:ascii="Times New Roman" w:eastAsia="Times New Roman" w:hAnsi="Times New Roman"/>
          <w:sz w:val="20"/>
          <w:szCs w:val="20"/>
        </w:rPr>
        <w:t>, bitumicznej, kostki brukowej betonowej lub kamiennej</w:t>
      </w:r>
      <w:r>
        <w:rPr>
          <w:rFonts w:ascii="Times New Roman" w:eastAsia="Times New Roman" w:hAnsi="Times New Roman"/>
          <w:sz w:val="20"/>
          <w:szCs w:val="20"/>
        </w:rPr>
        <w:t xml:space="preserve"> na powierzchni </w:t>
      </w:r>
      <w:r w:rsidR="002E1207">
        <w:rPr>
          <w:rFonts w:ascii="Times New Roman" w:eastAsia="Times New Roman" w:hAnsi="Times New Roman"/>
          <w:sz w:val="20"/>
          <w:szCs w:val="20"/>
        </w:rPr>
        <w:t>niezbędnej do wykonania regulacji pionowej urządzeń podziemnych,</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pionową regulację elementu,</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r w:rsidR="002E1207">
        <w:rPr>
          <w:rFonts w:ascii="Times New Roman" w:eastAsia="Times New Roman" w:hAnsi="Times New Roman"/>
          <w:sz w:val="20"/>
          <w:szCs w:val="20"/>
        </w:rPr>
        <w:t xml:space="preserve">odtworzenie </w:t>
      </w:r>
      <w:r>
        <w:rPr>
          <w:rFonts w:ascii="Times New Roman" w:eastAsia="Times New Roman" w:hAnsi="Times New Roman"/>
          <w:sz w:val="20"/>
          <w:szCs w:val="20"/>
        </w:rPr>
        <w:t xml:space="preserve">nawierzchni </w:t>
      </w:r>
      <w:r w:rsidR="002E1207">
        <w:rPr>
          <w:rFonts w:ascii="Times New Roman" w:eastAsia="Times New Roman" w:hAnsi="Times New Roman"/>
          <w:sz w:val="20"/>
          <w:szCs w:val="20"/>
        </w:rPr>
        <w:t>według rodzaju w obrębie regulowanego urządzenia,</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uporządkowanie terenu w otoczeniu regulowanego elementu.</w:t>
      </w:r>
    </w:p>
    <w:p w:rsidR="0028670F" w:rsidRDefault="0028670F" w:rsidP="0028670F">
      <w:pPr>
        <w:numPr>
          <w:ilvl w:val="12"/>
          <w:numId w:val="0"/>
        </w:numPr>
        <w:overflowPunct w:val="0"/>
        <w:autoSpaceDE w:val="0"/>
        <w:autoSpaceDN w:val="0"/>
        <w:adjustRightInd w:val="0"/>
        <w:spacing w:after="0" w:line="240" w:lineRule="auto"/>
        <w:jc w:val="both"/>
        <w:rPr>
          <w:rFonts w:ascii="Times New Roman" w:eastAsia="Times New Roman" w:hAnsi="Times New Roman"/>
          <w:sz w:val="20"/>
          <w:szCs w:val="20"/>
        </w:rPr>
      </w:pPr>
    </w:p>
    <w:p w:rsidR="0028670F" w:rsidRDefault="0028670F" w:rsidP="0028670F">
      <w:pPr>
        <w:keepNext/>
        <w:keepLines/>
        <w:suppressAutoHyphens/>
        <w:overflowPunct w:val="0"/>
        <w:autoSpaceDE w:val="0"/>
        <w:autoSpaceDN w:val="0"/>
        <w:adjustRightInd w:val="0"/>
        <w:spacing w:before="240" w:after="120" w:line="240" w:lineRule="auto"/>
        <w:jc w:val="both"/>
        <w:outlineLvl w:val="0"/>
        <w:rPr>
          <w:rFonts w:ascii="Times New Roman" w:eastAsia="Times New Roman" w:hAnsi="Times New Roman"/>
          <w:b/>
          <w:caps/>
          <w:kern w:val="28"/>
          <w:sz w:val="20"/>
          <w:szCs w:val="20"/>
        </w:rPr>
      </w:pPr>
      <w:r>
        <w:rPr>
          <w:rFonts w:ascii="Times New Roman" w:eastAsia="Times New Roman" w:hAnsi="Times New Roman"/>
          <w:b/>
          <w:caps/>
          <w:kern w:val="28"/>
          <w:sz w:val="20"/>
          <w:szCs w:val="20"/>
        </w:rPr>
        <w:t>10. PRZEPISY ZWIĄZANE</w:t>
      </w:r>
    </w:p>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10.1. Ogólne specyfikacje techniczne (OST)</w:t>
      </w:r>
    </w:p>
    <w:tbl>
      <w:tblPr>
        <w:tblW w:w="0" w:type="auto"/>
        <w:tblCellMar>
          <w:left w:w="70" w:type="dxa"/>
          <w:right w:w="70" w:type="dxa"/>
        </w:tblCellMar>
        <w:tblLook w:val="04A0" w:firstRow="1" w:lastRow="0" w:firstColumn="1" w:lastColumn="0" w:noHBand="0" w:noVBand="1"/>
      </w:tblPr>
      <w:tblGrid>
        <w:gridCol w:w="487"/>
        <w:gridCol w:w="1803"/>
        <w:gridCol w:w="6922"/>
      </w:tblGrid>
      <w:tr w:rsidR="0028670F" w:rsidTr="0028670F">
        <w:tc>
          <w:tcPr>
            <w:tcW w:w="496" w:type="dxa"/>
            <w:hideMark/>
          </w:tcPr>
          <w:p w:rsidR="0028670F" w:rsidRDefault="0028670F">
            <w:pPr>
              <w:overflowPunct w:val="0"/>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1.</w:t>
            </w:r>
          </w:p>
        </w:tc>
        <w:tc>
          <w:tcPr>
            <w:tcW w:w="1842"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D-M-00.00.00</w:t>
            </w:r>
          </w:p>
        </w:tc>
        <w:tc>
          <w:tcPr>
            <w:tcW w:w="7160"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Wymagania ogólne</w:t>
            </w:r>
          </w:p>
        </w:tc>
      </w:tr>
    </w:tbl>
    <w:p w:rsidR="0028670F" w:rsidRDefault="0028670F" w:rsidP="0028670F">
      <w:pPr>
        <w:keepNext/>
        <w:overflowPunct w:val="0"/>
        <w:autoSpaceDE w:val="0"/>
        <w:autoSpaceDN w:val="0"/>
        <w:adjustRightInd w:val="0"/>
        <w:spacing w:before="120" w:after="120" w:line="240" w:lineRule="auto"/>
        <w:jc w:val="both"/>
        <w:outlineLvl w:val="1"/>
        <w:rPr>
          <w:rFonts w:ascii="Times New Roman" w:eastAsia="Times New Roman" w:hAnsi="Times New Roman"/>
          <w:b/>
          <w:sz w:val="20"/>
          <w:szCs w:val="20"/>
        </w:rPr>
      </w:pPr>
      <w:r>
        <w:rPr>
          <w:rFonts w:ascii="Times New Roman" w:eastAsia="Times New Roman" w:hAnsi="Times New Roman"/>
          <w:b/>
          <w:sz w:val="20"/>
          <w:szCs w:val="20"/>
        </w:rPr>
        <w:t>10.2. Normy</w:t>
      </w:r>
    </w:p>
    <w:tbl>
      <w:tblPr>
        <w:tblW w:w="0" w:type="auto"/>
        <w:tblLook w:val="01E0" w:firstRow="1" w:lastRow="1" w:firstColumn="1" w:lastColumn="1" w:noHBand="0" w:noVBand="0"/>
      </w:tblPr>
      <w:tblGrid>
        <w:gridCol w:w="532"/>
        <w:gridCol w:w="1698"/>
        <w:gridCol w:w="7058"/>
      </w:tblGrid>
      <w:tr w:rsidR="0028670F" w:rsidTr="0028670F">
        <w:tc>
          <w:tcPr>
            <w:tcW w:w="532" w:type="dxa"/>
            <w:hideMark/>
          </w:tcPr>
          <w:p w:rsidR="0028670F" w:rsidRDefault="0028670F">
            <w:pPr>
              <w:overflowPunct w:val="0"/>
              <w:autoSpaceDE w:val="0"/>
              <w:autoSpaceDN w:val="0"/>
              <w:adjustRightInd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1.</w:t>
            </w:r>
          </w:p>
        </w:tc>
        <w:tc>
          <w:tcPr>
            <w:tcW w:w="1698"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PN-B-06250</w:t>
            </w:r>
          </w:p>
        </w:tc>
        <w:tc>
          <w:tcPr>
            <w:tcW w:w="7058" w:type="dxa"/>
            <w:hideMark/>
          </w:tcPr>
          <w:p w:rsidR="0028670F" w:rsidRDefault="0028670F">
            <w:pPr>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Beton zwykły.</w:t>
            </w:r>
          </w:p>
        </w:tc>
      </w:tr>
    </w:tbl>
    <w:p w:rsidR="0028670F" w:rsidRDefault="0028670F" w:rsidP="0028670F">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2.    PN-B-12037                Cegła pełna wypalana z gliny kanalizacyjna.</w:t>
      </w:r>
    </w:p>
    <w:p w:rsidR="0028670F" w:rsidRDefault="0028670F" w:rsidP="0028670F">
      <w:pPr>
        <w:overflowPunct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3.    PN-B-14501               Zaprawy budowlane zwykłe.     </w:t>
      </w:r>
    </w:p>
    <w:p w:rsidR="0028670F" w:rsidRDefault="0028670F" w:rsidP="0028670F"/>
    <w:p w:rsidR="0028670F" w:rsidRDefault="0028670F" w:rsidP="0028670F">
      <w:pPr>
        <w:tabs>
          <w:tab w:val="left" w:pos="6223"/>
        </w:tabs>
      </w:pPr>
      <w:r>
        <w:tab/>
      </w:r>
    </w:p>
    <w:p w:rsidR="00C55290" w:rsidRDefault="00C55290" w:rsidP="00C55290"/>
    <w:sectPr w:rsidR="00C55290" w:rsidSect="00706E8E">
      <w:type w:val="continuous"/>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A" w:rsidRDefault="0022350A">
      <w:pPr>
        <w:spacing w:after="0" w:line="240" w:lineRule="auto"/>
      </w:pPr>
      <w:r>
        <w:separator/>
      </w:r>
    </w:p>
  </w:endnote>
  <w:endnote w:type="continuationSeparator" w:id="0">
    <w:p w:rsidR="0022350A" w:rsidRDefault="0022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Sitka Small"/>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53386"/>
      <w:docPartObj>
        <w:docPartGallery w:val="Page Numbers (Bottom of Page)"/>
        <w:docPartUnique/>
      </w:docPartObj>
    </w:sdtPr>
    <w:sdtEndPr/>
    <w:sdtContent>
      <w:p w:rsidR="00A91BA5" w:rsidRDefault="00A91BA5">
        <w:pPr>
          <w:pStyle w:val="Stopka"/>
          <w:jc w:val="center"/>
        </w:pPr>
        <w:r>
          <w:fldChar w:fldCharType="begin"/>
        </w:r>
        <w:r>
          <w:instrText>PAGE   \* MERGEFORMAT</w:instrText>
        </w:r>
        <w:r>
          <w:fldChar w:fldCharType="separate"/>
        </w:r>
        <w:r w:rsidR="0043053E">
          <w:rPr>
            <w:noProof/>
          </w:rPr>
          <w:t>2</w:t>
        </w:r>
        <w:r>
          <w:fldChar w:fldCharType="end"/>
        </w:r>
      </w:p>
    </w:sdtContent>
  </w:sdt>
  <w:p w:rsidR="00A91BA5" w:rsidRDefault="00A91B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21613"/>
      <w:docPartObj>
        <w:docPartGallery w:val="Page Numbers (Bottom of Page)"/>
        <w:docPartUnique/>
      </w:docPartObj>
    </w:sdtPr>
    <w:sdtEndPr/>
    <w:sdtContent>
      <w:p w:rsidR="00A91BA5" w:rsidRDefault="00A91BA5">
        <w:pPr>
          <w:pStyle w:val="Stopka"/>
          <w:jc w:val="center"/>
        </w:pPr>
        <w:r>
          <w:fldChar w:fldCharType="begin"/>
        </w:r>
        <w:r>
          <w:instrText>PAGE   \* MERGEFORMAT</w:instrText>
        </w:r>
        <w:r>
          <w:fldChar w:fldCharType="separate"/>
        </w:r>
        <w:r w:rsidR="0043053E">
          <w:rPr>
            <w:noProof/>
          </w:rPr>
          <w:t>1</w:t>
        </w:r>
        <w:r>
          <w:fldChar w:fldCharType="end"/>
        </w:r>
      </w:p>
    </w:sdtContent>
  </w:sdt>
  <w:p w:rsidR="00A91BA5" w:rsidRDefault="00A91B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A" w:rsidRDefault="0022350A">
      <w:pPr>
        <w:spacing w:after="0" w:line="240" w:lineRule="auto"/>
      </w:pPr>
      <w:r>
        <w:separator/>
      </w:r>
    </w:p>
  </w:footnote>
  <w:footnote w:type="continuationSeparator" w:id="0">
    <w:p w:rsidR="0022350A" w:rsidRDefault="00223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31E652E"/>
    <w:lvl w:ilvl="0">
      <w:start w:val="1"/>
      <w:numFmt w:val="decimal"/>
      <w:pStyle w:val="Listanumerowana3"/>
      <w:lvlText w:val="%1)"/>
      <w:lvlJc w:val="left"/>
      <w:pPr>
        <w:tabs>
          <w:tab w:val="num" w:pos="340"/>
        </w:tabs>
        <w:ind w:left="340" w:hanging="340"/>
      </w:pPr>
    </w:lvl>
  </w:abstractNum>
  <w:abstractNum w:abstractNumId="1">
    <w:nsid w:val="FFFFFF7F"/>
    <w:multiLevelType w:val="singleLevel"/>
    <w:tmpl w:val="6EE47D7C"/>
    <w:lvl w:ilvl="0">
      <w:start w:val="1"/>
      <w:numFmt w:val="lowerLetter"/>
      <w:pStyle w:val="Listanumerowana2"/>
      <w:lvlText w:val="%1)"/>
      <w:lvlJc w:val="left"/>
      <w:pPr>
        <w:tabs>
          <w:tab w:val="num" w:pos="340"/>
        </w:tabs>
        <w:ind w:left="340" w:hanging="340"/>
      </w:pPr>
    </w:lvl>
  </w:abstractNum>
  <w:abstractNum w:abstractNumId="2">
    <w:nsid w:val="FFFFFF83"/>
    <w:multiLevelType w:val="singleLevel"/>
    <w:tmpl w:val="B3A440D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FE"/>
    <w:multiLevelType w:val="singleLevel"/>
    <w:tmpl w:val="1ABAA674"/>
    <w:lvl w:ilvl="0">
      <w:numFmt w:val="bullet"/>
      <w:lvlText w:val="*"/>
      <w:lvlJc w:val="left"/>
      <w:pPr>
        <w:ind w:left="0" w:firstLine="0"/>
      </w:pPr>
    </w:lvl>
  </w:abstractNum>
  <w:abstractNum w:abstractNumId="4">
    <w:nsid w:val="00000002"/>
    <w:multiLevelType w:val="singleLevel"/>
    <w:tmpl w:val="00000002"/>
    <w:name w:val="WW8Num2"/>
    <w:lvl w:ilvl="0">
      <w:start w:val="1"/>
      <w:numFmt w:val="decimal"/>
      <w:lvlText w:val="1.4.%1. "/>
      <w:lvlJc w:val="left"/>
      <w:pPr>
        <w:tabs>
          <w:tab w:val="num" w:pos="283"/>
        </w:tabs>
        <w:ind w:left="283" w:hanging="283"/>
      </w:pPr>
      <w:rPr>
        <w:b/>
        <w:i w:val="0"/>
        <w:sz w:val="20"/>
      </w:rPr>
    </w:lvl>
  </w:abstractNum>
  <w:abstractNum w:abstractNumId="5">
    <w:nsid w:val="00000003"/>
    <w:multiLevelType w:val="singleLevel"/>
    <w:tmpl w:val="00000003"/>
    <w:name w:val="WW8Num3"/>
    <w:lvl w:ilvl="0">
      <w:start w:val="1"/>
      <w:numFmt w:val="decimal"/>
      <w:lvlText w:val="2.2.%1. "/>
      <w:lvlJc w:val="left"/>
      <w:pPr>
        <w:tabs>
          <w:tab w:val="num" w:pos="283"/>
        </w:tabs>
        <w:ind w:left="283" w:hanging="283"/>
      </w:pPr>
      <w:rPr>
        <w:b/>
        <w:i w:val="0"/>
        <w:sz w:val="20"/>
      </w:rPr>
    </w:lvl>
  </w:abstractNum>
  <w:abstractNum w:abstractNumId="6">
    <w:nsid w:val="00000004"/>
    <w:multiLevelType w:val="singleLevel"/>
    <w:tmpl w:val="00000004"/>
    <w:name w:val="WW8Num4"/>
    <w:lvl w:ilvl="0">
      <w:start w:val="1"/>
      <w:numFmt w:val="lowerLetter"/>
      <w:lvlText w:val="%1) "/>
      <w:lvlJc w:val="left"/>
      <w:pPr>
        <w:tabs>
          <w:tab w:val="num" w:pos="283"/>
        </w:tabs>
        <w:ind w:left="283" w:hanging="283"/>
      </w:pPr>
      <w:rPr>
        <w:b w:val="0"/>
        <w:i w:val="0"/>
        <w:sz w:val="20"/>
      </w:rPr>
    </w:lvl>
  </w:abstractNum>
  <w:abstractNum w:abstractNumId="7">
    <w:nsid w:val="00000005"/>
    <w:multiLevelType w:val="singleLevel"/>
    <w:tmpl w:val="00000005"/>
    <w:name w:val="WW8Num5"/>
    <w:lvl w:ilvl="0">
      <w:start w:val="1"/>
      <w:numFmt w:val="lowerLetter"/>
      <w:lvlText w:val="%1)"/>
      <w:lvlJc w:val="left"/>
      <w:pPr>
        <w:tabs>
          <w:tab w:val="num" w:pos="283"/>
        </w:tabs>
        <w:ind w:left="283" w:hanging="283"/>
      </w:pPr>
    </w:lvl>
  </w:abstractNum>
  <w:abstractNum w:abstractNumId="8">
    <w:nsid w:val="00000006"/>
    <w:multiLevelType w:val="singleLevel"/>
    <w:tmpl w:val="00000006"/>
    <w:name w:val="WW8Num6"/>
    <w:lvl w:ilvl="0">
      <w:start w:val="1"/>
      <w:numFmt w:val="decimal"/>
      <w:lvlText w:val="5.4.%1. "/>
      <w:lvlJc w:val="left"/>
      <w:pPr>
        <w:tabs>
          <w:tab w:val="num" w:pos="283"/>
        </w:tabs>
        <w:ind w:left="283" w:hanging="283"/>
      </w:pPr>
      <w:rPr>
        <w:b/>
        <w:i w:val="0"/>
        <w:sz w:val="20"/>
      </w:rPr>
    </w:lvl>
  </w:abstractNum>
  <w:abstractNum w:abstractNumId="9">
    <w:nsid w:val="00000007"/>
    <w:multiLevelType w:val="singleLevel"/>
    <w:tmpl w:val="00000007"/>
    <w:name w:val="WW8Num7"/>
    <w:lvl w:ilvl="0">
      <w:start w:val="2"/>
      <w:numFmt w:val="decimal"/>
      <w:lvlText w:val="5.4.%1. "/>
      <w:lvlJc w:val="left"/>
      <w:pPr>
        <w:tabs>
          <w:tab w:val="num" w:pos="283"/>
        </w:tabs>
        <w:ind w:left="283" w:hanging="283"/>
      </w:pPr>
      <w:rPr>
        <w:b/>
        <w:i w:val="0"/>
        <w:sz w:val="20"/>
      </w:rPr>
    </w:lvl>
  </w:abstractNum>
  <w:abstractNum w:abstractNumId="10">
    <w:nsid w:val="00000008"/>
    <w:multiLevelType w:val="singleLevel"/>
    <w:tmpl w:val="00000008"/>
    <w:name w:val="WW8Num8"/>
    <w:lvl w:ilvl="0">
      <w:start w:val="3"/>
      <w:numFmt w:val="decimal"/>
      <w:lvlText w:val="5.4.%1. "/>
      <w:lvlJc w:val="left"/>
      <w:pPr>
        <w:tabs>
          <w:tab w:val="num" w:pos="283"/>
        </w:tabs>
        <w:ind w:left="283" w:hanging="283"/>
      </w:pPr>
      <w:rPr>
        <w:b/>
        <w:i w:val="0"/>
        <w:sz w:val="20"/>
      </w:rPr>
    </w:lvl>
  </w:abstractNum>
  <w:abstractNum w:abstractNumId="11">
    <w:nsid w:val="00000009"/>
    <w:multiLevelType w:val="singleLevel"/>
    <w:tmpl w:val="00000009"/>
    <w:name w:val="WW8Num9"/>
    <w:lvl w:ilvl="0">
      <w:start w:val="1"/>
      <w:numFmt w:val="decimal"/>
      <w:lvlText w:val="%1. "/>
      <w:lvlJc w:val="left"/>
      <w:pPr>
        <w:tabs>
          <w:tab w:val="num" w:pos="283"/>
        </w:tabs>
        <w:ind w:left="283" w:hanging="283"/>
      </w:pPr>
      <w:rPr>
        <w:b w:val="0"/>
        <w:i w:val="0"/>
        <w:sz w:val="20"/>
      </w:rPr>
    </w:lvl>
  </w:abstractNum>
  <w:abstractNum w:abstractNumId="12">
    <w:nsid w:val="0000000A"/>
    <w:multiLevelType w:val="singleLevel"/>
    <w:tmpl w:val="0000000A"/>
    <w:name w:val="WW8Num10"/>
    <w:lvl w:ilvl="0">
      <w:numFmt w:val="bullet"/>
      <w:lvlText w:val=""/>
      <w:lvlJc w:val="left"/>
      <w:pPr>
        <w:tabs>
          <w:tab w:val="num" w:pos="283"/>
        </w:tabs>
        <w:ind w:left="283" w:hanging="283"/>
      </w:pPr>
      <w:rPr>
        <w:rFonts w:ascii="Symbol" w:hAnsi="Symbol" w:cs="Symbol"/>
      </w:rPr>
    </w:lvl>
  </w:abstractNum>
  <w:abstractNum w:abstractNumId="13">
    <w:nsid w:val="0000000B"/>
    <w:multiLevelType w:val="singleLevel"/>
    <w:tmpl w:val="0000000B"/>
    <w:name w:val="WW8Num11"/>
    <w:lvl w:ilvl="0">
      <w:numFmt w:val="bullet"/>
      <w:lvlText w:val=""/>
      <w:lvlJc w:val="left"/>
      <w:pPr>
        <w:tabs>
          <w:tab w:val="num" w:pos="284"/>
        </w:tabs>
        <w:ind w:left="572" w:hanging="284"/>
      </w:pPr>
      <w:rPr>
        <w:rFonts w:ascii="Symbol" w:hAnsi="Symbol" w:cs="Symbol"/>
      </w:rPr>
    </w:lvl>
  </w:abstractNum>
  <w:abstractNum w:abstractNumId="14">
    <w:nsid w:val="0000000C"/>
    <w:multiLevelType w:val="singleLevel"/>
    <w:tmpl w:val="0000000C"/>
    <w:name w:val="WW8Num12"/>
    <w:lvl w:ilvl="0">
      <w:numFmt w:val="bullet"/>
      <w:lvlText w:val=""/>
      <w:lvlJc w:val="left"/>
      <w:pPr>
        <w:tabs>
          <w:tab w:val="num" w:pos="283"/>
        </w:tabs>
        <w:ind w:left="283" w:hanging="283"/>
      </w:pPr>
      <w:rPr>
        <w:rFonts w:ascii="Symbol" w:hAnsi="Symbol" w:cs="Symbol"/>
        <w:sz w:val="20"/>
      </w:rPr>
    </w:lvl>
  </w:abstractNum>
  <w:abstractNum w:abstractNumId="15">
    <w:nsid w:val="006000BB"/>
    <w:multiLevelType w:val="singleLevel"/>
    <w:tmpl w:val="6AE433AE"/>
    <w:lvl w:ilvl="0">
      <w:start w:val="1"/>
      <w:numFmt w:val="decimal"/>
      <w:lvlText w:val="1.4.%1. "/>
      <w:legacy w:legacy="1" w:legacySpace="0" w:legacyIndent="283"/>
      <w:lvlJc w:val="left"/>
      <w:pPr>
        <w:ind w:left="283" w:hanging="283"/>
      </w:pPr>
      <w:rPr>
        <w:b/>
        <w:i w:val="0"/>
        <w:sz w:val="20"/>
      </w:rPr>
    </w:lvl>
  </w:abstractNum>
  <w:abstractNum w:abstractNumId="16">
    <w:nsid w:val="00AC6314"/>
    <w:multiLevelType w:val="hybridMultilevel"/>
    <w:tmpl w:val="C81EA31A"/>
    <w:lvl w:ilvl="0" w:tplc="C9B000D2">
      <w:start w:val="12"/>
      <w:numFmt w:val="bullet"/>
      <w:lvlText w:val=""/>
      <w:lvlJc w:val="left"/>
      <w:pPr>
        <w:ind w:left="720" w:hanging="360"/>
      </w:pPr>
      <w:rPr>
        <w:rFonts w:ascii="Symbol" w:eastAsia="Times New Roman" w:hAnsi="Symbol"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103760E"/>
    <w:multiLevelType w:val="singleLevel"/>
    <w:tmpl w:val="FF7A96FA"/>
    <w:lvl w:ilvl="0">
      <w:start w:val="1"/>
      <w:numFmt w:val="lowerLetter"/>
      <w:lvlText w:val="%1)"/>
      <w:legacy w:legacy="1" w:legacySpace="0" w:legacyIndent="283"/>
      <w:lvlJc w:val="left"/>
      <w:pPr>
        <w:ind w:left="283" w:hanging="283"/>
      </w:pPr>
    </w:lvl>
  </w:abstractNum>
  <w:abstractNum w:abstractNumId="18">
    <w:nsid w:val="01D61944"/>
    <w:multiLevelType w:val="multilevel"/>
    <w:tmpl w:val="139A4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F548EC"/>
    <w:multiLevelType w:val="multilevel"/>
    <w:tmpl w:val="50F4FA1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5712B9"/>
    <w:multiLevelType w:val="singleLevel"/>
    <w:tmpl w:val="D8782760"/>
    <w:lvl w:ilvl="0">
      <w:start w:val="1"/>
      <w:numFmt w:val="decimal"/>
      <w:lvlText w:val="2.2.%1. "/>
      <w:legacy w:legacy="1" w:legacySpace="0" w:legacyIndent="283"/>
      <w:lvlJc w:val="left"/>
      <w:pPr>
        <w:ind w:left="283" w:hanging="283"/>
      </w:pPr>
      <w:rPr>
        <w:b/>
        <w:i w:val="0"/>
        <w:sz w:val="20"/>
      </w:rPr>
    </w:lvl>
  </w:abstractNum>
  <w:abstractNum w:abstractNumId="21">
    <w:nsid w:val="0989005C"/>
    <w:multiLevelType w:val="singleLevel"/>
    <w:tmpl w:val="D1FE8FF2"/>
    <w:lvl w:ilvl="0">
      <w:start w:val="4"/>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2">
    <w:nsid w:val="0AB44A74"/>
    <w:multiLevelType w:val="hybridMultilevel"/>
    <w:tmpl w:val="7BEA5590"/>
    <w:lvl w:ilvl="0" w:tplc="1F2C60C4">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0B2D721F"/>
    <w:multiLevelType w:val="hybridMultilevel"/>
    <w:tmpl w:val="BD749D5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0C195F10"/>
    <w:multiLevelType w:val="hybridMultilevel"/>
    <w:tmpl w:val="766A44C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0CF830E6"/>
    <w:multiLevelType w:val="singleLevel"/>
    <w:tmpl w:val="67102B2A"/>
    <w:lvl w:ilvl="0">
      <w:start w:val="3"/>
      <w:numFmt w:val="decimal"/>
      <w:lvlText w:val="%1."/>
      <w:legacy w:legacy="1" w:legacySpace="0" w:legacyIndent="283"/>
      <w:lvlJc w:val="left"/>
      <w:pPr>
        <w:ind w:left="0" w:firstLine="0"/>
      </w:pPr>
    </w:lvl>
  </w:abstractNum>
  <w:abstractNum w:abstractNumId="26">
    <w:nsid w:val="13402C3E"/>
    <w:multiLevelType w:val="singleLevel"/>
    <w:tmpl w:val="E2186A7E"/>
    <w:lvl w:ilvl="0">
      <w:start w:val="1"/>
      <w:numFmt w:val="lowerLetter"/>
      <w:lvlText w:val="%1) "/>
      <w:legacy w:legacy="1" w:legacySpace="0" w:legacyIndent="283"/>
      <w:lvlJc w:val="left"/>
      <w:pPr>
        <w:ind w:left="283" w:hanging="283"/>
      </w:pPr>
      <w:rPr>
        <w:b w:val="0"/>
        <w:i w:val="0"/>
        <w:sz w:val="20"/>
      </w:rPr>
    </w:lvl>
  </w:abstractNum>
  <w:abstractNum w:abstractNumId="27">
    <w:nsid w:val="17F42099"/>
    <w:multiLevelType w:val="hybridMultilevel"/>
    <w:tmpl w:val="727A26EE"/>
    <w:lvl w:ilvl="0" w:tplc="DE4C9C7C">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1C7D130F"/>
    <w:multiLevelType w:val="multilevel"/>
    <w:tmpl w:val="48D45076"/>
    <w:lvl w:ilvl="0">
      <w:start w:val="1"/>
      <w:numFmt w:val="decimal"/>
      <w:lvlText w:val="1.7.%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7D14F3"/>
    <w:multiLevelType w:val="hybridMultilevel"/>
    <w:tmpl w:val="ADF6383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1D5C7BAF"/>
    <w:multiLevelType w:val="multilevel"/>
    <w:tmpl w:val="5BB22E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AD5C87"/>
    <w:multiLevelType w:val="hybridMultilevel"/>
    <w:tmpl w:val="E93E75FE"/>
    <w:lvl w:ilvl="0" w:tplc="DE4C9C7C">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239D7DAE"/>
    <w:multiLevelType w:val="singleLevel"/>
    <w:tmpl w:val="B26A40F0"/>
    <w:lvl w:ilvl="0">
      <w:start w:val="2"/>
      <w:numFmt w:val="decimal"/>
      <w:lvlText w:val="5.4.%1. "/>
      <w:legacy w:legacy="1" w:legacySpace="0" w:legacyIndent="283"/>
      <w:lvlJc w:val="left"/>
      <w:pPr>
        <w:ind w:left="283" w:hanging="283"/>
      </w:pPr>
      <w:rPr>
        <w:b/>
        <w:i w:val="0"/>
        <w:sz w:val="20"/>
      </w:rPr>
    </w:lvl>
  </w:abstractNum>
  <w:abstractNum w:abstractNumId="33">
    <w:nsid w:val="23CC0A51"/>
    <w:multiLevelType w:val="singleLevel"/>
    <w:tmpl w:val="D0CE29F6"/>
    <w:lvl w:ilvl="0">
      <w:start w:val="1"/>
      <w:numFmt w:val="lowerLetter"/>
      <w:lvlText w:val="%1)"/>
      <w:legacy w:legacy="1" w:legacySpace="0" w:legacyIndent="283"/>
      <w:lvlJc w:val="left"/>
      <w:pPr>
        <w:ind w:left="283" w:hanging="283"/>
      </w:pPr>
    </w:lvl>
  </w:abstractNum>
  <w:abstractNum w:abstractNumId="34">
    <w:nsid w:val="28063A84"/>
    <w:multiLevelType w:val="singleLevel"/>
    <w:tmpl w:val="58F083FE"/>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35">
    <w:nsid w:val="29E612AE"/>
    <w:multiLevelType w:val="multilevel"/>
    <w:tmpl w:val="826273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841448"/>
    <w:multiLevelType w:val="singleLevel"/>
    <w:tmpl w:val="8280F2E8"/>
    <w:lvl w:ilvl="0">
      <w:start w:val="1"/>
      <w:numFmt w:val="lowerLetter"/>
      <w:lvlText w:val="%1)"/>
      <w:legacy w:legacy="1" w:legacySpace="0" w:legacyIndent="283"/>
      <w:lvlJc w:val="left"/>
      <w:pPr>
        <w:ind w:left="283" w:hanging="283"/>
      </w:pPr>
    </w:lvl>
  </w:abstractNum>
  <w:abstractNum w:abstractNumId="37">
    <w:nsid w:val="2E2340AE"/>
    <w:multiLevelType w:val="hybridMultilevel"/>
    <w:tmpl w:val="122C7DE0"/>
    <w:lvl w:ilvl="0" w:tplc="DE4C9C7C">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nsid w:val="332C6E64"/>
    <w:multiLevelType w:val="hybridMultilevel"/>
    <w:tmpl w:val="F1E21588"/>
    <w:lvl w:ilvl="0" w:tplc="9D46ED70">
      <w:start w:val="1"/>
      <w:numFmt w:val="decimal"/>
      <w:pStyle w:val="Listanumerowana"/>
      <w:lvlText w:val="%1."/>
      <w:lvlJc w:val="left"/>
      <w:pPr>
        <w:tabs>
          <w:tab w:val="num" w:pos="0"/>
        </w:tabs>
        <w:ind w:left="340" w:hanging="340"/>
      </w:pPr>
      <w:rPr>
        <w:rFonts w:ascii="Times New Roman" w:hAnsi="Times New Roman"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34763FA"/>
    <w:multiLevelType w:val="hybridMultilevel"/>
    <w:tmpl w:val="91E812EC"/>
    <w:lvl w:ilvl="0" w:tplc="20026D3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41">
    <w:nsid w:val="363B42DE"/>
    <w:multiLevelType w:val="singleLevel"/>
    <w:tmpl w:val="1FD44A78"/>
    <w:lvl w:ilvl="0">
      <w:start w:val="1"/>
      <w:numFmt w:val="decimal"/>
      <w:lvlText w:val="5.4.%1. "/>
      <w:legacy w:legacy="1" w:legacySpace="0" w:legacyIndent="283"/>
      <w:lvlJc w:val="left"/>
      <w:pPr>
        <w:ind w:left="283" w:hanging="283"/>
      </w:pPr>
      <w:rPr>
        <w:b/>
        <w:i w:val="0"/>
        <w:sz w:val="20"/>
      </w:rPr>
    </w:lvl>
  </w:abstractNum>
  <w:abstractNum w:abstractNumId="42">
    <w:nsid w:val="39A36EB6"/>
    <w:multiLevelType w:val="singleLevel"/>
    <w:tmpl w:val="12F4568C"/>
    <w:lvl w:ilvl="0">
      <w:start w:val="2"/>
      <w:numFmt w:val="decimal"/>
      <w:lvlText w:val="5.4.%1. "/>
      <w:legacy w:legacy="1" w:legacySpace="0" w:legacyIndent="283"/>
      <w:lvlJc w:val="left"/>
      <w:pPr>
        <w:ind w:left="283" w:hanging="283"/>
      </w:pPr>
      <w:rPr>
        <w:b/>
        <w:i w:val="0"/>
        <w:sz w:val="20"/>
      </w:rPr>
    </w:lvl>
  </w:abstractNum>
  <w:abstractNum w:abstractNumId="43">
    <w:nsid w:val="3F85250B"/>
    <w:multiLevelType w:val="hybridMultilevel"/>
    <w:tmpl w:val="B6B4CE14"/>
    <w:lvl w:ilvl="0" w:tplc="B936DE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9590E08"/>
    <w:multiLevelType w:val="hybridMultilevel"/>
    <w:tmpl w:val="E592C656"/>
    <w:lvl w:ilvl="0" w:tplc="C26634A2">
      <w:start w:val="27"/>
      <w:numFmt w:val="decimal"/>
      <w:lvlText w:val="%1."/>
      <w:lvlJc w:val="left"/>
      <w:pPr>
        <w:tabs>
          <w:tab w:val="num" w:pos="681"/>
        </w:tabs>
        <w:ind w:left="681" w:hanging="56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49D77CC6"/>
    <w:multiLevelType w:val="hybridMultilevel"/>
    <w:tmpl w:val="002009B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6">
    <w:nsid w:val="4A3E6CF2"/>
    <w:multiLevelType w:val="hybridMultilevel"/>
    <w:tmpl w:val="B48E619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1AD166E"/>
    <w:multiLevelType w:val="singleLevel"/>
    <w:tmpl w:val="5616EA80"/>
    <w:lvl w:ilvl="0">
      <w:start w:val="1"/>
      <w:numFmt w:val="decimal"/>
      <w:lvlText w:val="1.4.%1. "/>
      <w:legacy w:legacy="1" w:legacySpace="0" w:legacyIndent="283"/>
      <w:lvlJc w:val="left"/>
      <w:pPr>
        <w:ind w:left="283" w:hanging="283"/>
      </w:pPr>
      <w:rPr>
        <w:b/>
        <w:i w:val="0"/>
        <w:sz w:val="20"/>
      </w:rPr>
    </w:lvl>
  </w:abstractNum>
  <w:abstractNum w:abstractNumId="48">
    <w:nsid w:val="541E3883"/>
    <w:multiLevelType w:val="singleLevel"/>
    <w:tmpl w:val="821E5646"/>
    <w:lvl w:ilvl="0">
      <w:start w:val="3"/>
      <w:numFmt w:val="decimal"/>
      <w:lvlText w:val="5.4.%1. "/>
      <w:legacy w:legacy="1" w:legacySpace="0" w:legacyIndent="283"/>
      <w:lvlJc w:val="left"/>
      <w:pPr>
        <w:ind w:left="283" w:hanging="283"/>
      </w:pPr>
      <w:rPr>
        <w:b/>
        <w:i w:val="0"/>
        <w:sz w:val="20"/>
      </w:rPr>
    </w:lvl>
  </w:abstractNum>
  <w:abstractNum w:abstractNumId="49">
    <w:nsid w:val="54C07ECF"/>
    <w:multiLevelType w:val="multilevel"/>
    <w:tmpl w:val="296204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99210F0"/>
    <w:multiLevelType w:val="singleLevel"/>
    <w:tmpl w:val="F2D0DF7C"/>
    <w:lvl w:ilvl="0">
      <w:start w:val="3"/>
      <w:numFmt w:val="decimal"/>
      <w:lvlText w:val="5.4.%1. "/>
      <w:legacy w:legacy="1" w:legacySpace="0" w:legacyIndent="283"/>
      <w:lvlJc w:val="left"/>
      <w:pPr>
        <w:ind w:left="283" w:hanging="283"/>
      </w:pPr>
      <w:rPr>
        <w:b/>
        <w:i w:val="0"/>
        <w:sz w:val="20"/>
      </w:rPr>
    </w:lvl>
  </w:abstractNum>
  <w:abstractNum w:abstractNumId="51">
    <w:nsid w:val="5A4A19BA"/>
    <w:multiLevelType w:val="hybridMultilevel"/>
    <w:tmpl w:val="47201278"/>
    <w:lvl w:ilvl="0" w:tplc="5B4AB6BA">
      <w:start w:val="25"/>
      <w:numFmt w:val="decimal"/>
      <w:lvlText w:val="%1."/>
      <w:lvlJc w:val="left"/>
      <w:pPr>
        <w:tabs>
          <w:tab w:val="num" w:pos="624"/>
        </w:tabs>
        <w:ind w:left="624" w:hanging="56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5B0516B2"/>
    <w:multiLevelType w:val="multilevel"/>
    <w:tmpl w:val="4E884E5C"/>
    <w:lvl w:ilvl="0">
      <w:start w:val="5"/>
      <w:numFmt w:val="decimal"/>
      <w:lvlText w:val="%1."/>
      <w:lvlJc w:val="left"/>
      <w:pPr>
        <w:tabs>
          <w:tab w:val="num" w:pos="405"/>
        </w:tabs>
        <w:ind w:left="405" w:hanging="405"/>
      </w:pPr>
    </w:lvl>
    <w:lvl w:ilvl="1">
      <w:start w:val="2"/>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5B6568CB"/>
    <w:multiLevelType w:val="singleLevel"/>
    <w:tmpl w:val="0F8604F0"/>
    <w:lvl w:ilvl="0">
      <w:start w:val="1"/>
      <w:numFmt w:val="decimal"/>
      <w:lvlText w:val="2.2.%1. "/>
      <w:legacy w:legacy="1" w:legacySpace="0" w:legacyIndent="283"/>
      <w:lvlJc w:val="left"/>
      <w:pPr>
        <w:ind w:left="283" w:hanging="283"/>
      </w:pPr>
      <w:rPr>
        <w:b/>
        <w:i w:val="0"/>
        <w:sz w:val="20"/>
      </w:rPr>
    </w:lvl>
  </w:abstractNum>
  <w:abstractNum w:abstractNumId="54">
    <w:nsid w:val="5C1B45E7"/>
    <w:multiLevelType w:val="singleLevel"/>
    <w:tmpl w:val="EB8274FC"/>
    <w:lvl w:ilvl="0">
      <w:start w:val="1"/>
      <w:numFmt w:val="decimal"/>
      <w:lvlText w:val="5.4.%1. "/>
      <w:legacy w:legacy="1" w:legacySpace="0" w:legacyIndent="283"/>
      <w:lvlJc w:val="left"/>
      <w:pPr>
        <w:ind w:left="283" w:hanging="283"/>
      </w:pPr>
      <w:rPr>
        <w:b/>
        <w:i w:val="0"/>
        <w:sz w:val="20"/>
      </w:rPr>
    </w:lvl>
  </w:abstractNum>
  <w:abstractNum w:abstractNumId="55">
    <w:nsid w:val="5FCC5F52"/>
    <w:multiLevelType w:val="hybridMultilevel"/>
    <w:tmpl w:val="48F44A48"/>
    <w:lvl w:ilvl="0" w:tplc="DE4C9C7C">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6">
    <w:nsid w:val="64F30209"/>
    <w:multiLevelType w:val="hybridMultilevel"/>
    <w:tmpl w:val="7354BA6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6035836"/>
    <w:multiLevelType w:val="multilevel"/>
    <w:tmpl w:val="B2223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301BBB"/>
    <w:multiLevelType w:val="multilevel"/>
    <w:tmpl w:val="05644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4A3E51"/>
    <w:multiLevelType w:val="singleLevel"/>
    <w:tmpl w:val="F4B69FEC"/>
    <w:lvl w:ilvl="0">
      <w:start w:val="1"/>
      <w:numFmt w:val="decimal"/>
      <w:lvlText w:val="2.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60">
    <w:nsid w:val="6B6544C9"/>
    <w:multiLevelType w:val="singleLevel"/>
    <w:tmpl w:val="1B12F98A"/>
    <w:lvl w:ilvl="0">
      <w:start w:val="1"/>
      <w:numFmt w:val="decimal"/>
      <w:lvlText w:val="%1. "/>
      <w:legacy w:legacy="1" w:legacySpace="0" w:legacyIndent="283"/>
      <w:lvlJc w:val="left"/>
      <w:pPr>
        <w:ind w:left="283" w:hanging="283"/>
      </w:pPr>
      <w:rPr>
        <w:b w:val="0"/>
        <w:i w:val="0"/>
        <w:sz w:val="20"/>
      </w:rPr>
    </w:lvl>
  </w:abstractNum>
  <w:abstractNum w:abstractNumId="61">
    <w:nsid w:val="6D3B4ACA"/>
    <w:multiLevelType w:val="multilevel"/>
    <w:tmpl w:val="D03638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835259"/>
    <w:multiLevelType w:val="hybridMultilevel"/>
    <w:tmpl w:val="8C54F74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FF72029"/>
    <w:multiLevelType w:val="multilevel"/>
    <w:tmpl w:val="F3023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662898"/>
    <w:multiLevelType w:val="multilevel"/>
    <w:tmpl w:val="1E68D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nsid w:val="75B27D72"/>
    <w:multiLevelType w:val="hybridMultilevel"/>
    <w:tmpl w:val="88C455F8"/>
    <w:lvl w:ilvl="0" w:tplc="0415000F">
      <w:start w:val="1"/>
      <w:numFmt w:val="decimal"/>
      <w:lvlText w:val="%1."/>
      <w:lvlJc w:val="left"/>
      <w:pPr>
        <w:tabs>
          <w:tab w:val="num" w:pos="720"/>
        </w:tabs>
        <w:ind w:left="720" w:hanging="360"/>
      </w:pPr>
    </w:lvl>
    <w:lvl w:ilvl="1" w:tplc="DE4C9C7C">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nsid w:val="7DF85C9E"/>
    <w:multiLevelType w:val="singleLevel"/>
    <w:tmpl w:val="A878B7AA"/>
    <w:lvl w:ilvl="0">
      <w:start w:val="1"/>
      <w:numFmt w:val="decimal"/>
      <w:lvlText w:val="%1. "/>
      <w:legacy w:legacy="1" w:legacySpace="0" w:legacyIndent="283"/>
      <w:lvlJc w:val="left"/>
      <w:pPr>
        <w:ind w:left="283" w:hanging="283"/>
      </w:pPr>
      <w:rPr>
        <w:b w:val="0"/>
        <w:i w:val="0"/>
        <w:sz w:val="20"/>
      </w:rPr>
    </w:lvl>
  </w:abstractNum>
  <w:abstractNum w:abstractNumId="69">
    <w:nsid w:val="7F472171"/>
    <w:multiLevelType w:val="singleLevel"/>
    <w:tmpl w:val="3B86FFE2"/>
    <w:lvl w:ilvl="0">
      <w:start w:val="2"/>
      <w:numFmt w:val="decimal"/>
      <w:lvlText w:val="6.3.%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70">
    <w:nsid w:val="7FB3453D"/>
    <w:multiLevelType w:val="multilevel"/>
    <w:tmpl w:val="15443FD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70"/>
  </w:num>
  <w:num w:numId="3">
    <w:abstractNumId w:val="18"/>
  </w:num>
  <w:num w:numId="4">
    <w:abstractNumId w:val="28"/>
  </w:num>
  <w:num w:numId="5">
    <w:abstractNumId w:val="49"/>
  </w:num>
  <w:num w:numId="6">
    <w:abstractNumId w:val="35"/>
  </w:num>
  <w:num w:numId="7">
    <w:abstractNumId w:val="30"/>
  </w:num>
  <w:num w:numId="8">
    <w:abstractNumId w:val="61"/>
  </w:num>
  <w:num w:numId="9">
    <w:abstractNumId w:val="64"/>
  </w:num>
  <w:num w:numId="10">
    <w:abstractNumId w:val="63"/>
  </w:num>
  <w:num w:numId="11">
    <w:abstractNumId w:val="58"/>
  </w:num>
  <w:num w:numId="12">
    <w:abstractNumId w:val="57"/>
  </w:num>
  <w:num w:numId="13">
    <w:abstractNumId w:val="5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numFmt w:val="bullet"/>
        <w:lvlText w:val=""/>
        <w:legacy w:legacy="1" w:legacySpace="0" w:legacyIndent="283"/>
        <w:lvlJc w:val="left"/>
        <w:pPr>
          <w:ind w:left="283" w:hanging="283"/>
        </w:pPr>
        <w:rPr>
          <w:rFonts w:ascii="Symbol" w:hAnsi="Symbol" w:hint="default"/>
          <w:sz w:val="20"/>
        </w:rPr>
      </w:lvl>
    </w:lvlOverride>
  </w:num>
  <w:num w:numId="15">
    <w:abstractNumId w:val="16"/>
  </w:num>
  <w:num w:numId="16">
    <w:abstractNumId w:val="47"/>
    <w:lvlOverride w:ilvl="0">
      <w:startOverride w:val="1"/>
    </w:lvlOverride>
  </w:num>
  <w:num w:numId="17">
    <w:abstractNumId w:val="47"/>
    <w:lvlOverride w:ilvl="0">
      <w:lvl w:ilvl="0">
        <w:start w:val="1"/>
        <w:numFmt w:val="decimal"/>
        <w:lvlText w:val="1.4.%1. "/>
        <w:legacy w:legacy="1" w:legacySpace="0" w:legacyIndent="283"/>
        <w:lvlJc w:val="left"/>
        <w:pPr>
          <w:ind w:left="283" w:hanging="283"/>
        </w:pPr>
        <w:rPr>
          <w:b/>
          <w:i w:val="0"/>
          <w:sz w:val="20"/>
        </w:rPr>
      </w:lvl>
    </w:lvlOverride>
  </w:num>
  <w:num w:numId="18">
    <w:abstractNumId w:val="53"/>
    <w:lvlOverride w:ilvl="0">
      <w:startOverride w:val="1"/>
    </w:lvlOverride>
  </w:num>
  <w:num w:numId="19">
    <w:abstractNumId w:val="60"/>
    <w:lvlOverride w:ilvl="0">
      <w:startOverride w:val="1"/>
    </w:lvlOverride>
  </w:num>
  <w:num w:numId="20">
    <w:abstractNumId w:val="3"/>
    <w:lvlOverride w:ilvl="0">
      <w:lvl w:ilvl="0">
        <w:numFmt w:val="bullet"/>
        <w:lvlText w:val=""/>
        <w:legacy w:legacy="1" w:legacySpace="0" w:legacyIndent="284"/>
        <w:lvlJc w:val="left"/>
        <w:pPr>
          <w:ind w:left="572" w:hanging="284"/>
        </w:pPr>
        <w:rPr>
          <w:rFonts w:ascii="Symbol" w:hAnsi="Symbol" w:hint="default"/>
        </w:rPr>
      </w:lvl>
    </w:lvlOverride>
  </w:num>
  <w:num w:numId="21">
    <w:abstractNumId w:val="54"/>
    <w:lvlOverride w:ilvl="0">
      <w:startOverride w:val="1"/>
    </w:lvlOverride>
  </w:num>
  <w:num w:numId="22">
    <w:abstractNumId w:val="32"/>
    <w:lvlOverride w:ilvl="0">
      <w:startOverride w:val="2"/>
    </w:lvlOverride>
  </w:num>
  <w:num w:numId="23">
    <w:abstractNumId w:val="48"/>
    <w:lvlOverride w:ilvl="0">
      <w:startOverride w:val="3"/>
    </w:lvlOverride>
  </w:num>
  <w:num w:numId="24">
    <w:abstractNumId w:val="33"/>
    <w:lvlOverride w:ilvl="0">
      <w:startOverride w:val="1"/>
    </w:lvlOverride>
  </w:num>
  <w:num w:numId="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num>
  <w:num w:numId="2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2"/>
    </w:lvlOverride>
  </w:num>
  <w:num w:numId="38">
    <w:abstractNumId w:val="34"/>
    <w:lvlOverride w:ilvl="0">
      <w:lvl w:ilvl="0">
        <w:start w:val="2"/>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39">
    <w:abstractNumId w:val="21"/>
    <w:lvlOverride w:ilvl="0">
      <w:startOverride w:val="4"/>
    </w:lvlOverride>
  </w:num>
  <w:num w:numId="40">
    <w:abstractNumId w:val="3"/>
    <w:lvlOverride w:ilvl="0">
      <w:lvl w:ilvl="0">
        <w:numFmt w:val="bullet"/>
        <w:lvlText w:val="-"/>
        <w:legacy w:legacy="1" w:legacySpace="0" w:legacyIndent="283"/>
        <w:lvlJc w:val="left"/>
        <w:pPr>
          <w:ind w:left="425" w:hanging="283"/>
        </w:pPr>
        <w:rPr>
          <w:rFonts w:ascii="Bookman Old Style" w:hAnsi="Bookman Old Style" w:hint="default"/>
          <w:sz w:val="24"/>
        </w:rPr>
      </w:lvl>
    </w:lvlOverride>
  </w:num>
  <w:num w:numId="41">
    <w:abstractNumId w:val="59"/>
    <w:lvlOverride w:ilvl="0">
      <w:startOverride w:val="1"/>
    </w:lvlOverride>
  </w:num>
  <w:num w:numId="42">
    <w:abstractNumId w:val="17"/>
    <w:lvlOverride w:ilvl="0">
      <w:startOverride w:val="1"/>
    </w:lvlOverride>
  </w:num>
  <w:num w:numId="43">
    <w:abstractNumId w:val="69"/>
    <w:lvlOverride w:ilvl="0">
      <w:startOverride w:val="2"/>
    </w:lvlOverride>
  </w:num>
  <w:num w:numId="44">
    <w:abstractNumId w:val="25"/>
    <w:lvlOverride w:ilvl="0">
      <w:startOverride w:val="3"/>
    </w:lvlOverride>
  </w:num>
  <w:num w:numId="45">
    <w:abstractNumId w:val="43"/>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
    <w:lvlOverride w:ilvl="0">
      <w:startOverride w:val="1"/>
    </w:lvlOverride>
  </w:num>
  <w:num w:numId="49">
    <w:abstractNumId w:val="0"/>
    <w:lvlOverride w:ilvl="0">
      <w:startOverride w:val="1"/>
    </w:lvlOverride>
  </w:num>
  <w:num w:numId="50">
    <w:abstractNumId w:val="15"/>
    <w:lvlOverride w:ilvl="0">
      <w:startOverride w:val="1"/>
    </w:lvlOverride>
  </w:num>
  <w:num w:numId="51">
    <w:abstractNumId w:val="15"/>
    <w:lvlOverride w:ilvl="0">
      <w:lvl w:ilvl="0">
        <w:start w:val="1"/>
        <w:numFmt w:val="decimal"/>
        <w:lvlText w:val="1.4.%1. "/>
        <w:legacy w:legacy="1" w:legacySpace="0" w:legacyIndent="283"/>
        <w:lvlJc w:val="left"/>
        <w:pPr>
          <w:ind w:left="283" w:hanging="283"/>
        </w:pPr>
        <w:rPr>
          <w:b/>
          <w:i w:val="0"/>
          <w:sz w:val="20"/>
        </w:rPr>
      </w:lvl>
    </w:lvlOverride>
  </w:num>
  <w:num w:numId="52">
    <w:abstractNumId w:val="20"/>
    <w:lvlOverride w:ilvl="0">
      <w:startOverride w:val="1"/>
    </w:lvlOverride>
  </w:num>
  <w:num w:numId="53">
    <w:abstractNumId w:val="26"/>
    <w:lvlOverride w:ilvl="0">
      <w:startOverride w:val="1"/>
    </w:lvlOverride>
  </w:num>
  <w:num w:numId="54">
    <w:abstractNumId w:val="26"/>
    <w:lvlOverride w:ilvl="0">
      <w:lvl w:ilvl="0">
        <w:start w:val="1"/>
        <w:numFmt w:val="lowerLetter"/>
        <w:lvlText w:val="%1) "/>
        <w:legacy w:legacy="1" w:legacySpace="0" w:legacyIndent="283"/>
        <w:lvlJc w:val="left"/>
        <w:pPr>
          <w:ind w:left="283" w:hanging="283"/>
        </w:pPr>
        <w:rPr>
          <w:b w:val="0"/>
          <w:i w:val="0"/>
          <w:sz w:val="20"/>
        </w:rPr>
      </w:lvl>
    </w:lvlOverride>
  </w:num>
  <w:num w:numId="55">
    <w:abstractNumId w:val="26"/>
    <w:lvlOverride w:ilvl="0">
      <w:lvl w:ilvl="0">
        <w:start w:val="1"/>
        <w:numFmt w:val="lowerLetter"/>
        <w:lvlText w:val="%1) "/>
        <w:legacy w:legacy="1" w:legacySpace="0" w:legacyIndent="283"/>
        <w:lvlJc w:val="left"/>
        <w:pPr>
          <w:ind w:left="283" w:hanging="283"/>
        </w:pPr>
        <w:rPr>
          <w:b w:val="0"/>
          <w:i w:val="0"/>
          <w:sz w:val="20"/>
        </w:rPr>
      </w:lvl>
    </w:lvlOverride>
  </w:num>
  <w:num w:numId="56">
    <w:abstractNumId w:val="26"/>
    <w:lvlOverride w:ilvl="0">
      <w:lvl w:ilvl="0">
        <w:start w:val="1"/>
        <w:numFmt w:val="lowerLetter"/>
        <w:lvlText w:val="%1) "/>
        <w:legacy w:legacy="1" w:legacySpace="0" w:legacyIndent="283"/>
        <w:lvlJc w:val="left"/>
        <w:pPr>
          <w:ind w:left="283" w:hanging="283"/>
        </w:pPr>
        <w:rPr>
          <w:b w:val="0"/>
          <w:i w:val="0"/>
          <w:sz w:val="20"/>
        </w:rPr>
      </w:lvl>
    </w:lvlOverride>
  </w:num>
  <w:num w:numId="57">
    <w:abstractNumId w:val="68"/>
    <w:lvlOverride w:ilvl="0">
      <w:startOverride w:val="1"/>
    </w:lvlOverride>
  </w:num>
  <w:num w:numId="58">
    <w:abstractNumId w:val="41"/>
    <w:lvlOverride w:ilvl="0">
      <w:startOverride w:val="1"/>
    </w:lvlOverride>
  </w:num>
  <w:num w:numId="59">
    <w:abstractNumId w:val="42"/>
    <w:lvlOverride w:ilvl="0">
      <w:startOverride w:val="2"/>
    </w:lvlOverride>
  </w:num>
  <w:num w:numId="60">
    <w:abstractNumId w:val="50"/>
    <w:lvlOverride w:ilvl="0">
      <w:startOverride w:val="3"/>
    </w:lvlOverride>
  </w:num>
  <w:num w:numId="61">
    <w:abstractNumId w:val="36"/>
    <w:lvlOverride w:ilvl="0">
      <w:startOverride w:val="1"/>
    </w:lvlOverride>
  </w:num>
  <w:num w:numId="62">
    <w:abstractNumId w:val="27"/>
  </w:num>
  <w:num w:numId="63">
    <w:abstractNumId w:val="31"/>
  </w:num>
  <w:num w:numId="64">
    <w:abstractNumId w:val="37"/>
  </w:num>
  <w:num w:numId="65">
    <w:abstractNumId w:val="55"/>
  </w:num>
  <w:num w:numId="66">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num>
  <w:num w:numId="68">
    <w:abstractNumId w:val="24"/>
  </w:num>
  <w:num w:numId="69">
    <w:abstractNumId w:val="27"/>
  </w:num>
  <w:num w:numId="70">
    <w:abstractNumId w:val="31"/>
  </w:num>
  <w:num w:numId="71">
    <w:abstractNumId w:val="37"/>
  </w:num>
  <w:num w:numId="72">
    <w:abstractNumId w:val="55"/>
  </w:num>
  <w:num w:numId="7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24"/>
  </w:num>
  <w:num w:numId="76">
    <w:abstractNumId w:val="27"/>
  </w:num>
  <w:num w:numId="77">
    <w:abstractNumId w:val="31"/>
  </w:num>
  <w:num w:numId="78">
    <w:abstractNumId w:val="37"/>
  </w:num>
  <w:num w:numId="79">
    <w:abstractNumId w:val="55"/>
  </w:num>
  <w:num w:numId="80">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4E"/>
    <w:rsid w:val="00017646"/>
    <w:rsid w:val="00022D09"/>
    <w:rsid w:val="0004702C"/>
    <w:rsid w:val="000911A3"/>
    <w:rsid w:val="000940F8"/>
    <w:rsid w:val="00094AF3"/>
    <w:rsid w:val="000F592E"/>
    <w:rsid w:val="00105DF4"/>
    <w:rsid w:val="001365C2"/>
    <w:rsid w:val="0014075E"/>
    <w:rsid w:val="00155044"/>
    <w:rsid w:val="0016023F"/>
    <w:rsid w:val="0016348A"/>
    <w:rsid w:val="0017072B"/>
    <w:rsid w:val="00181AF5"/>
    <w:rsid w:val="00194D98"/>
    <w:rsid w:val="001A05E9"/>
    <w:rsid w:val="001A398A"/>
    <w:rsid w:val="0020102B"/>
    <w:rsid w:val="002170F7"/>
    <w:rsid w:val="0022350A"/>
    <w:rsid w:val="002512F3"/>
    <w:rsid w:val="0025766A"/>
    <w:rsid w:val="0028670F"/>
    <w:rsid w:val="0029583F"/>
    <w:rsid w:val="002C0235"/>
    <w:rsid w:val="002E1207"/>
    <w:rsid w:val="003334D1"/>
    <w:rsid w:val="00375951"/>
    <w:rsid w:val="003871C7"/>
    <w:rsid w:val="003B1C18"/>
    <w:rsid w:val="003D33E3"/>
    <w:rsid w:val="003D43CC"/>
    <w:rsid w:val="003E6514"/>
    <w:rsid w:val="003E6726"/>
    <w:rsid w:val="00401F13"/>
    <w:rsid w:val="00423503"/>
    <w:rsid w:val="0043053E"/>
    <w:rsid w:val="004356F9"/>
    <w:rsid w:val="00450D2D"/>
    <w:rsid w:val="00492C3C"/>
    <w:rsid w:val="004E4DBB"/>
    <w:rsid w:val="004F0CDD"/>
    <w:rsid w:val="005145CB"/>
    <w:rsid w:val="00516353"/>
    <w:rsid w:val="00595A4A"/>
    <w:rsid w:val="005D10E3"/>
    <w:rsid w:val="00627DBD"/>
    <w:rsid w:val="00633A0B"/>
    <w:rsid w:val="00637AF4"/>
    <w:rsid w:val="006838C0"/>
    <w:rsid w:val="006A5236"/>
    <w:rsid w:val="006B498F"/>
    <w:rsid w:val="006D3196"/>
    <w:rsid w:val="006F27B0"/>
    <w:rsid w:val="006F40EF"/>
    <w:rsid w:val="006F52B9"/>
    <w:rsid w:val="00706E8E"/>
    <w:rsid w:val="00731B8F"/>
    <w:rsid w:val="00734A46"/>
    <w:rsid w:val="00742889"/>
    <w:rsid w:val="00774397"/>
    <w:rsid w:val="007771B4"/>
    <w:rsid w:val="00780F5A"/>
    <w:rsid w:val="00790EB6"/>
    <w:rsid w:val="007A7B7A"/>
    <w:rsid w:val="007A7C8A"/>
    <w:rsid w:val="007B7A27"/>
    <w:rsid w:val="007D4D20"/>
    <w:rsid w:val="007E7A4E"/>
    <w:rsid w:val="008071E0"/>
    <w:rsid w:val="00835651"/>
    <w:rsid w:val="008706FA"/>
    <w:rsid w:val="0087711B"/>
    <w:rsid w:val="008F63D9"/>
    <w:rsid w:val="00941C3B"/>
    <w:rsid w:val="00995FF2"/>
    <w:rsid w:val="009D6159"/>
    <w:rsid w:val="00A13EA1"/>
    <w:rsid w:val="00A55C38"/>
    <w:rsid w:val="00A62808"/>
    <w:rsid w:val="00A91BA5"/>
    <w:rsid w:val="00B02322"/>
    <w:rsid w:val="00B75BFA"/>
    <w:rsid w:val="00B92F6E"/>
    <w:rsid w:val="00BB4F45"/>
    <w:rsid w:val="00BE1227"/>
    <w:rsid w:val="00C2179F"/>
    <w:rsid w:val="00C2581C"/>
    <w:rsid w:val="00C35B3A"/>
    <w:rsid w:val="00C55290"/>
    <w:rsid w:val="00C563DD"/>
    <w:rsid w:val="00C807A7"/>
    <w:rsid w:val="00C819F4"/>
    <w:rsid w:val="00C856A0"/>
    <w:rsid w:val="00CC5570"/>
    <w:rsid w:val="00CC5B00"/>
    <w:rsid w:val="00CD46FB"/>
    <w:rsid w:val="00CD4C89"/>
    <w:rsid w:val="00CF1219"/>
    <w:rsid w:val="00D15349"/>
    <w:rsid w:val="00D305CC"/>
    <w:rsid w:val="00D53995"/>
    <w:rsid w:val="00D66469"/>
    <w:rsid w:val="00DA2ED8"/>
    <w:rsid w:val="00E12FA3"/>
    <w:rsid w:val="00E3235D"/>
    <w:rsid w:val="00E353A9"/>
    <w:rsid w:val="00E37AEF"/>
    <w:rsid w:val="00E67CB3"/>
    <w:rsid w:val="00E97436"/>
    <w:rsid w:val="00EA2C30"/>
    <w:rsid w:val="00EE1D39"/>
    <w:rsid w:val="00F90FB2"/>
    <w:rsid w:val="00FC4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0E3"/>
    <w:pPr>
      <w:spacing w:after="200" w:line="276" w:lineRule="auto"/>
    </w:pPr>
    <w:rPr>
      <w:sz w:val="22"/>
      <w:szCs w:val="22"/>
      <w:lang w:eastAsia="en-US"/>
    </w:rPr>
  </w:style>
  <w:style w:type="paragraph" w:styleId="Nagwek1">
    <w:name w:val="heading 1"/>
    <w:basedOn w:val="Normalny"/>
    <w:next w:val="Normalny"/>
    <w:link w:val="Nagwek1Znak"/>
    <w:qFormat/>
    <w:rsid w:val="007E7A4E"/>
    <w:pPr>
      <w:keepNext/>
      <w:spacing w:after="0" w:line="240" w:lineRule="auto"/>
      <w:ind w:left="426" w:right="-567"/>
      <w:outlineLvl w:val="0"/>
    </w:pPr>
    <w:rPr>
      <w:rFonts w:ascii="Arial" w:eastAsia="Times New Roman" w:hAnsi="Arial"/>
      <w:sz w:val="24"/>
      <w:szCs w:val="20"/>
    </w:rPr>
  </w:style>
  <w:style w:type="paragraph" w:styleId="Nagwek2">
    <w:name w:val="heading 2"/>
    <w:basedOn w:val="Normalny"/>
    <w:link w:val="Nagwek2Znak"/>
    <w:qFormat/>
    <w:rsid w:val="00C55290"/>
    <w:pPr>
      <w:keepNext/>
      <w:overflowPunct w:val="0"/>
      <w:autoSpaceDE w:val="0"/>
      <w:autoSpaceDN w:val="0"/>
      <w:adjustRightInd w:val="0"/>
      <w:spacing w:before="120" w:after="120" w:line="240" w:lineRule="auto"/>
      <w:jc w:val="both"/>
      <w:outlineLvl w:val="1"/>
    </w:pPr>
    <w:rPr>
      <w:rFonts w:ascii="Times New Roman" w:eastAsia="Times New Roman" w:hAnsi="Times New Roman"/>
      <w:b/>
      <w:sz w:val="20"/>
      <w:szCs w:val="20"/>
    </w:rPr>
  </w:style>
  <w:style w:type="paragraph" w:styleId="Nagwek3">
    <w:name w:val="heading 3"/>
    <w:basedOn w:val="Normalny"/>
    <w:next w:val="Normalny"/>
    <w:link w:val="Nagwek3Znak"/>
    <w:qFormat/>
    <w:rsid w:val="00C55290"/>
    <w:pPr>
      <w:keepNext/>
      <w:overflowPunct w:val="0"/>
      <w:autoSpaceDE w:val="0"/>
      <w:autoSpaceDN w:val="0"/>
      <w:adjustRightInd w:val="0"/>
      <w:spacing w:before="60" w:after="60" w:line="240" w:lineRule="auto"/>
      <w:jc w:val="both"/>
      <w:outlineLvl w:val="2"/>
    </w:pPr>
    <w:rPr>
      <w:rFonts w:ascii="Times New Roman" w:eastAsia="Times New Roman" w:hAnsi="Times New Roman"/>
      <w:sz w:val="20"/>
      <w:szCs w:val="20"/>
    </w:rPr>
  </w:style>
  <w:style w:type="paragraph" w:styleId="Nagwek4">
    <w:name w:val="heading 4"/>
    <w:basedOn w:val="Normalny"/>
    <w:next w:val="Normalny"/>
    <w:link w:val="Nagwek4Znak"/>
    <w:unhideWhenUsed/>
    <w:qFormat/>
    <w:rsid w:val="000911A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911A3"/>
    <w:pPr>
      <w:keepNext/>
      <w:tabs>
        <w:tab w:val="num" w:pos="1008"/>
      </w:tabs>
      <w:overflowPunct w:val="0"/>
      <w:autoSpaceDE w:val="0"/>
      <w:autoSpaceDN w:val="0"/>
      <w:adjustRightInd w:val="0"/>
      <w:spacing w:before="60" w:after="60" w:line="240" w:lineRule="auto"/>
      <w:ind w:left="1008" w:hanging="1008"/>
      <w:jc w:val="both"/>
      <w:textAlignment w:val="baseline"/>
      <w:outlineLvl w:val="4"/>
    </w:pPr>
    <w:rPr>
      <w:rFonts w:ascii="Times New Roman" w:eastAsia="Times New Roman" w:hAnsi="Times New Roman"/>
      <w:bCs/>
      <w:sz w:val="20"/>
      <w:szCs w:val="20"/>
      <w:lang w:eastAsia="pl-PL"/>
    </w:rPr>
  </w:style>
  <w:style w:type="paragraph" w:styleId="Nagwek6">
    <w:name w:val="heading 6"/>
    <w:basedOn w:val="Normalny"/>
    <w:next w:val="Normalny"/>
    <w:link w:val="Nagwek6Znak"/>
    <w:qFormat/>
    <w:rsid w:val="000911A3"/>
    <w:pPr>
      <w:keepNext/>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Times New Roman" w:eastAsia="Times New Roman" w:hAnsi="Times New Roman"/>
      <w:b/>
      <w:sz w:val="20"/>
      <w:szCs w:val="20"/>
      <w:lang w:eastAsia="pl-PL"/>
    </w:rPr>
  </w:style>
  <w:style w:type="paragraph" w:styleId="Nagwek7">
    <w:name w:val="heading 7"/>
    <w:basedOn w:val="Normalny"/>
    <w:next w:val="Normalny"/>
    <w:link w:val="Nagwek7Znak"/>
    <w:qFormat/>
    <w:rsid w:val="000911A3"/>
    <w:pPr>
      <w:keepNext/>
      <w:tabs>
        <w:tab w:val="num" w:pos="1296"/>
      </w:tabs>
      <w:overflowPunct w:val="0"/>
      <w:autoSpaceDE w:val="0"/>
      <w:autoSpaceDN w:val="0"/>
      <w:adjustRightInd w:val="0"/>
      <w:spacing w:after="0" w:line="240" w:lineRule="auto"/>
      <w:ind w:left="1296" w:hanging="1296"/>
      <w:jc w:val="both"/>
      <w:textAlignment w:val="baseline"/>
      <w:outlineLvl w:val="6"/>
    </w:pPr>
    <w:rPr>
      <w:rFonts w:ascii="Times New Roman" w:eastAsia="Times New Roman" w:hAnsi="Times New Roman"/>
      <w:b/>
      <w:sz w:val="20"/>
      <w:szCs w:val="20"/>
      <w:lang w:eastAsia="pl-PL"/>
    </w:rPr>
  </w:style>
  <w:style w:type="paragraph" w:styleId="Nagwek8">
    <w:name w:val="heading 8"/>
    <w:basedOn w:val="Normalny"/>
    <w:next w:val="Normalny"/>
    <w:link w:val="Nagwek8Znak"/>
    <w:qFormat/>
    <w:rsid w:val="000911A3"/>
    <w:pPr>
      <w:keepNext/>
      <w:tabs>
        <w:tab w:val="num" w:pos="1440"/>
      </w:tabs>
      <w:overflowPunct w:val="0"/>
      <w:autoSpaceDE w:val="0"/>
      <w:autoSpaceDN w:val="0"/>
      <w:adjustRightInd w:val="0"/>
      <w:spacing w:after="0" w:line="240" w:lineRule="auto"/>
      <w:ind w:left="1440" w:hanging="1440"/>
      <w:jc w:val="both"/>
      <w:textAlignment w:val="baseline"/>
      <w:outlineLvl w:val="7"/>
    </w:pPr>
    <w:rPr>
      <w:rFonts w:ascii="Times New Roman" w:eastAsia="Times New Roman" w:hAnsi="Times New Roman"/>
      <w:b/>
      <w:sz w:val="20"/>
      <w:szCs w:val="20"/>
      <w:lang w:eastAsia="pl-PL"/>
    </w:rPr>
  </w:style>
  <w:style w:type="paragraph" w:styleId="Nagwek9">
    <w:name w:val="heading 9"/>
    <w:basedOn w:val="Normalny"/>
    <w:next w:val="Normalny"/>
    <w:link w:val="Nagwek9Znak"/>
    <w:qFormat/>
    <w:rsid w:val="000911A3"/>
    <w:pPr>
      <w:keepNext/>
      <w:tabs>
        <w:tab w:val="num" w:pos="1584"/>
      </w:tabs>
      <w:overflowPunct w:val="0"/>
      <w:autoSpaceDE w:val="0"/>
      <w:autoSpaceDN w:val="0"/>
      <w:adjustRightInd w:val="0"/>
      <w:spacing w:after="0" w:line="240" w:lineRule="auto"/>
      <w:ind w:left="1584" w:hanging="1584"/>
      <w:jc w:val="both"/>
      <w:textAlignment w:val="baseline"/>
      <w:outlineLvl w:val="8"/>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0">
    <w:name w:val="Nagłówek #2_"/>
    <w:link w:val="Nagwek21"/>
    <w:rsid w:val="007E7A4E"/>
    <w:rPr>
      <w:rFonts w:ascii="Times New Roman" w:eastAsia="Times New Roman" w:hAnsi="Times New Roman"/>
      <w:b/>
      <w:bCs/>
      <w:sz w:val="36"/>
      <w:szCs w:val="36"/>
      <w:shd w:val="clear" w:color="auto" w:fill="FFFFFF"/>
    </w:rPr>
  </w:style>
  <w:style w:type="character" w:customStyle="1" w:styleId="Teksttreci3">
    <w:name w:val="Tekst treści (3)_"/>
    <w:link w:val="Teksttreci30"/>
    <w:rsid w:val="007E7A4E"/>
    <w:rPr>
      <w:rFonts w:ascii="Times New Roman" w:eastAsia="Times New Roman" w:hAnsi="Times New Roman"/>
      <w:b/>
      <w:bCs/>
      <w:shd w:val="clear" w:color="auto" w:fill="FFFFFF"/>
    </w:rPr>
  </w:style>
  <w:style w:type="character" w:customStyle="1" w:styleId="Teksttreci2">
    <w:name w:val="Tekst treści (2)_"/>
    <w:link w:val="Teksttreci20"/>
    <w:rsid w:val="007E7A4E"/>
    <w:rPr>
      <w:rFonts w:ascii="Times New Roman" w:eastAsia="Times New Roman" w:hAnsi="Times New Roman"/>
      <w:shd w:val="clear" w:color="auto" w:fill="FFFFFF"/>
    </w:rPr>
  </w:style>
  <w:style w:type="character" w:customStyle="1" w:styleId="Nagwek40">
    <w:name w:val="Nagłówek #4_"/>
    <w:link w:val="Nagwek41"/>
    <w:rsid w:val="007E7A4E"/>
    <w:rPr>
      <w:rFonts w:ascii="Times New Roman" w:eastAsia="Times New Roman" w:hAnsi="Times New Roman"/>
      <w:shd w:val="clear" w:color="auto" w:fill="FFFFFF"/>
    </w:rPr>
  </w:style>
  <w:style w:type="character" w:customStyle="1" w:styleId="Nagweklubstopka">
    <w:name w:val="Nagłówek lub stopka_"/>
    <w:rsid w:val="007E7A4E"/>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rsid w:val="007E7A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3Znak">
    <w:name w:val="Spis treści 3 Znak"/>
    <w:link w:val="Spistreci3"/>
    <w:rsid w:val="007E7A4E"/>
    <w:rPr>
      <w:rFonts w:ascii="Times New Roman" w:eastAsia="Times New Roman" w:hAnsi="Times New Roman"/>
      <w:shd w:val="clear" w:color="auto" w:fill="FFFFFF"/>
    </w:rPr>
  </w:style>
  <w:style w:type="character" w:customStyle="1" w:styleId="Nagwek30">
    <w:name w:val="Nagłówek #3_"/>
    <w:link w:val="Nagwek31"/>
    <w:rsid w:val="007E7A4E"/>
    <w:rPr>
      <w:rFonts w:ascii="Times New Roman" w:eastAsia="Times New Roman" w:hAnsi="Times New Roman"/>
      <w:b/>
      <w:bCs/>
      <w:shd w:val="clear" w:color="auto" w:fill="FFFFFF"/>
    </w:rPr>
  </w:style>
  <w:style w:type="paragraph" w:customStyle="1" w:styleId="Nagwek21">
    <w:name w:val="Nagłówek #2"/>
    <w:basedOn w:val="Normalny"/>
    <w:link w:val="Nagwek20"/>
    <w:rsid w:val="007E7A4E"/>
    <w:pPr>
      <w:widowControl w:val="0"/>
      <w:shd w:val="clear" w:color="auto" w:fill="FFFFFF"/>
      <w:spacing w:after="240" w:line="413" w:lineRule="exact"/>
      <w:jc w:val="center"/>
      <w:outlineLvl w:val="1"/>
    </w:pPr>
    <w:rPr>
      <w:rFonts w:ascii="Times New Roman" w:eastAsia="Times New Roman" w:hAnsi="Times New Roman"/>
      <w:b/>
      <w:bCs/>
      <w:sz w:val="36"/>
      <w:szCs w:val="36"/>
    </w:rPr>
  </w:style>
  <w:style w:type="paragraph" w:customStyle="1" w:styleId="Teksttreci30">
    <w:name w:val="Tekst treści (3)"/>
    <w:basedOn w:val="Normalny"/>
    <w:link w:val="Teksttreci3"/>
    <w:rsid w:val="007E7A4E"/>
    <w:pPr>
      <w:widowControl w:val="0"/>
      <w:shd w:val="clear" w:color="auto" w:fill="FFFFFF"/>
      <w:spacing w:before="240" w:after="240" w:line="274" w:lineRule="exact"/>
      <w:jc w:val="center"/>
    </w:pPr>
    <w:rPr>
      <w:rFonts w:ascii="Times New Roman" w:eastAsia="Times New Roman" w:hAnsi="Times New Roman"/>
      <w:b/>
      <w:bCs/>
      <w:sz w:val="20"/>
      <w:szCs w:val="20"/>
    </w:rPr>
  </w:style>
  <w:style w:type="paragraph" w:customStyle="1" w:styleId="Teksttreci20">
    <w:name w:val="Tekst treści (2)"/>
    <w:basedOn w:val="Normalny"/>
    <w:link w:val="Teksttreci2"/>
    <w:rsid w:val="007E7A4E"/>
    <w:pPr>
      <w:widowControl w:val="0"/>
      <w:shd w:val="clear" w:color="auto" w:fill="FFFFFF"/>
      <w:spacing w:before="4440" w:after="1440" w:line="0" w:lineRule="atLeast"/>
      <w:ind w:hanging="400"/>
    </w:pPr>
    <w:rPr>
      <w:rFonts w:ascii="Times New Roman" w:eastAsia="Times New Roman" w:hAnsi="Times New Roman"/>
      <w:sz w:val="20"/>
      <w:szCs w:val="20"/>
    </w:rPr>
  </w:style>
  <w:style w:type="paragraph" w:customStyle="1" w:styleId="Nagwek41">
    <w:name w:val="Nagłówek #4"/>
    <w:basedOn w:val="Normalny"/>
    <w:link w:val="Nagwek40"/>
    <w:rsid w:val="007E7A4E"/>
    <w:pPr>
      <w:widowControl w:val="0"/>
      <w:shd w:val="clear" w:color="auto" w:fill="FFFFFF"/>
      <w:spacing w:after="240" w:line="0" w:lineRule="atLeast"/>
      <w:ind w:hanging="380"/>
      <w:jc w:val="center"/>
      <w:outlineLvl w:val="3"/>
    </w:pPr>
    <w:rPr>
      <w:rFonts w:ascii="Times New Roman" w:eastAsia="Times New Roman" w:hAnsi="Times New Roman"/>
      <w:sz w:val="20"/>
      <w:szCs w:val="20"/>
    </w:rPr>
  </w:style>
  <w:style w:type="paragraph" w:styleId="Spistreci3">
    <w:name w:val="toc 3"/>
    <w:basedOn w:val="Normalny"/>
    <w:link w:val="Spistreci3Znak"/>
    <w:autoRedefine/>
    <w:rsid w:val="007E7A4E"/>
    <w:pPr>
      <w:widowControl w:val="0"/>
      <w:shd w:val="clear" w:color="auto" w:fill="FFFFFF"/>
      <w:spacing w:before="240" w:after="0" w:line="226" w:lineRule="exact"/>
      <w:jc w:val="both"/>
    </w:pPr>
    <w:rPr>
      <w:rFonts w:ascii="Times New Roman" w:eastAsia="Times New Roman" w:hAnsi="Times New Roman"/>
      <w:sz w:val="20"/>
      <w:szCs w:val="20"/>
    </w:rPr>
  </w:style>
  <w:style w:type="paragraph" w:customStyle="1" w:styleId="Nagwek31">
    <w:name w:val="Nagłówek #3"/>
    <w:basedOn w:val="Normalny"/>
    <w:link w:val="Nagwek30"/>
    <w:rsid w:val="007E7A4E"/>
    <w:pPr>
      <w:widowControl w:val="0"/>
      <w:shd w:val="clear" w:color="auto" w:fill="FFFFFF"/>
      <w:spacing w:after="120" w:line="0" w:lineRule="atLeast"/>
      <w:jc w:val="both"/>
      <w:outlineLvl w:val="2"/>
    </w:pPr>
    <w:rPr>
      <w:rFonts w:ascii="Times New Roman" w:eastAsia="Times New Roman" w:hAnsi="Times New Roman"/>
      <w:b/>
      <w:bCs/>
      <w:sz w:val="20"/>
      <w:szCs w:val="20"/>
    </w:rPr>
  </w:style>
  <w:style w:type="paragraph" w:styleId="Akapitzlist">
    <w:name w:val="List Paragraph"/>
    <w:basedOn w:val="Normalny"/>
    <w:uiPriority w:val="34"/>
    <w:qFormat/>
    <w:rsid w:val="007E7A4E"/>
    <w:pPr>
      <w:ind w:left="720"/>
      <w:contextualSpacing/>
    </w:pPr>
    <w:rPr>
      <w:rFonts w:eastAsia="Times New Roman"/>
      <w:lang w:eastAsia="pl-PL"/>
    </w:rPr>
  </w:style>
  <w:style w:type="character" w:customStyle="1" w:styleId="Nagwek1Znak">
    <w:name w:val="Nagłówek 1 Znak"/>
    <w:link w:val="Nagwek1"/>
    <w:rsid w:val="007E7A4E"/>
    <w:rPr>
      <w:rFonts w:ascii="Arial" w:eastAsia="Times New Roman" w:hAnsi="Arial"/>
      <w:sz w:val="24"/>
    </w:rPr>
  </w:style>
  <w:style w:type="paragraph" w:styleId="Tekstpodstawowywcity">
    <w:name w:val="Body Text Indent"/>
    <w:basedOn w:val="Normalny"/>
    <w:link w:val="TekstpodstawowywcityZnak"/>
    <w:uiPriority w:val="99"/>
    <w:semiHidden/>
    <w:rsid w:val="007E7A4E"/>
    <w:pPr>
      <w:spacing w:after="0" w:line="240" w:lineRule="auto"/>
      <w:ind w:left="426"/>
      <w:jc w:val="both"/>
    </w:pPr>
    <w:rPr>
      <w:rFonts w:ascii="Arial" w:eastAsia="Times New Roman" w:hAnsi="Arial"/>
      <w:szCs w:val="20"/>
    </w:rPr>
  </w:style>
  <w:style w:type="character" w:customStyle="1" w:styleId="TekstpodstawowywcityZnak">
    <w:name w:val="Tekst podstawowy wcięty Znak"/>
    <w:link w:val="Tekstpodstawowywcity"/>
    <w:uiPriority w:val="99"/>
    <w:semiHidden/>
    <w:rsid w:val="007E7A4E"/>
    <w:rPr>
      <w:rFonts w:ascii="Arial" w:eastAsia="Times New Roman" w:hAnsi="Arial"/>
      <w:sz w:val="22"/>
    </w:rPr>
  </w:style>
  <w:style w:type="paragraph" w:styleId="Tekstpodstawowywcity2">
    <w:name w:val="Body Text Indent 2"/>
    <w:basedOn w:val="Normalny"/>
    <w:link w:val="Tekstpodstawowywcity2Znak"/>
    <w:uiPriority w:val="99"/>
    <w:semiHidden/>
    <w:rsid w:val="007E7A4E"/>
    <w:pPr>
      <w:spacing w:after="0" w:line="240" w:lineRule="auto"/>
      <w:ind w:left="709"/>
      <w:jc w:val="both"/>
    </w:pPr>
    <w:rPr>
      <w:rFonts w:ascii="Arial" w:eastAsia="Times New Roman" w:hAnsi="Arial"/>
      <w:szCs w:val="20"/>
    </w:rPr>
  </w:style>
  <w:style w:type="character" w:customStyle="1" w:styleId="Tekstpodstawowywcity2Znak">
    <w:name w:val="Tekst podstawowy wcięty 2 Znak"/>
    <w:link w:val="Tekstpodstawowywcity2"/>
    <w:uiPriority w:val="99"/>
    <w:semiHidden/>
    <w:rsid w:val="007E7A4E"/>
    <w:rPr>
      <w:rFonts w:ascii="Arial" w:eastAsia="Times New Roman" w:hAnsi="Arial"/>
      <w:sz w:val="22"/>
    </w:rPr>
  </w:style>
  <w:style w:type="paragraph" w:styleId="Tekstpodstawowywcity3">
    <w:name w:val="Body Text Indent 3"/>
    <w:basedOn w:val="Normalny"/>
    <w:link w:val="Tekstpodstawowywcity3Znak"/>
    <w:uiPriority w:val="99"/>
    <w:semiHidden/>
    <w:rsid w:val="007E7A4E"/>
    <w:pPr>
      <w:spacing w:after="0" w:line="240" w:lineRule="auto"/>
      <w:ind w:left="709" w:hanging="709"/>
      <w:jc w:val="both"/>
    </w:pPr>
    <w:rPr>
      <w:rFonts w:ascii="Arial" w:eastAsia="Times New Roman" w:hAnsi="Arial"/>
      <w:szCs w:val="20"/>
    </w:rPr>
  </w:style>
  <w:style w:type="character" w:customStyle="1" w:styleId="Tekstpodstawowywcity3Znak">
    <w:name w:val="Tekst podstawowy wcięty 3 Znak"/>
    <w:link w:val="Tekstpodstawowywcity3"/>
    <w:uiPriority w:val="99"/>
    <w:semiHidden/>
    <w:rsid w:val="007E7A4E"/>
    <w:rPr>
      <w:rFonts w:ascii="Arial" w:eastAsia="Times New Roman" w:hAnsi="Arial"/>
      <w:sz w:val="22"/>
    </w:rPr>
  </w:style>
  <w:style w:type="paragraph" w:styleId="Stopka">
    <w:name w:val="footer"/>
    <w:basedOn w:val="Normalny"/>
    <w:link w:val="StopkaZnak"/>
    <w:uiPriority w:val="99"/>
    <w:unhideWhenUsed/>
    <w:rsid w:val="00C55290"/>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StopkaZnak">
    <w:name w:val="Stopka Znak"/>
    <w:link w:val="Stopka"/>
    <w:uiPriority w:val="99"/>
    <w:rsid w:val="00C55290"/>
    <w:rPr>
      <w:rFonts w:ascii="Times New Roman" w:eastAsia="Times New Roman" w:hAnsi="Times New Roman"/>
    </w:rPr>
  </w:style>
  <w:style w:type="character" w:customStyle="1" w:styleId="Nagwek2Znak">
    <w:name w:val="Nagłówek 2 Znak"/>
    <w:link w:val="Nagwek2"/>
    <w:rsid w:val="00C55290"/>
    <w:rPr>
      <w:rFonts w:ascii="Times New Roman" w:eastAsia="Times New Roman" w:hAnsi="Times New Roman"/>
      <w:b/>
    </w:rPr>
  </w:style>
  <w:style w:type="character" w:customStyle="1" w:styleId="Nagwek3Znak">
    <w:name w:val="Nagłówek 3 Znak"/>
    <w:link w:val="Nagwek3"/>
    <w:uiPriority w:val="9"/>
    <w:rsid w:val="00C55290"/>
    <w:rPr>
      <w:rFonts w:ascii="Times New Roman" w:eastAsia="Times New Roman" w:hAnsi="Times New Roman"/>
    </w:rPr>
  </w:style>
  <w:style w:type="character" w:styleId="Hipercze">
    <w:name w:val="Hyperlink"/>
    <w:uiPriority w:val="99"/>
    <w:semiHidden/>
    <w:unhideWhenUsed/>
    <w:rsid w:val="00C55290"/>
    <w:rPr>
      <w:color w:val="0000FF"/>
      <w:u w:val="single"/>
    </w:rPr>
  </w:style>
  <w:style w:type="paragraph" w:styleId="Spistreci1">
    <w:name w:val="toc 1"/>
    <w:basedOn w:val="Normalny"/>
    <w:autoRedefine/>
    <w:semiHidden/>
    <w:unhideWhenUsed/>
    <w:rsid w:val="00C55290"/>
    <w:pPr>
      <w:tabs>
        <w:tab w:val="right" w:leader="dot" w:pos="7371"/>
      </w:tabs>
      <w:overflowPunct w:val="0"/>
      <w:autoSpaceDE w:val="0"/>
      <w:autoSpaceDN w:val="0"/>
      <w:adjustRightInd w:val="0"/>
      <w:spacing w:before="120" w:after="120" w:line="240" w:lineRule="auto"/>
    </w:pPr>
    <w:rPr>
      <w:rFonts w:ascii="Times New Roman" w:eastAsia="Times New Roman" w:hAnsi="Times New Roman"/>
      <w:b/>
      <w:caps/>
      <w:sz w:val="20"/>
      <w:szCs w:val="20"/>
      <w:lang w:eastAsia="pl-PL"/>
    </w:rPr>
  </w:style>
  <w:style w:type="paragraph" w:customStyle="1" w:styleId="Standardowytekst">
    <w:name w:val="Standardowy.tekst"/>
    <w:rsid w:val="00C55290"/>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unhideWhenUsed/>
    <w:rsid w:val="00C55290"/>
    <w:pPr>
      <w:spacing w:after="0" w:line="240" w:lineRule="auto"/>
    </w:pPr>
    <w:rPr>
      <w:rFonts w:ascii="Tahoma" w:eastAsia="Times New Roman" w:hAnsi="Tahoma"/>
      <w:sz w:val="16"/>
      <w:szCs w:val="16"/>
    </w:rPr>
  </w:style>
  <w:style w:type="character" w:customStyle="1" w:styleId="TekstdymkaZnak">
    <w:name w:val="Tekst dymka Znak"/>
    <w:link w:val="Tekstdymka"/>
    <w:uiPriority w:val="99"/>
    <w:semiHidden/>
    <w:rsid w:val="00C55290"/>
    <w:rPr>
      <w:rFonts w:ascii="Tahoma" w:eastAsia="Times New Roman" w:hAnsi="Tahoma" w:cs="Tahoma"/>
      <w:sz w:val="16"/>
      <w:szCs w:val="16"/>
    </w:rPr>
  </w:style>
  <w:style w:type="character" w:styleId="UyteHipercze">
    <w:name w:val="FollowedHyperlink"/>
    <w:uiPriority w:val="99"/>
    <w:semiHidden/>
    <w:unhideWhenUsed/>
    <w:rsid w:val="00C55290"/>
    <w:rPr>
      <w:color w:val="800080"/>
      <w:u w:val="single"/>
    </w:rPr>
  </w:style>
  <w:style w:type="paragraph" w:styleId="Spistreci2">
    <w:name w:val="toc 2"/>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2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600"/>
    </w:pPr>
    <w:rPr>
      <w:rFonts w:ascii="Times New Roman" w:eastAsia="Times New Roman" w:hAnsi="Times New Roman"/>
      <w:sz w:val="18"/>
      <w:szCs w:val="20"/>
      <w:lang w:eastAsia="pl-PL"/>
    </w:rPr>
  </w:style>
  <w:style w:type="paragraph" w:styleId="Spistreci5">
    <w:name w:val="toc 5"/>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800"/>
    </w:pPr>
    <w:rPr>
      <w:rFonts w:ascii="Times New Roman" w:eastAsia="Times New Roman" w:hAnsi="Times New Roman"/>
      <w:sz w:val="18"/>
      <w:szCs w:val="20"/>
      <w:lang w:eastAsia="pl-PL"/>
    </w:rPr>
  </w:style>
  <w:style w:type="paragraph" w:styleId="Spistreci6">
    <w:name w:val="toc 6"/>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000"/>
    </w:pPr>
    <w:rPr>
      <w:rFonts w:ascii="Times New Roman" w:eastAsia="Times New Roman" w:hAnsi="Times New Roman"/>
      <w:sz w:val="18"/>
      <w:szCs w:val="20"/>
      <w:lang w:eastAsia="pl-PL"/>
    </w:rPr>
  </w:style>
  <w:style w:type="paragraph" w:styleId="Spistreci7">
    <w:name w:val="toc 7"/>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200"/>
    </w:pPr>
    <w:rPr>
      <w:rFonts w:ascii="Times New Roman" w:eastAsia="Times New Roman" w:hAnsi="Times New Roman"/>
      <w:sz w:val="18"/>
      <w:szCs w:val="20"/>
      <w:lang w:eastAsia="pl-PL"/>
    </w:rPr>
  </w:style>
  <w:style w:type="paragraph" w:styleId="Spistreci8">
    <w:name w:val="toc 8"/>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400"/>
    </w:pPr>
    <w:rPr>
      <w:rFonts w:ascii="Times New Roman" w:eastAsia="Times New Roman" w:hAnsi="Times New Roman"/>
      <w:sz w:val="18"/>
      <w:szCs w:val="20"/>
      <w:lang w:eastAsia="pl-PL"/>
    </w:rPr>
  </w:style>
  <w:style w:type="paragraph" w:styleId="Spistreci9">
    <w:name w:val="toc 9"/>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600"/>
    </w:pPr>
    <w:rPr>
      <w:rFonts w:ascii="Times New Roman" w:eastAsia="Times New Roman" w:hAnsi="Times New Roman"/>
      <w:sz w:val="18"/>
      <w:szCs w:val="20"/>
      <w:lang w:eastAsia="pl-PL"/>
    </w:rPr>
  </w:style>
  <w:style w:type="paragraph" w:styleId="Tekstprzypisudolnego">
    <w:name w:val="footnote text"/>
    <w:basedOn w:val="Normalny"/>
    <w:link w:val="TekstprzypisudolnegoZnak"/>
    <w:uiPriority w:val="99"/>
    <w:semiHidden/>
    <w:unhideWhenUsed/>
    <w:rsid w:val="00C55290"/>
    <w:pPr>
      <w:overflowPunct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C55290"/>
    <w:rPr>
      <w:rFonts w:ascii="Times New Roman" w:eastAsia="Times New Roman" w:hAnsi="Times New Roman"/>
    </w:rPr>
  </w:style>
  <w:style w:type="paragraph" w:styleId="Nagwek">
    <w:name w:val="header"/>
    <w:basedOn w:val="Normalny"/>
    <w:link w:val="NagwekZnak"/>
    <w:uiPriority w:val="99"/>
    <w:unhideWhenUsed/>
    <w:rsid w:val="00C55290"/>
    <w:pPr>
      <w:tabs>
        <w:tab w:val="center" w:pos="4536"/>
        <w:tab w:val="right" w:pos="9072"/>
      </w:tabs>
      <w:overflowPunct w:val="0"/>
      <w:autoSpaceDE w:val="0"/>
      <w:autoSpaceDN w:val="0"/>
      <w:adjustRightInd w:val="0"/>
      <w:spacing w:after="0" w:line="240" w:lineRule="auto"/>
    </w:pPr>
    <w:rPr>
      <w:rFonts w:ascii="Century Gothic" w:eastAsia="Times New Roman" w:hAnsi="Century Gothic"/>
      <w:sz w:val="24"/>
      <w:szCs w:val="20"/>
    </w:rPr>
  </w:style>
  <w:style w:type="character" w:customStyle="1" w:styleId="NagwekZnak">
    <w:name w:val="Nagłówek Znak"/>
    <w:link w:val="Nagwek"/>
    <w:uiPriority w:val="99"/>
    <w:rsid w:val="00C55290"/>
    <w:rPr>
      <w:rFonts w:ascii="Century Gothic" w:eastAsia="Times New Roman" w:hAnsi="Century Gothic"/>
      <w:sz w:val="24"/>
    </w:rPr>
  </w:style>
  <w:style w:type="paragraph" w:styleId="Listapunktowana">
    <w:name w:val="List Bullet"/>
    <w:basedOn w:val="Normalny"/>
    <w:uiPriority w:val="99"/>
    <w:semiHidden/>
    <w:unhideWhenUsed/>
    <w:rsid w:val="00C55290"/>
    <w:pPr>
      <w:spacing w:after="0" w:line="360" w:lineRule="auto"/>
      <w:ind w:left="360" w:hanging="360"/>
    </w:pPr>
    <w:rPr>
      <w:rFonts w:ascii="Times New Roman" w:eastAsia="Times New Roman" w:hAnsi="Times New Roman"/>
      <w:sz w:val="24"/>
      <w:szCs w:val="20"/>
      <w:lang w:eastAsia="pl-PL"/>
    </w:rPr>
  </w:style>
  <w:style w:type="paragraph" w:styleId="Tekstpodstawowy">
    <w:name w:val="Body Text"/>
    <w:basedOn w:val="Normalny"/>
    <w:link w:val="TekstpodstawowyZnak"/>
    <w:uiPriority w:val="99"/>
    <w:semiHidden/>
    <w:unhideWhenUsed/>
    <w:rsid w:val="00C55290"/>
    <w:pPr>
      <w:spacing w:after="0" w:line="360" w:lineRule="auto"/>
    </w:pPr>
    <w:rPr>
      <w:rFonts w:ascii="Times New Roman" w:eastAsia="Times New Roman" w:hAnsi="Times New Roman"/>
      <w:sz w:val="24"/>
      <w:szCs w:val="20"/>
    </w:rPr>
  </w:style>
  <w:style w:type="character" w:customStyle="1" w:styleId="TekstpodstawowyZnak">
    <w:name w:val="Tekst podstawowy Znak"/>
    <w:link w:val="Tekstpodstawowy"/>
    <w:uiPriority w:val="99"/>
    <w:semiHidden/>
    <w:rsid w:val="00C55290"/>
    <w:rPr>
      <w:rFonts w:ascii="Times New Roman" w:eastAsia="Times New Roman" w:hAnsi="Times New Roman"/>
      <w:sz w:val="24"/>
    </w:rPr>
  </w:style>
  <w:style w:type="paragraph" w:styleId="Tekstpodstawowy2">
    <w:name w:val="Body Text 2"/>
    <w:basedOn w:val="Normalny"/>
    <w:link w:val="Tekstpodstawowy2Znak"/>
    <w:uiPriority w:val="99"/>
    <w:semiHidden/>
    <w:unhideWhenUsed/>
    <w:rsid w:val="00C55290"/>
    <w:pPr>
      <w:overflowPunct w:val="0"/>
      <w:autoSpaceDE w:val="0"/>
      <w:autoSpaceDN w:val="0"/>
      <w:adjustRightInd w:val="0"/>
      <w:spacing w:after="120" w:line="480" w:lineRule="auto"/>
      <w:jc w:val="both"/>
    </w:pPr>
    <w:rPr>
      <w:rFonts w:ascii="Times New Roman" w:eastAsia="Times New Roman" w:hAnsi="Times New Roman"/>
      <w:sz w:val="20"/>
      <w:szCs w:val="20"/>
    </w:rPr>
  </w:style>
  <w:style w:type="character" w:customStyle="1" w:styleId="Tekstpodstawowy2Znak">
    <w:name w:val="Tekst podstawowy 2 Znak"/>
    <w:link w:val="Tekstpodstawowy2"/>
    <w:uiPriority w:val="99"/>
    <w:semiHidden/>
    <w:rsid w:val="00C55290"/>
    <w:rPr>
      <w:rFonts w:ascii="Times New Roman" w:eastAsia="Times New Roman" w:hAnsi="Times New Roman"/>
    </w:rPr>
  </w:style>
  <w:style w:type="paragraph" w:styleId="Tekstpodstawowy3">
    <w:name w:val="Body Text 3"/>
    <w:basedOn w:val="Normalny"/>
    <w:link w:val="Tekstpodstawowy3Znak"/>
    <w:uiPriority w:val="99"/>
    <w:semiHidden/>
    <w:unhideWhenUsed/>
    <w:rsid w:val="00C55290"/>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C55290"/>
    <w:rPr>
      <w:rFonts w:ascii="Times New Roman" w:eastAsia="Times New Roman" w:hAnsi="Times New Roman"/>
      <w:sz w:val="16"/>
      <w:szCs w:val="16"/>
    </w:rPr>
  </w:style>
  <w:style w:type="paragraph" w:customStyle="1" w:styleId="10">
    <w:name w:val="_10"/>
    <w:basedOn w:val="Normalny"/>
    <w:rsid w:val="00C55290"/>
    <w:pPr>
      <w:spacing w:after="0" w:line="240" w:lineRule="auto"/>
      <w:jc w:val="both"/>
    </w:pPr>
    <w:rPr>
      <w:rFonts w:ascii="Times New Roman" w:eastAsia="Times New Roman" w:hAnsi="Times New Roman"/>
      <w:sz w:val="20"/>
      <w:szCs w:val="20"/>
      <w:lang w:eastAsia="pl-PL"/>
    </w:rPr>
  </w:style>
  <w:style w:type="paragraph" w:customStyle="1" w:styleId="Styl12ptWyjustowany">
    <w:name w:val="Styl 12 pt Wyjustowany"/>
    <w:basedOn w:val="Normalny"/>
    <w:rsid w:val="00C55290"/>
    <w:pPr>
      <w:spacing w:after="0" w:line="240" w:lineRule="auto"/>
      <w:jc w:val="both"/>
    </w:pPr>
    <w:rPr>
      <w:rFonts w:ascii="Times New Roman" w:eastAsia="Times New Roman" w:hAnsi="Times New Roman"/>
      <w:sz w:val="20"/>
      <w:szCs w:val="20"/>
      <w:lang w:eastAsia="pl-PL"/>
    </w:rPr>
  </w:style>
  <w:style w:type="paragraph" w:customStyle="1" w:styleId="StylIwony">
    <w:name w:val="Styl Iwony"/>
    <w:basedOn w:val="Normalny"/>
    <w:rsid w:val="00C55290"/>
    <w:pPr>
      <w:overflowPunct w:val="0"/>
      <w:autoSpaceDE w:val="0"/>
      <w:autoSpaceDN w:val="0"/>
      <w:adjustRightInd w:val="0"/>
      <w:spacing w:before="120" w:after="120" w:line="240" w:lineRule="auto"/>
      <w:jc w:val="both"/>
    </w:pPr>
    <w:rPr>
      <w:rFonts w:ascii="Bookman Old Style" w:eastAsia="Times New Roman" w:hAnsi="Bookman Old Style"/>
      <w:sz w:val="24"/>
      <w:szCs w:val="20"/>
      <w:lang w:eastAsia="pl-PL"/>
    </w:rPr>
  </w:style>
  <w:style w:type="character" w:styleId="Odwoanieprzypisudolnego">
    <w:name w:val="footnote reference"/>
    <w:uiPriority w:val="99"/>
    <w:semiHidden/>
    <w:unhideWhenUsed/>
    <w:rsid w:val="00C55290"/>
    <w:rPr>
      <w:vertAlign w:val="superscript"/>
    </w:rPr>
  </w:style>
  <w:style w:type="paragraph" w:styleId="Listanumerowana">
    <w:name w:val="List Number"/>
    <w:basedOn w:val="Normalny"/>
    <w:unhideWhenUsed/>
    <w:rsid w:val="0025766A"/>
    <w:pPr>
      <w:numPr>
        <w:numId w:val="46"/>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Listapunktowana2">
    <w:name w:val="List Bullet 2"/>
    <w:basedOn w:val="Normalny"/>
    <w:uiPriority w:val="99"/>
    <w:semiHidden/>
    <w:unhideWhenUsed/>
    <w:rsid w:val="0025766A"/>
    <w:pPr>
      <w:numPr>
        <w:numId w:val="47"/>
      </w:numPr>
      <w:contextualSpacing/>
    </w:pPr>
  </w:style>
  <w:style w:type="paragraph" w:styleId="Listanumerowana2">
    <w:name w:val="List Number 2"/>
    <w:basedOn w:val="Normalny"/>
    <w:unhideWhenUsed/>
    <w:rsid w:val="0025766A"/>
    <w:pPr>
      <w:numPr>
        <w:numId w:val="48"/>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Listanumerowana3">
    <w:name w:val="List Number 3"/>
    <w:basedOn w:val="Normalny"/>
    <w:semiHidden/>
    <w:unhideWhenUsed/>
    <w:rsid w:val="0025766A"/>
    <w:pPr>
      <w:numPr>
        <w:numId w:val="49"/>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Tytu">
    <w:name w:val="Title"/>
    <w:aliases w:val="NAGŁÓWEK 1"/>
    <w:basedOn w:val="Normalny"/>
    <w:link w:val="TytuZnak"/>
    <w:qFormat/>
    <w:rsid w:val="0025766A"/>
    <w:pPr>
      <w:pageBreakBefore/>
      <w:overflowPunct w:val="0"/>
      <w:autoSpaceDE w:val="0"/>
      <w:autoSpaceDN w:val="0"/>
      <w:adjustRightInd w:val="0"/>
      <w:spacing w:after="0" w:line="240" w:lineRule="auto"/>
      <w:jc w:val="both"/>
      <w:outlineLvl w:val="0"/>
    </w:pPr>
    <w:rPr>
      <w:rFonts w:ascii="Times New Roman" w:eastAsia="Times New Roman" w:hAnsi="Times New Roman" w:cs="Arial"/>
      <w:b/>
      <w:bCs/>
      <w:caps/>
      <w:kern w:val="28"/>
      <w:sz w:val="24"/>
      <w:szCs w:val="32"/>
      <w:lang w:eastAsia="pl-PL"/>
    </w:rPr>
  </w:style>
  <w:style w:type="character" w:customStyle="1" w:styleId="TytuZnak">
    <w:name w:val="Tytuł Znak"/>
    <w:aliases w:val="NAGŁÓWEK 1 Znak"/>
    <w:basedOn w:val="Domylnaczcionkaakapitu"/>
    <w:link w:val="Tytu"/>
    <w:rsid w:val="0025766A"/>
    <w:rPr>
      <w:rFonts w:ascii="Times New Roman" w:eastAsia="Times New Roman" w:hAnsi="Times New Roman" w:cs="Arial"/>
      <w:b/>
      <w:bCs/>
      <w:caps/>
      <w:kern w:val="28"/>
      <w:sz w:val="24"/>
      <w:szCs w:val="32"/>
    </w:rPr>
  </w:style>
  <w:style w:type="character" w:styleId="Numerstrony">
    <w:name w:val="page number"/>
    <w:basedOn w:val="Domylnaczcionkaakapitu"/>
    <w:semiHidden/>
    <w:unhideWhenUsed/>
    <w:rsid w:val="00194D98"/>
  </w:style>
  <w:style w:type="character" w:customStyle="1" w:styleId="czeindeksu">
    <w:name w:val="Łącze indeksu"/>
    <w:rsid w:val="0016023F"/>
  </w:style>
  <w:style w:type="character" w:customStyle="1" w:styleId="Nagwek4Znak">
    <w:name w:val="Nagłówek 4 Znak"/>
    <w:basedOn w:val="Domylnaczcionkaakapitu"/>
    <w:link w:val="Nagwek4"/>
    <w:uiPriority w:val="9"/>
    <w:semiHidden/>
    <w:rsid w:val="000911A3"/>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rsid w:val="000911A3"/>
    <w:rPr>
      <w:rFonts w:ascii="Times New Roman" w:eastAsia="Times New Roman" w:hAnsi="Times New Roman"/>
      <w:bCs/>
    </w:rPr>
  </w:style>
  <w:style w:type="character" w:customStyle="1" w:styleId="Nagwek6Znak">
    <w:name w:val="Nagłówek 6 Znak"/>
    <w:basedOn w:val="Domylnaczcionkaakapitu"/>
    <w:link w:val="Nagwek6"/>
    <w:rsid w:val="000911A3"/>
    <w:rPr>
      <w:rFonts w:ascii="Times New Roman" w:eastAsia="Times New Roman" w:hAnsi="Times New Roman"/>
      <w:b/>
    </w:rPr>
  </w:style>
  <w:style w:type="character" w:customStyle="1" w:styleId="Nagwek7Znak">
    <w:name w:val="Nagłówek 7 Znak"/>
    <w:basedOn w:val="Domylnaczcionkaakapitu"/>
    <w:link w:val="Nagwek7"/>
    <w:rsid w:val="000911A3"/>
    <w:rPr>
      <w:rFonts w:ascii="Times New Roman" w:eastAsia="Times New Roman" w:hAnsi="Times New Roman"/>
      <w:b/>
    </w:rPr>
  </w:style>
  <w:style w:type="character" w:customStyle="1" w:styleId="Nagwek8Znak">
    <w:name w:val="Nagłówek 8 Znak"/>
    <w:basedOn w:val="Domylnaczcionkaakapitu"/>
    <w:link w:val="Nagwek8"/>
    <w:rsid w:val="000911A3"/>
    <w:rPr>
      <w:rFonts w:ascii="Times New Roman" w:eastAsia="Times New Roman" w:hAnsi="Times New Roman"/>
      <w:b/>
    </w:rPr>
  </w:style>
  <w:style w:type="character" w:customStyle="1" w:styleId="Nagwek9Znak">
    <w:name w:val="Nagłówek 9 Znak"/>
    <w:basedOn w:val="Domylnaczcionkaakapitu"/>
    <w:link w:val="Nagwek9"/>
    <w:rsid w:val="000911A3"/>
    <w:rPr>
      <w:rFonts w:ascii="Times New Roman" w:eastAsia="Times New Roman" w:hAnsi="Times New Roman"/>
      <w:b/>
    </w:rPr>
  </w:style>
  <w:style w:type="paragraph" w:customStyle="1" w:styleId="Normalnywcity">
    <w:name w:val="Normalny wcięty"/>
    <w:basedOn w:val="Normalny"/>
    <w:rsid w:val="000911A3"/>
    <w:pPr>
      <w:overflowPunct w:val="0"/>
      <w:autoSpaceDE w:val="0"/>
      <w:autoSpaceDN w:val="0"/>
      <w:adjustRightInd w:val="0"/>
      <w:spacing w:after="0" w:line="240" w:lineRule="auto"/>
      <w:ind w:left="340"/>
      <w:jc w:val="both"/>
      <w:textAlignment w:val="baseline"/>
    </w:pPr>
    <w:rPr>
      <w:rFonts w:ascii="Times New Roman" w:eastAsia="Times New Roman" w:hAnsi="Times New Roman"/>
      <w:sz w:val="20"/>
      <w:szCs w:val="20"/>
      <w:lang w:eastAsia="pl-PL"/>
    </w:rPr>
  </w:style>
  <w:style w:type="paragraph" w:customStyle="1" w:styleId="Tablica">
    <w:name w:val="Tablica"/>
    <w:basedOn w:val="Normalny"/>
    <w:next w:val="Normalny"/>
    <w:rsid w:val="000911A3"/>
    <w:pPr>
      <w:keepNext/>
      <w:keepLines/>
      <w:numPr>
        <w:ilvl w:val="12"/>
      </w:numPr>
      <w:overflowPunct w:val="0"/>
      <w:autoSpaceDE w:val="0"/>
      <w:autoSpaceDN w:val="0"/>
      <w:adjustRightInd w:val="0"/>
      <w:spacing w:before="120" w:after="120" w:line="240" w:lineRule="auto"/>
      <w:jc w:val="both"/>
      <w:textAlignment w:val="baseline"/>
    </w:pPr>
    <w:rPr>
      <w:rFonts w:ascii="Times New Roman" w:eastAsia="Times New Roman" w:hAnsi="Times New Roman"/>
      <w:sz w:val="20"/>
      <w:szCs w:val="20"/>
      <w:lang w:eastAsia="pl-PL"/>
    </w:rPr>
  </w:style>
  <w:style w:type="paragraph" w:customStyle="1" w:styleId="Rysunek">
    <w:name w:val="Rysunek"/>
    <w:basedOn w:val="Normalny"/>
    <w:next w:val="Normalny"/>
    <w:rsid w:val="000911A3"/>
    <w:pPr>
      <w:numPr>
        <w:ilvl w:val="12"/>
      </w:numPr>
      <w:overflowPunct w:val="0"/>
      <w:autoSpaceDE w:val="0"/>
      <w:autoSpaceDN w:val="0"/>
      <w:adjustRightInd w:val="0"/>
      <w:spacing w:before="120" w:after="120" w:line="240" w:lineRule="auto"/>
      <w:jc w:val="center"/>
      <w:textAlignment w:val="baseline"/>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0E3"/>
    <w:pPr>
      <w:spacing w:after="200" w:line="276" w:lineRule="auto"/>
    </w:pPr>
    <w:rPr>
      <w:sz w:val="22"/>
      <w:szCs w:val="22"/>
      <w:lang w:eastAsia="en-US"/>
    </w:rPr>
  </w:style>
  <w:style w:type="paragraph" w:styleId="Nagwek1">
    <w:name w:val="heading 1"/>
    <w:basedOn w:val="Normalny"/>
    <w:next w:val="Normalny"/>
    <w:link w:val="Nagwek1Znak"/>
    <w:qFormat/>
    <w:rsid w:val="007E7A4E"/>
    <w:pPr>
      <w:keepNext/>
      <w:spacing w:after="0" w:line="240" w:lineRule="auto"/>
      <w:ind w:left="426" w:right="-567"/>
      <w:outlineLvl w:val="0"/>
    </w:pPr>
    <w:rPr>
      <w:rFonts w:ascii="Arial" w:eastAsia="Times New Roman" w:hAnsi="Arial"/>
      <w:sz w:val="24"/>
      <w:szCs w:val="20"/>
    </w:rPr>
  </w:style>
  <w:style w:type="paragraph" w:styleId="Nagwek2">
    <w:name w:val="heading 2"/>
    <w:basedOn w:val="Normalny"/>
    <w:link w:val="Nagwek2Znak"/>
    <w:qFormat/>
    <w:rsid w:val="00C55290"/>
    <w:pPr>
      <w:keepNext/>
      <w:overflowPunct w:val="0"/>
      <w:autoSpaceDE w:val="0"/>
      <w:autoSpaceDN w:val="0"/>
      <w:adjustRightInd w:val="0"/>
      <w:spacing w:before="120" w:after="120" w:line="240" w:lineRule="auto"/>
      <w:jc w:val="both"/>
      <w:outlineLvl w:val="1"/>
    </w:pPr>
    <w:rPr>
      <w:rFonts w:ascii="Times New Roman" w:eastAsia="Times New Roman" w:hAnsi="Times New Roman"/>
      <w:b/>
      <w:sz w:val="20"/>
      <w:szCs w:val="20"/>
    </w:rPr>
  </w:style>
  <w:style w:type="paragraph" w:styleId="Nagwek3">
    <w:name w:val="heading 3"/>
    <w:basedOn w:val="Normalny"/>
    <w:next w:val="Normalny"/>
    <w:link w:val="Nagwek3Znak"/>
    <w:qFormat/>
    <w:rsid w:val="00C55290"/>
    <w:pPr>
      <w:keepNext/>
      <w:overflowPunct w:val="0"/>
      <w:autoSpaceDE w:val="0"/>
      <w:autoSpaceDN w:val="0"/>
      <w:adjustRightInd w:val="0"/>
      <w:spacing w:before="60" w:after="60" w:line="240" w:lineRule="auto"/>
      <w:jc w:val="both"/>
      <w:outlineLvl w:val="2"/>
    </w:pPr>
    <w:rPr>
      <w:rFonts w:ascii="Times New Roman" w:eastAsia="Times New Roman" w:hAnsi="Times New Roman"/>
      <w:sz w:val="20"/>
      <w:szCs w:val="20"/>
    </w:rPr>
  </w:style>
  <w:style w:type="paragraph" w:styleId="Nagwek4">
    <w:name w:val="heading 4"/>
    <w:basedOn w:val="Normalny"/>
    <w:next w:val="Normalny"/>
    <w:link w:val="Nagwek4Znak"/>
    <w:unhideWhenUsed/>
    <w:qFormat/>
    <w:rsid w:val="000911A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911A3"/>
    <w:pPr>
      <w:keepNext/>
      <w:tabs>
        <w:tab w:val="num" w:pos="1008"/>
      </w:tabs>
      <w:overflowPunct w:val="0"/>
      <w:autoSpaceDE w:val="0"/>
      <w:autoSpaceDN w:val="0"/>
      <w:adjustRightInd w:val="0"/>
      <w:spacing w:before="60" w:after="60" w:line="240" w:lineRule="auto"/>
      <w:ind w:left="1008" w:hanging="1008"/>
      <w:jc w:val="both"/>
      <w:textAlignment w:val="baseline"/>
      <w:outlineLvl w:val="4"/>
    </w:pPr>
    <w:rPr>
      <w:rFonts w:ascii="Times New Roman" w:eastAsia="Times New Roman" w:hAnsi="Times New Roman"/>
      <w:bCs/>
      <w:sz w:val="20"/>
      <w:szCs w:val="20"/>
      <w:lang w:eastAsia="pl-PL"/>
    </w:rPr>
  </w:style>
  <w:style w:type="paragraph" w:styleId="Nagwek6">
    <w:name w:val="heading 6"/>
    <w:basedOn w:val="Normalny"/>
    <w:next w:val="Normalny"/>
    <w:link w:val="Nagwek6Znak"/>
    <w:qFormat/>
    <w:rsid w:val="000911A3"/>
    <w:pPr>
      <w:keepNext/>
      <w:tabs>
        <w:tab w:val="num" w:pos="1152"/>
      </w:tabs>
      <w:overflowPunct w:val="0"/>
      <w:autoSpaceDE w:val="0"/>
      <w:autoSpaceDN w:val="0"/>
      <w:adjustRightInd w:val="0"/>
      <w:spacing w:before="120" w:after="120" w:line="240" w:lineRule="auto"/>
      <w:ind w:left="1152" w:hanging="1152"/>
      <w:jc w:val="both"/>
      <w:textAlignment w:val="baseline"/>
      <w:outlineLvl w:val="5"/>
    </w:pPr>
    <w:rPr>
      <w:rFonts w:ascii="Times New Roman" w:eastAsia="Times New Roman" w:hAnsi="Times New Roman"/>
      <w:b/>
      <w:sz w:val="20"/>
      <w:szCs w:val="20"/>
      <w:lang w:eastAsia="pl-PL"/>
    </w:rPr>
  </w:style>
  <w:style w:type="paragraph" w:styleId="Nagwek7">
    <w:name w:val="heading 7"/>
    <w:basedOn w:val="Normalny"/>
    <w:next w:val="Normalny"/>
    <w:link w:val="Nagwek7Znak"/>
    <w:qFormat/>
    <w:rsid w:val="000911A3"/>
    <w:pPr>
      <w:keepNext/>
      <w:tabs>
        <w:tab w:val="num" w:pos="1296"/>
      </w:tabs>
      <w:overflowPunct w:val="0"/>
      <w:autoSpaceDE w:val="0"/>
      <w:autoSpaceDN w:val="0"/>
      <w:adjustRightInd w:val="0"/>
      <w:spacing w:after="0" w:line="240" w:lineRule="auto"/>
      <w:ind w:left="1296" w:hanging="1296"/>
      <w:jc w:val="both"/>
      <w:textAlignment w:val="baseline"/>
      <w:outlineLvl w:val="6"/>
    </w:pPr>
    <w:rPr>
      <w:rFonts w:ascii="Times New Roman" w:eastAsia="Times New Roman" w:hAnsi="Times New Roman"/>
      <w:b/>
      <w:sz w:val="20"/>
      <w:szCs w:val="20"/>
      <w:lang w:eastAsia="pl-PL"/>
    </w:rPr>
  </w:style>
  <w:style w:type="paragraph" w:styleId="Nagwek8">
    <w:name w:val="heading 8"/>
    <w:basedOn w:val="Normalny"/>
    <w:next w:val="Normalny"/>
    <w:link w:val="Nagwek8Znak"/>
    <w:qFormat/>
    <w:rsid w:val="000911A3"/>
    <w:pPr>
      <w:keepNext/>
      <w:tabs>
        <w:tab w:val="num" w:pos="1440"/>
      </w:tabs>
      <w:overflowPunct w:val="0"/>
      <w:autoSpaceDE w:val="0"/>
      <w:autoSpaceDN w:val="0"/>
      <w:adjustRightInd w:val="0"/>
      <w:spacing w:after="0" w:line="240" w:lineRule="auto"/>
      <w:ind w:left="1440" w:hanging="1440"/>
      <w:jc w:val="both"/>
      <w:textAlignment w:val="baseline"/>
      <w:outlineLvl w:val="7"/>
    </w:pPr>
    <w:rPr>
      <w:rFonts w:ascii="Times New Roman" w:eastAsia="Times New Roman" w:hAnsi="Times New Roman"/>
      <w:b/>
      <w:sz w:val="20"/>
      <w:szCs w:val="20"/>
      <w:lang w:eastAsia="pl-PL"/>
    </w:rPr>
  </w:style>
  <w:style w:type="paragraph" w:styleId="Nagwek9">
    <w:name w:val="heading 9"/>
    <w:basedOn w:val="Normalny"/>
    <w:next w:val="Normalny"/>
    <w:link w:val="Nagwek9Znak"/>
    <w:qFormat/>
    <w:rsid w:val="000911A3"/>
    <w:pPr>
      <w:keepNext/>
      <w:tabs>
        <w:tab w:val="num" w:pos="1584"/>
      </w:tabs>
      <w:overflowPunct w:val="0"/>
      <w:autoSpaceDE w:val="0"/>
      <w:autoSpaceDN w:val="0"/>
      <w:adjustRightInd w:val="0"/>
      <w:spacing w:after="0" w:line="240" w:lineRule="auto"/>
      <w:ind w:left="1584" w:hanging="1584"/>
      <w:jc w:val="both"/>
      <w:textAlignment w:val="baseline"/>
      <w:outlineLvl w:val="8"/>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0">
    <w:name w:val="Nagłówek #2_"/>
    <w:link w:val="Nagwek21"/>
    <w:rsid w:val="007E7A4E"/>
    <w:rPr>
      <w:rFonts w:ascii="Times New Roman" w:eastAsia="Times New Roman" w:hAnsi="Times New Roman"/>
      <w:b/>
      <w:bCs/>
      <w:sz w:val="36"/>
      <w:szCs w:val="36"/>
      <w:shd w:val="clear" w:color="auto" w:fill="FFFFFF"/>
    </w:rPr>
  </w:style>
  <w:style w:type="character" w:customStyle="1" w:styleId="Teksttreci3">
    <w:name w:val="Tekst treści (3)_"/>
    <w:link w:val="Teksttreci30"/>
    <w:rsid w:val="007E7A4E"/>
    <w:rPr>
      <w:rFonts w:ascii="Times New Roman" w:eastAsia="Times New Roman" w:hAnsi="Times New Roman"/>
      <w:b/>
      <w:bCs/>
      <w:shd w:val="clear" w:color="auto" w:fill="FFFFFF"/>
    </w:rPr>
  </w:style>
  <w:style w:type="character" w:customStyle="1" w:styleId="Teksttreci2">
    <w:name w:val="Tekst treści (2)_"/>
    <w:link w:val="Teksttreci20"/>
    <w:rsid w:val="007E7A4E"/>
    <w:rPr>
      <w:rFonts w:ascii="Times New Roman" w:eastAsia="Times New Roman" w:hAnsi="Times New Roman"/>
      <w:shd w:val="clear" w:color="auto" w:fill="FFFFFF"/>
    </w:rPr>
  </w:style>
  <w:style w:type="character" w:customStyle="1" w:styleId="Nagwek40">
    <w:name w:val="Nagłówek #4_"/>
    <w:link w:val="Nagwek41"/>
    <w:rsid w:val="007E7A4E"/>
    <w:rPr>
      <w:rFonts w:ascii="Times New Roman" w:eastAsia="Times New Roman" w:hAnsi="Times New Roman"/>
      <w:shd w:val="clear" w:color="auto" w:fill="FFFFFF"/>
    </w:rPr>
  </w:style>
  <w:style w:type="character" w:customStyle="1" w:styleId="Nagweklubstopka">
    <w:name w:val="Nagłówek lub stopka_"/>
    <w:rsid w:val="007E7A4E"/>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0">
    <w:name w:val="Nagłówek lub stopka"/>
    <w:rsid w:val="007E7A4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Spistreci3Znak">
    <w:name w:val="Spis treści 3 Znak"/>
    <w:link w:val="Spistreci3"/>
    <w:rsid w:val="007E7A4E"/>
    <w:rPr>
      <w:rFonts w:ascii="Times New Roman" w:eastAsia="Times New Roman" w:hAnsi="Times New Roman"/>
      <w:shd w:val="clear" w:color="auto" w:fill="FFFFFF"/>
    </w:rPr>
  </w:style>
  <w:style w:type="character" w:customStyle="1" w:styleId="Nagwek30">
    <w:name w:val="Nagłówek #3_"/>
    <w:link w:val="Nagwek31"/>
    <w:rsid w:val="007E7A4E"/>
    <w:rPr>
      <w:rFonts w:ascii="Times New Roman" w:eastAsia="Times New Roman" w:hAnsi="Times New Roman"/>
      <w:b/>
      <w:bCs/>
      <w:shd w:val="clear" w:color="auto" w:fill="FFFFFF"/>
    </w:rPr>
  </w:style>
  <w:style w:type="paragraph" w:customStyle="1" w:styleId="Nagwek21">
    <w:name w:val="Nagłówek #2"/>
    <w:basedOn w:val="Normalny"/>
    <w:link w:val="Nagwek20"/>
    <w:rsid w:val="007E7A4E"/>
    <w:pPr>
      <w:widowControl w:val="0"/>
      <w:shd w:val="clear" w:color="auto" w:fill="FFFFFF"/>
      <w:spacing w:after="240" w:line="413" w:lineRule="exact"/>
      <w:jc w:val="center"/>
      <w:outlineLvl w:val="1"/>
    </w:pPr>
    <w:rPr>
      <w:rFonts w:ascii="Times New Roman" w:eastAsia="Times New Roman" w:hAnsi="Times New Roman"/>
      <w:b/>
      <w:bCs/>
      <w:sz w:val="36"/>
      <w:szCs w:val="36"/>
    </w:rPr>
  </w:style>
  <w:style w:type="paragraph" w:customStyle="1" w:styleId="Teksttreci30">
    <w:name w:val="Tekst treści (3)"/>
    <w:basedOn w:val="Normalny"/>
    <w:link w:val="Teksttreci3"/>
    <w:rsid w:val="007E7A4E"/>
    <w:pPr>
      <w:widowControl w:val="0"/>
      <w:shd w:val="clear" w:color="auto" w:fill="FFFFFF"/>
      <w:spacing w:before="240" w:after="240" w:line="274" w:lineRule="exact"/>
      <w:jc w:val="center"/>
    </w:pPr>
    <w:rPr>
      <w:rFonts w:ascii="Times New Roman" w:eastAsia="Times New Roman" w:hAnsi="Times New Roman"/>
      <w:b/>
      <w:bCs/>
      <w:sz w:val="20"/>
      <w:szCs w:val="20"/>
    </w:rPr>
  </w:style>
  <w:style w:type="paragraph" w:customStyle="1" w:styleId="Teksttreci20">
    <w:name w:val="Tekst treści (2)"/>
    <w:basedOn w:val="Normalny"/>
    <w:link w:val="Teksttreci2"/>
    <w:rsid w:val="007E7A4E"/>
    <w:pPr>
      <w:widowControl w:val="0"/>
      <w:shd w:val="clear" w:color="auto" w:fill="FFFFFF"/>
      <w:spacing w:before="4440" w:after="1440" w:line="0" w:lineRule="atLeast"/>
      <w:ind w:hanging="400"/>
    </w:pPr>
    <w:rPr>
      <w:rFonts w:ascii="Times New Roman" w:eastAsia="Times New Roman" w:hAnsi="Times New Roman"/>
      <w:sz w:val="20"/>
      <w:szCs w:val="20"/>
    </w:rPr>
  </w:style>
  <w:style w:type="paragraph" w:customStyle="1" w:styleId="Nagwek41">
    <w:name w:val="Nagłówek #4"/>
    <w:basedOn w:val="Normalny"/>
    <w:link w:val="Nagwek40"/>
    <w:rsid w:val="007E7A4E"/>
    <w:pPr>
      <w:widowControl w:val="0"/>
      <w:shd w:val="clear" w:color="auto" w:fill="FFFFFF"/>
      <w:spacing w:after="240" w:line="0" w:lineRule="atLeast"/>
      <w:ind w:hanging="380"/>
      <w:jc w:val="center"/>
      <w:outlineLvl w:val="3"/>
    </w:pPr>
    <w:rPr>
      <w:rFonts w:ascii="Times New Roman" w:eastAsia="Times New Roman" w:hAnsi="Times New Roman"/>
      <w:sz w:val="20"/>
      <w:szCs w:val="20"/>
    </w:rPr>
  </w:style>
  <w:style w:type="paragraph" w:styleId="Spistreci3">
    <w:name w:val="toc 3"/>
    <w:basedOn w:val="Normalny"/>
    <w:link w:val="Spistreci3Znak"/>
    <w:autoRedefine/>
    <w:rsid w:val="007E7A4E"/>
    <w:pPr>
      <w:widowControl w:val="0"/>
      <w:shd w:val="clear" w:color="auto" w:fill="FFFFFF"/>
      <w:spacing w:before="240" w:after="0" w:line="226" w:lineRule="exact"/>
      <w:jc w:val="both"/>
    </w:pPr>
    <w:rPr>
      <w:rFonts w:ascii="Times New Roman" w:eastAsia="Times New Roman" w:hAnsi="Times New Roman"/>
      <w:sz w:val="20"/>
      <w:szCs w:val="20"/>
    </w:rPr>
  </w:style>
  <w:style w:type="paragraph" w:customStyle="1" w:styleId="Nagwek31">
    <w:name w:val="Nagłówek #3"/>
    <w:basedOn w:val="Normalny"/>
    <w:link w:val="Nagwek30"/>
    <w:rsid w:val="007E7A4E"/>
    <w:pPr>
      <w:widowControl w:val="0"/>
      <w:shd w:val="clear" w:color="auto" w:fill="FFFFFF"/>
      <w:spacing w:after="120" w:line="0" w:lineRule="atLeast"/>
      <w:jc w:val="both"/>
      <w:outlineLvl w:val="2"/>
    </w:pPr>
    <w:rPr>
      <w:rFonts w:ascii="Times New Roman" w:eastAsia="Times New Roman" w:hAnsi="Times New Roman"/>
      <w:b/>
      <w:bCs/>
      <w:sz w:val="20"/>
      <w:szCs w:val="20"/>
    </w:rPr>
  </w:style>
  <w:style w:type="paragraph" w:styleId="Akapitzlist">
    <w:name w:val="List Paragraph"/>
    <w:basedOn w:val="Normalny"/>
    <w:uiPriority w:val="34"/>
    <w:qFormat/>
    <w:rsid w:val="007E7A4E"/>
    <w:pPr>
      <w:ind w:left="720"/>
      <w:contextualSpacing/>
    </w:pPr>
    <w:rPr>
      <w:rFonts w:eastAsia="Times New Roman"/>
      <w:lang w:eastAsia="pl-PL"/>
    </w:rPr>
  </w:style>
  <w:style w:type="character" w:customStyle="1" w:styleId="Nagwek1Znak">
    <w:name w:val="Nagłówek 1 Znak"/>
    <w:link w:val="Nagwek1"/>
    <w:rsid w:val="007E7A4E"/>
    <w:rPr>
      <w:rFonts w:ascii="Arial" w:eastAsia="Times New Roman" w:hAnsi="Arial"/>
      <w:sz w:val="24"/>
    </w:rPr>
  </w:style>
  <w:style w:type="paragraph" w:styleId="Tekstpodstawowywcity">
    <w:name w:val="Body Text Indent"/>
    <w:basedOn w:val="Normalny"/>
    <w:link w:val="TekstpodstawowywcityZnak"/>
    <w:uiPriority w:val="99"/>
    <w:semiHidden/>
    <w:rsid w:val="007E7A4E"/>
    <w:pPr>
      <w:spacing w:after="0" w:line="240" w:lineRule="auto"/>
      <w:ind w:left="426"/>
      <w:jc w:val="both"/>
    </w:pPr>
    <w:rPr>
      <w:rFonts w:ascii="Arial" w:eastAsia="Times New Roman" w:hAnsi="Arial"/>
      <w:szCs w:val="20"/>
    </w:rPr>
  </w:style>
  <w:style w:type="character" w:customStyle="1" w:styleId="TekstpodstawowywcityZnak">
    <w:name w:val="Tekst podstawowy wcięty Znak"/>
    <w:link w:val="Tekstpodstawowywcity"/>
    <w:uiPriority w:val="99"/>
    <w:semiHidden/>
    <w:rsid w:val="007E7A4E"/>
    <w:rPr>
      <w:rFonts w:ascii="Arial" w:eastAsia="Times New Roman" w:hAnsi="Arial"/>
      <w:sz w:val="22"/>
    </w:rPr>
  </w:style>
  <w:style w:type="paragraph" w:styleId="Tekstpodstawowywcity2">
    <w:name w:val="Body Text Indent 2"/>
    <w:basedOn w:val="Normalny"/>
    <w:link w:val="Tekstpodstawowywcity2Znak"/>
    <w:uiPriority w:val="99"/>
    <w:semiHidden/>
    <w:rsid w:val="007E7A4E"/>
    <w:pPr>
      <w:spacing w:after="0" w:line="240" w:lineRule="auto"/>
      <w:ind w:left="709"/>
      <w:jc w:val="both"/>
    </w:pPr>
    <w:rPr>
      <w:rFonts w:ascii="Arial" w:eastAsia="Times New Roman" w:hAnsi="Arial"/>
      <w:szCs w:val="20"/>
    </w:rPr>
  </w:style>
  <w:style w:type="character" w:customStyle="1" w:styleId="Tekstpodstawowywcity2Znak">
    <w:name w:val="Tekst podstawowy wcięty 2 Znak"/>
    <w:link w:val="Tekstpodstawowywcity2"/>
    <w:uiPriority w:val="99"/>
    <w:semiHidden/>
    <w:rsid w:val="007E7A4E"/>
    <w:rPr>
      <w:rFonts w:ascii="Arial" w:eastAsia="Times New Roman" w:hAnsi="Arial"/>
      <w:sz w:val="22"/>
    </w:rPr>
  </w:style>
  <w:style w:type="paragraph" w:styleId="Tekstpodstawowywcity3">
    <w:name w:val="Body Text Indent 3"/>
    <w:basedOn w:val="Normalny"/>
    <w:link w:val="Tekstpodstawowywcity3Znak"/>
    <w:uiPriority w:val="99"/>
    <w:semiHidden/>
    <w:rsid w:val="007E7A4E"/>
    <w:pPr>
      <w:spacing w:after="0" w:line="240" w:lineRule="auto"/>
      <w:ind w:left="709" w:hanging="709"/>
      <w:jc w:val="both"/>
    </w:pPr>
    <w:rPr>
      <w:rFonts w:ascii="Arial" w:eastAsia="Times New Roman" w:hAnsi="Arial"/>
      <w:szCs w:val="20"/>
    </w:rPr>
  </w:style>
  <w:style w:type="character" w:customStyle="1" w:styleId="Tekstpodstawowywcity3Znak">
    <w:name w:val="Tekst podstawowy wcięty 3 Znak"/>
    <w:link w:val="Tekstpodstawowywcity3"/>
    <w:uiPriority w:val="99"/>
    <w:semiHidden/>
    <w:rsid w:val="007E7A4E"/>
    <w:rPr>
      <w:rFonts w:ascii="Arial" w:eastAsia="Times New Roman" w:hAnsi="Arial"/>
      <w:sz w:val="22"/>
    </w:rPr>
  </w:style>
  <w:style w:type="paragraph" w:styleId="Stopka">
    <w:name w:val="footer"/>
    <w:basedOn w:val="Normalny"/>
    <w:link w:val="StopkaZnak"/>
    <w:uiPriority w:val="99"/>
    <w:unhideWhenUsed/>
    <w:rsid w:val="00C55290"/>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StopkaZnak">
    <w:name w:val="Stopka Znak"/>
    <w:link w:val="Stopka"/>
    <w:uiPriority w:val="99"/>
    <w:rsid w:val="00C55290"/>
    <w:rPr>
      <w:rFonts w:ascii="Times New Roman" w:eastAsia="Times New Roman" w:hAnsi="Times New Roman"/>
    </w:rPr>
  </w:style>
  <w:style w:type="character" w:customStyle="1" w:styleId="Nagwek2Znak">
    <w:name w:val="Nagłówek 2 Znak"/>
    <w:link w:val="Nagwek2"/>
    <w:rsid w:val="00C55290"/>
    <w:rPr>
      <w:rFonts w:ascii="Times New Roman" w:eastAsia="Times New Roman" w:hAnsi="Times New Roman"/>
      <w:b/>
    </w:rPr>
  </w:style>
  <w:style w:type="character" w:customStyle="1" w:styleId="Nagwek3Znak">
    <w:name w:val="Nagłówek 3 Znak"/>
    <w:link w:val="Nagwek3"/>
    <w:uiPriority w:val="9"/>
    <w:rsid w:val="00C55290"/>
    <w:rPr>
      <w:rFonts w:ascii="Times New Roman" w:eastAsia="Times New Roman" w:hAnsi="Times New Roman"/>
    </w:rPr>
  </w:style>
  <w:style w:type="character" w:styleId="Hipercze">
    <w:name w:val="Hyperlink"/>
    <w:uiPriority w:val="99"/>
    <w:semiHidden/>
    <w:unhideWhenUsed/>
    <w:rsid w:val="00C55290"/>
    <w:rPr>
      <w:color w:val="0000FF"/>
      <w:u w:val="single"/>
    </w:rPr>
  </w:style>
  <w:style w:type="paragraph" w:styleId="Spistreci1">
    <w:name w:val="toc 1"/>
    <w:basedOn w:val="Normalny"/>
    <w:autoRedefine/>
    <w:semiHidden/>
    <w:unhideWhenUsed/>
    <w:rsid w:val="00C55290"/>
    <w:pPr>
      <w:tabs>
        <w:tab w:val="right" w:leader="dot" w:pos="7371"/>
      </w:tabs>
      <w:overflowPunct w:val="0"/>
      <w:autoSpaceDE w:val="0"/>
      <w:autoSpaceDN w:val="0"/>
      <w:adjustRightInd w:val="0"/>
      <w:spacing w:before="120" w:after="120" w:line="240" w:lineRule="auto"/>
    </w:pPr>
    <w:rPr>
      <w:rFonts w:ascii="Times New Roman" w:eastAsia="Times New Roman" w:hAnsi="Times New Roman"/>
      <w:b/>
      <w:caps/>
      <w:sz w:val="20"/>
      <w:szCs w:val="20"/>
      <w:lang w:eastAsia="pl-PL"/>
    </w:rPr>
  </w:style>
  <w:style w:type="paragraph" w:customStyle="1" w:styleId="Standardowytekst">
    <w:name w:val="Standardowy.tekst"/>
    <w:rsid w:val="00C55290"/>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unhideWhenUsed/>
    <w:rsid w:val="00C55290"/>
    <w:pPr>
      <w:spacing w:after="0" w:line="240" w:lineRule="auto"/>
    </w:pPr>
    <w:rPr>
      <w:rFonts w:ascii="Tahoma" w:eastAsia="Times New Roman" w:hAnsi="Tahoma"/>
      <w:sz w:val="16"/>
      <w:szCs w:val="16"/>
    </w:rPr>
  </w:style>
  <w:style w:type="character" w:customStyle="1" w:styleId="TekstdymkaZnak">
    <w:name w:val="Tekst dymka Znak"/>
    <w:link w:val="Tekstdymka"/>
    <w:uiPriority w:val="99"/>
    <w:semiHidden/>
    <w:rsid w:val="00C55290"/>
    <w:rPr>
      <w:rFonts w:ascii="Tahoma" w:eastAsia="Times New Roman" w:hAnsi="Tahoma" w:cs="Tahoma"/>
      <w:sz w:val="16"/>
      <w:szCs w:val="16"/>
    </w:rPr>
  </w:style>
  <w:style w:type="character" w:styleId="UyteHipercze">
    <w:name w:val="FollowedHyperlink"/>
    <w:uiPriority w:val="99"/>
    <w:semiHidden/>
    <w:unhideWhenUsed/>
    <w:rsid w:val="00C55290"/>
    <w:rPr>
      <w:color w:val="800080"/>
      <w:u w:val="single"/>
    </w:rPr>
  </w:style>
  <w:style w:type="paragraph" w:styleId="Spistreci2">
    <w:name w:val="toc 2"/>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2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600"/>
    </w:pPr>
    <w:rPr>
      <w:rFonts w:ascii="Times New Roman" w:eastAsia="Times New Roman" w:hAnsi="Times New Roman"/>
      <w:sz w:val="18"/>
      <w:szCs w:val="20"/>
      <w:lang w:eastAsia="pl-PL"/>
    </w:rPr>
  </w:style>
  <w:style w:type="paragraph" w:styleId="Spistreci5">
    <w:name w:val="toc 5"/>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800"/>
    </w:pPr>
    <w:rPr>
      <w:rFonts w:ascii="Times New Roman" w:eastAsia="Times New Roman" w:hAnsi="Times New Roman"/>
      <w:sz w:val="18"/>
      <w:szCs w:val="20"/>
      <w:lang w:eastAsia="pl-PL"/>
    </w:rPr>
  </w:style>
  <w:style w:type="paragraph" w:styleId="Spistreci6">
    <w:name w:val="toc 6"/>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000"/>
    </w:pPr>
    <w:rPr>
      <w:rFonts w:ascii="Times New Roman" w:eastAsia="Times New Roman" w:hAnsi="Times New Roman"/>
      <w:sz w:val="18"/>
      <w:szCs w:val="20"/>
      <w:lang w:eastAsia="pl-PL"/>
    </w:rPr>
  </w:style>
  <w:style w:type="paragraph" w:styleId="Spistreci7">
    <w:name w:val="toc 7"/>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200"/>
    </w:pPr>
    <w:rPr>
      <w:rFonts w:ascii="Times New Roman" w:eastAsia="Times New Roman" w:hAnsi="Times New Roman"/>
      <w:sz w:val="18"/>
      <w:szCs w:val="20"/>
      <w:lang w:eastAsia="pl-PL"/>
    </w:rPr>
  </w:style>
  <w:style w:type="paragraph" w:styleId="Spistreci8">
    <w:name w:val="toc 8"/>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400"/>
    </w:pPr>
    <w:rPr>
      <w:rFonts w:ascii="Times New Roman" w:eastAsia="Times New Roman" w:hAnsi="Times New Roman"/>
      <w:sz w:val="18"/>
      <w:szCs w:val="20"/>
      <w:lang w:eastAsia="pl-PL"/>
    </w:rPr>
  </w:style>
  <w:style w:type="paragraph" w:styleId="Spistreci9">
    <w:name w:val="toc 9"/>
    <w:basedOn w:val="Normalny"/>
    <w:next w:val="Normalny"/>
    <w:autoRedefine/>
    <w:uiPriority w:val="39"/>
    <w:semiHidden/>
    <w:unhideWhenUsed/>
    <w:rsid w:val="00C55290"/>
    <w:pPr>
      <w:tabs>
        <w:tab w:val="right" w:leader="dot" w:pos="7371"/>
      </w:tabs>
      <w:overflowPunct w:val="0"/>
      <w:autoSpaceDE w:val="0"/>
      <w:autoSpaceDN w:val="0"/>
      <w:adjustRightInd w:val="0"/>
      <w:spacing w:after="0" w:line="240" w:lineRule="auto"/>
      <w:ind w:left="1600"/>
    </w:pPr>
    <w:rPr>
      <w:rFonts w:ascii="Times New Roman" w:eastAsia="Times New Roman" w:hAnsi="Times New Roman"/>
      <w:sz w:val="18"/>
      <w:szCs w:val="20"/>
      <w:lang w:eastAsia="pl-PL"/>
    </w:rPr>
  </w:style>
  <w:style w:type="paragraph" w:styleId="Tekstprzypisudolnego">
    <w:name w:val="footnote text"/>
    <w:basedOn w:val="Normalny"/>
    <w:link w:val="TekstprzypisudolnegoZnak"/>
    <w:uiPriority w:val="99"/>
    <w:semiHidden/>
    <w:unhideWhenUsed/>
    <w:rsid w:val="00C55290"/>
    <w:pPr>
      <w:overflowPunct w:val="0"/>
      <w:autoSpaceDE w:val="0"/>
      <w:autoSpaceDN w:val="0"/>
      <w:adjustRightInd w:val="0"/>
      <w:spacing w:after="0" w:line="240" w:lineRule="auto"/>
      <w:jc w:val="both"/>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semiHidden/>
    <w:rsid w:val="00C55290"/>
    <w:rPr>
      <w:rFonts w:ascii="Times New Roman" w:eastAsia="Times New Roman" w:hAnsi="Times New Roman"/>
    </w:rPr>
  </w:style>
  <w:style w:type="paragraph" w:styleId="Nagwek">
    <w:name w:val="header"/>
    <w:basedOn w:val="Normalny"/>
    <w:link w:val="NagwekZnak"/>
    <w:uiPriority w:val="99"/>
    <w:unhideWhenUsed/>
    <w:rsid w:val="00C55290"/>
    <w:pPr>
      <w:tabs>
        <w:tab w:val="center" w:pos="4536"/>
        <w:tab w:val="right" w:pos="9072"/>
      </w:tabs>
      <w:overflowPunct w:val="0"/>
      <w:autoSpaceDE w:val="0"/>
      <w:autoSpaceDN w:val="0"/>
      <w:adjustRightInd w:val="0"/>
      <w:spacing w:after="0" w:line="240" w:lineRule="auto"/>
    </w:pPr>
    <w:rPr>
      <w:rFonts w:ascii="Century Gothic" w:eastAsia="Times New Roman" w:hAnsi="Century Gothic"/>
      <w:sz w:val="24"/>
      <w:szCs w:val="20"/>
    </w:rPr>
  </w:style>
  <w:style w:type="character" w:customStyle="1" w:styleId="NagwekZnak">
    <w:name w:val="Nagłówek Znak"/>
    <w:link w:val="Nagwek"/>
    <w:uiPriority w:val="99"/>
    <w:rsid w:val="00C55290"/>
    <w:rPr>
      <w:rFonts w:ascii="Century Gothic" w:eastAsia="Times New Roman" w:hAnsi="Century Gothic"/>
      <w:sz w:val="24"/>
    </w:rPr>
  </w:style>
  <w:style w:type="paragraph" w:styleId="Listapunktowana">
    <w:name w:val="List Bullet"/>
    <w:basedOn w:val="Normalny"/>
    <w:uiPriority w:val="99"/>
    <w:semiHidden/>
    <w:unhideWhenUsed/>
    <w:rsid w:val="00C55290"/>
    <w:pPr>
      <w:spacing w:after="0" w:line="360" w:lineRule="auto"/>
      <w:ind w:left="360" w:hanging="360"/>
    </w:pPr>
    <w:rPr>
      <w:rFonts w:ascii="Times New Roman" w:eastAsia="Times New Roman" w:hAnsi="Times New Roman"/>
      <w:sz w:val="24"/>
      <w:szCs w:val="20"/>
      <w:lang w:eastAsia="pl-PL"/>
    </w:rPr>
  </w:style>
  <w:style w:type="paragraph" w:styleId="Tekstpodstawowy">
    <w:name w:val="Body Text"/>
    <w:basedOn w:val="Normalny"/>
    <w:link w:val="TekstpodstawowyZnak"/>
    <w:uiPriority w:val="99"/>
    <w:semiHidden/>
    <w:unhideWhenUsed/>
    <w:rsid w:val="00C55290"/>
    <w:pPr>
      <w:spacing w:after="0" w:line="360" w:lineRule="auto"/>
    </w:pPr>
    <w:rPr>
      <w:rFonts w:ascii="Times New Roman" w:eastAsia="Times New Roman" w:hAnsi="Times New Roman"/>
      <w:sz w:val="24"/>
      <w:szCs w:val="20"/>
    </w:rPr>
  </w:style>
  <w:style w:type="character" w:customStyle="1" w:styleId="TekstpodstawowyZnak">
    <w:name w:val="Tekst podstawowy Znak"/>
    <w:link w:val="Tekstpodstawowy"/>
    <w:uiPriority w:val="99"/>
    <w:semiHidden/>
    <w:rsid w:val="00C55290"/>
    <w:rPr>
      <w:rFonts w:ascii="Times New Roman" w:eastAsia="Times New Roman" w:hAnsi="Times New Roman"/>
      <w:sz w:val="24"/>
    </w:rPr>
  </w:style>
  <w:style w:type="paragraph" w:styleId="Tekstpodstawowy2">
    <w:name w:val="Body Text 2"/>
    <w:basedOn w:val="Normalny"/>
    <w:link w:val="Tekstpodstawowy2Znak"/>
    <w:uiPriority w:val="99"/>
    <w:semiHidden/>
    <w:unhideWhenUsed/>
    <w:rsid w:val="00C55290"/>
    <w:pPr>
      <w:overflowPunct w:val="0"/>
      <w:autoSpaceDE w:val="0"/>
      <w:autoSpaceDN w:val="0"/>
      <w:adjustRightInd w:val="0"/>
      <w:spacing w:after="120" w:line="480" w:lineRule="auto"/>
      <w:jc w:val="both"/>
    </w:pPr>
    <w:rPr>
      <w:rFonts w:ascii="Times New Roman" w:eastAsia="Times New Roman" w:hAnsi="Times New Roman"/>
      <w:sz w:val="20"/>
      <w:szCs w:val="20"/>
    </w:rPr>
  </w:style>
  <w:style w:type="character" w:customStyle="1" w:styleId="Tekstpodstawowy2Znak">
    <w:name w:val="Tekst podstawowy 2 Znak"/>
    <w:link w:val="Tekstpodstawowy2"/>
    <w:uiPriority w:val="99"/>
    <w:semiHidden/>
    <w:rsid w:val="00C55290"/>
    <w:rPr>
      <w:rFonts w:ascii="Times New Roman" w:eastAsia="Times New Roman" w:hAnsi="Times New Roman"/>
    </w:rPr>
  </w:style>
  <w:style w:type="paragraph" w:styleId="Tekstpodstawowy3">
    <w:name w:val="Body Text 3"/>
    <w:basedOn w:val="Normalny"/>
    <w:link w:val="Tekstpodstawowy3Znak"/>
    <w:uiPriority w:val="99"/>
    <w:semiHidden/>
    <w:unhideWhenUsed/>
    <w:rsid w:val="00C55290"/>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semiHidden/>
    <w:rsid w:val="00C55290"/>
    <w:rPr>
      <w:rFonts w:ascii="Times New Roman" w:eastAsia="Times New Roman" w:hAnsi="Times New Roman"/>
      <w:sz w:val="16"/>
      <w:szCs w:val="16"/>
    </w:rPr>
  </w:style>
  <w:style w:type="paragraph" w:customStyle="1" w:styleId="10">
    <w:name w:val="_10"/>
    <w:basedOn w:val="Normalny"/>
    <w:rsid w:val="00C55290"/>
    <w:pPr>
      <w:spacing w:after="0" w:line="240" w:lineRule="auto"/>
      <w:jc w:val="both"/>
    </w:pPr>
    <w:rPr>
      <w:rFonts w:ascii="Times New Roman" w:eastAsia="Times New Roman" w:hAnsi="Times New Roman"/>
      <w:sz w:val="20"/>
      <w:szCs w:val="20"/>
      <w:lang w:eastAsia="pl-PL"/>
    </w:rPr>
  </w:style>
  <w:style w:type="paragraph" w:customStyle="1" w:styleId="Styl12ptWyjustowany">
    <w:name w:val="Styl 12 pt Wyjustowany"/>
    <w:basedOn w:val="Normalny"/>
    <w:rsid w:val="00C55290"/>
    <w:pPr>
      <w:spacing w:after="0" w:line="240" w:lineRule="auto"/>
      <w:jc w:val="both"/>
    </w:pPr>
    <w:rPr>
      <w:rFonts w:ascii="Times New Roman" w:eastAsia="Times New Roman" w:hAnsi="Times New Roman"/>
      <w:sz w:val="20"/>
      <w:szCs w:val="20"/>
      <w:lang w:eastAsia="pl-PL"/>
    </w:rPr>
  </w:style>
  <w:style w:type="paragraph" w:customStyle="1" w:styleId="StylIwony">
    <w:name w:val="Styl Iwony"/>
    <w:basedOn w:val="Normalny"/>
    <w:rsid w:val="00C55290"/>
    <w:pPr>
      <w:overflowPunct w:val="0"/>
      <w:autoSpaceDE w:val="0"/>
      <w:autoSpaceDN w:val="0"/>
      <w:adjustRightInd w:val="0"/>
      <w:spacing w:before="120" w:after="120" w:line="240" w:lineRule="auto"/>
      <w:jc w:val="both"/>
    </w:pPr>
    <w:rPr>
      <w:rFonts w:ascii="Bookman Old Style" w:eastAsia="Times New Roman" w:hAnsi="Bookman Old Style"/>
      <w:sz w:val="24"/>
      <w:szCs w:val="20"/>
      <w:lang w:eastAsia="pl-PL"/>
    </w:rPr>
  </w:style>
  <w:style w:type="character" w:styleId="Odwoanieprzypisudolnego">
    <w:name w:val="footnote reference"/>
    <w:uiPriority w:val="99"/>
    <w:semiHidden/>
    <w:unhideWhenUsed/>
    <w:rsid w:val="00C55290"/>
    <w:rPr>
      <w:vertAlign w:val="superscript"/>
    </w:rPr>
  </w:style>
  <w:style w:type="paragraph" w:styleId="Listanumerowana">
    <w:name w:val="List Number"/>
    <w:basedOn w:val="Normalny"/>
    <w:unhideWhenUsed/>
    <w:rsid w:val="0025766A"/>
    <w:pPr>
      <w:numPr>
        <w:numId w:val="46"/>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Listapunktowana2">
    <w:name w:val="List Bullet 2"/>
    <w:basedOn w:val="Normalny"/>
    <w:uiPriority w:val="99"/>
    <w:semiHidden/>
    <w:unhideWhenUsed/>
    <w:rsid w:val="0025766A"/>
    <w:pPr>
      <w:numPr>
        <w:numId w:val="47"/>
      </w:numPr>
      <w:contextualSpacing/>
    </w:pPr>
  </w:style>
  <w:style w:type="paragraph" w:styleId="Listanumerowana2">
    <w:name w:val="List Number 2"/>
    <w:basedOn w:val="Normalny"/>
    <w:unhideWhenUsed/>
    <w:rsid w:val="0025766A"/>
    <w:pPr>
      <w:numPr>
        <w:numId w:val="48"/>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Listanumerowana3">
    <w:name w:val="List Number 3"/>
    <w:basedOn w:val="Normalny"/>
    <w:semiHidden/>
    <w:unhideWhenUsed/>
    <w:rsid w:val="0025766A"/>
    <w:pPr>
      <w:numPr>
        <w:numId w:val="49"/>
      </w:numPr>
      <w:overflowPunct w:val="0"/>
      <w:autoSpaceDE w:val="0"/>
      <w:autoSpaceDN w:val="0"/>
      <w:adjustRightInd w:val="0"/>
      <w:spacing w:after="0" w:line="240" w:lineRule="auto"/>
      <w:jc w:val="both"/>
    </w:pPr>
    <w:rPr>
      <w:rFonts w:ascii="Times New Roman" w:eastAsia="Times New Roman" w:hAnsi="Times New Roman"/>
      <w:sz w:val="20"/>
      <w:szCs w:val="20"/>
      <w:lang w:eastAsia="pl-PL"/>
    </w:rPr>
  </w:style>
  <w:style w:type="paragraph" w:styleId="Tytu">
    <w:name w:val="Title"/>
    <w:aliases w:val="NAGŁÓWEK 1"/>
    <w:basedOn w:val="Normalny"/>
    <w:link w:val="TytuZnak"/>
    <w:qFormat/>
    <w:rsid w:val="0025766A"/>
    <w:pPr>
      <w:pageBreakBefore/>
      <w:overflowPunct w:val="0"/>
      <w:autoSpaceDE w:val="0"/>
      <w:autoSpaceDN w:val="0"/>
      <w:adjustRightInd w:val="0"/>
      <w:spacing w:after="0" w:line="240" w:lineRule="auto"/>
      <w:jc w:val="both"/>
      <w:outlineLvl w:val="0"/>
    </w:pPr>
    <w:rPr>
      <w:rFonts w:ascii="Times New Roman" w:eastAsia="Times New Roman" w:hAnsi="Times New Roman" w:cs="Arial"/>
      <w:b/>
      <w:bCs/>
      <w:caps/>
      <w:kern w:val="28"/>
      <w:sz w:val="24"/>
      <w:szCs w:val="32"/>
      <w:lang w:eastAsia="pl-PL"/>
    </w:rPr>
  </w:style>
  <w:style w:type="character" w:customStyle="1" w:styleId="TytuZnak">
    <w:name w:val="Tytuł Znak"/>
    <w:aliases w:val="NAGŁÓWEK 1 Znak"/>
    <w:basedOn w:val="Domylnaczcionkaakapitu"/>
    <w:link w:val="Tytu"/>
    <w:rsid w:val="0025766A"/>
    <w:rPr>
      <w:rFonts w:ascii="Times New Roman" w:eastAsia="Times New Roman" w:hAnsi="Times New Roman" w:cs="Arial"/>
      <w:b/>
      <w:bCs/>
      <w:caps/>
      <w:kern w:val="28"/>
      <w:sz w:val="24"/>
      <w:szCs w:val="32"/>
    </w:rPr>
  </w:style>
  <w:style w:type="character" w:styleId="Numerstrony">
    <w:name w:val="page number"/>
    <w:basedOn w:val="Domylnaczcionkaakapitu"/>
    <w:semiHidden/>
    <w:unhideWhenUsed/>
    <w:rsid w:val="00194D98"/>
  </w:style>
  <w:style w:type="character" w:customStyle="1" w:styleId="czeindeksu">
    <w:name w:val="Łącze indeksu"/>
    <w:rsid w:val="0016023F"/>
  </w:style>
  <w:style w:type="character" w:customStyle="1" w:styleId="Nagwek4Znak">
    <w:name w:val="Nagłówek 4 Znak"/>
    <w:basedOn w:val="Domylnaczcionkaakapitu"/>
    <w:link w:val="Nagwek4"/>
    <w:uiPriority w:val="9"/>
    <w:semiHidden/>
    <w:rsid w:val="000911A3"/>
    <w:rPr>
      <w:rFonts w:asciiTheme="majorHAnsi" w:eastAsiaTheme="majorEastAsia" w:hAnsiTheme="majorHAnsi" w:cstheme="majorBidi"/>
      <w:b/>
      <w:bCs/>
      <w:i/>
      <w:iCs/>
      <w:color w:val="4F81BD" w:themeColor="accent1"/>
      <w:sz w:val="22"/>
      <w:szCs w:val="22"/>
      <w:lang w:eastAsia="en-US"/>
    </w:rPr>
  </w:style>
  <w:style w:type="character" w:customStyle="1" w:styleId="Nagwek5Znak">
    <w:name w:val="Nagłówek 5 Znak"/>
    <w:basedOn w:val="Domylnaczcionkaakapitu"/>
    <w:link w:val="Nagwek5"/>
    <w:rsid w:val="000911A3"/>
    <w:rPr>
      <w:rFonts w:ascii="Times New Roman" w:eastAsia="Times New Roman" w:hAnsi="Times New Roman"/>
      <w:bCs/>
    </w:rPr>
  </w:style>
  <w:style w:type="character" w:customStyle="1" w:styleId="Nagwek6Znak">
    <w:name w:val="Nagłówek 6 Znak"/>
    <w:basedOn w:val="Domylnaczcionkaakapitu"/>
    <w:link w:val="Nagwek6"/>
    <w:rsid w:val="000911A3"/>
    <w:rPr>
      <w:rFonts w:ascii="Times New Roman" w:eastAsia="Times New Roman" w:hAnsi="Times New Roman"/>
      <w:b/>
    </w:rPr>
  </w:style>
  <w:style w:type="character" w:customStyle="1" w:styleId="Nagwek7Znak">
    <w:name w:val="Nagłówek 7 Znak"/>
    <w:basedOn w:val="Domylnaczcionkaakapitu"/>
    <w:link w:val="Nagwek7"/>
    <w:rsid w:val="000911A3"/>
    <w:rPr>
      <w:rFonts w:ascii="Times New Roman" w:eastAsia="Times New Roman" w:hAnsi="Times New Roman"/>
      <w:b/>
    </w:rPr>
  </w:style>
  <w:style w:type="character" w:customStyle="1" w:styleId="Nagwek8Znak">
    <w:name w:val="Nagłówek 8 Znak"/>
    <w:basedOn w:val="Domylnaczcionkaakapitu"/>
    <w:link w:val="Nagwek8"/>
    <w:rsid w:val="000911A3"/>
    <w:rPr>
      <w:rFonts w:ascii="Times New Roman" w:eastAsia="Times New Roman" w:hAnsi="Times New Roman"/>
      <w:b/>
    </w:rPr>
  </w:style>
  <w:style w:type="character" w:customStyle="1" w:styleId="Nagwek9Znak">
    <w:name w:val="Nagłówek 9 Znak"/>
    <w:basedOn w:val="Domylnaczcionkaakapitu"/>
    <w:link w:val="Nagwek9"/>
    <w:rsid w:val="000911A3"/>
    <w:rPr>
      <w:rFonts w:ascii="Times New Roman" w:eastAsia="Times New Roman" w:hAnsi="Times New Roman"/>
      <w:b/>
    </w:rPr>
  </w:style>
  <w:style w:type="paragraph" w:customStyle="1" w:styleId="Normalnywcity">
    <w:name w:val="Normalny wcięty"/>
    <w:basedOn w:val="Normalny"/>
    <w:rsid w:val="000911A3"/>
    <w:pPr>
      <w:overflowPunct w:val="0"/>
      <w:autoSpaceDE w:val="0"/>
      <w:autoSpaceDN w:val="0"/>
      <w:adjustRightInd w:val="0"/>
      <w:spacing w:after="0" w:line="240" w:lineRule="auto"/>
      <w:ind w:left="340"/>
      <w:jc w:val="both"/>
      <w:textAlignment w:val="baseline"/>
    </w:pPr>
    <w:rPr>
      <w:rFonts w:ascii="Times New Roman" w:eastAsia="Times New Roman" w:hAnsi="Times New Roman"/>
      <w:sz w:val="20"/>
      <w:szCs w:val="20"/>
      <w:lang w:eastAsia="pl-PL"/>
    </w:rPr>
  </w:style>
  <w:style w:type="paragraph" w:customStyle="1" w:styleId="Tablica">
    <w:name w:val="Tablica"/>
    <w:basedOn w:val="Normalny"/>
    <w:next w:val="Normalny"/>
    <w:rsid w:val="000911A3"/>
    <w:pPr>
      <w:keepNext/>
      <w:keepLines/>
      <w:numPr>
        <w:ilvl w:val="12"/>
      </w:numPr>
      <w:overflowPunct w:val="0"/>
      <w:autoSpaceDE w:val="0"/>
      <w:autoSpaceDN w:val="0"/>
      <w:adjustRightInd w:val="0"/>
      <w:spacing w:before="120" w:after="120" w:line="240" w:lineRule="auto"/>
      <w:jc w:val="both"/>
      <w:textAlignment w:val="baseline"/>
    </w:pPr>
    <w:rPr>
      <w:rFonts w:ascii="Times New Roman" w:eastAsia="Times New Roman" w:hAnsi="Times New Roman"/>
      <w:sz w:val="20"/>
      <w:szCs w:val="20"/>
      <w:lang w:eastAsia="pl-PL"/>
    </w:rPr>
  </w:style>
  <w:style w:type="paragraph" w:customStyle="1" w:styleId="Rysunek">
    <w:name w:val="Rysunek"/>
    <w:basedOn w:val="Normalny"/>
    <w:next w:val="Normalny"/>
    <w:rsid w:val="000911A3"/>
    <w:pPr>
      <w:numPr>
        <w:ilvl w:val="12"/>
      </w:numPr>
      <w:overflowPunct w:val="0"/>
      <w:autoSpaceDE w:val="0"/>
      <w:autoSpaceDN w:val="0"/>
      <w:adjustRightInd w:val="0"/>
      <w:spacing w:before="120" w:after="120" w:line="240" w:lineRule="auto"/>
      <w:jc w:val="center"/>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3107">
      <w:bodyDiv w:val="1"/>
      <w:marLeft w:val="0"/>
      <w:marRight w:val="0"/>
      <w:marTop w:val="0"/>
      <w:marBottom w:val="0"/>
      <w:divBdr>
        <w:top w:val="none" w:sz="0" w:space="0" w:color="auto"/>
        <w:left w:val="none" w:sz="0" w:space="0" w:color="auto"/>
        <w:bottom w:val="none" w:sz="0" w:space="0" w:color="auto"/>
        <w:right w:val="none" w:sz="0" w:space="0" w:color="auto"/>
      </w:divBdr>
    </w:div>
    <w:div w:id="438644910">
      <w:bodyDiv w:val="1"/>
      <w:marLeft w:val="0"/>
      <w:marRight w:val="0"/>
      <w:marTop w:val="0"/>
      <w:marBottom w:val="0"/>
      <w:divBdr>
        <w:top w:val="none" w:sz="0" w:space="0" w:color="auto"/>
        <w:left w:val="none" w:sz="0" w:space="0" w:color="auto"/>
        <w:bottom w:val="none" w:sz="0" w:space="0" w:color="auto"/>
        <w:right w:val="none" w:sz="0" w:space="0" w:color="auto"/>
      </w:divBdr>
    </w:div>
    <w:div w:id="629940281">
      <w:bodyDiv w:val="1"/>
      <w:marLeft w:val="0"/>
      <w:marRight w:val="0"/>
      <w:marTop w:val="0"/>
      <w:marBottom w:val="0"/>
      <w:divBdr>
        <w:top w:val="none" w:sz="0" w:space="0" w:color="auto"/>
        <w:left w:val="none" w:sz="0" w:space="0" w:color="auto"/>
        <w:bottom w:val="none" w:sz="0" w:space="0" w:color="auto"/>
        <w:right w:val="none" w:sz="0" w:space="0" w:color="auto"/>
      </w:divBdr>
    </w:div>
    <w:div w:id="1070545901">
      <w:bodyDiv w:val="1"/>
      <w:marLeft w:val="0"/>
      <w:marRight w:val="0"/>
      <w:marTop w:val="0"/>
      <w:marBottom w:val="0"/>
      <w:divBdr>
        <w:top w:val="none" w:sz="0" w:space="0" w:color="auto"/>
        <w:left w:val="none" w:sz="0" w:space="0" w:color="auto"/>
        <w:bottom w:val="none" w:sz="0" w:space="0" w:color="auto"/>
        <w:right w:val="none" w:sz="0" w:space="0" w:color="auto"/>
      </w:divBdr>
    </w:div>
    <w:div w:id="1073968774">
      <w:bodyDiv w:val="1"/>
      <w:marLeft w:val="0"/>
      <w:marRight w:val="0"/>
      <w:marTop w:val="0"/>
      <w:marBottom w:val="0"/>
      <w:divBdr>
        <w:top w:val="none" w:sz="0" w:space="0" w:color="auto"/>
        <w:left w:val="none" w:sz="0" w:space="0" w:color="auto"/>
        <w:bottom w:val="none" w:sz="0" w:space="0" w:color="auto"/>
        <w:right w:val="none" w:sz="0" w:space="0" w:color="auto"/>
      </w:divBdr>
    </w:div>
    <w:div w:id="1150173891">
      <w:bodyDiv w:val="1"/>
      <w:marLeft w:val="0"/>
      <w:marRight w:val="0"/>
      <w:marTop w:val="0"/>
      <w:marBottom w:val="0"/>
      <w:divBdr>
        <w:top w:val="none" w:sz="0" w:space="0" w:color="auto"/>
        <w:left w:val="none" w:sz="0" w:space="0" w:color="auto"/>
        <w:bottom w:val="none" w:sz="0" w:space="0" w:color="auto"/>
        <w:right w:val="none" w:sz="0" w:space="0" w:color="auto"/>
      </w:divBdr>
    </w:div>
    <w:div w:id="1357778083">
      <w:bodyDiv w:val="1"/>
      <w:marLeft w:val="0"/>
      <w:marRight w:val="0"/>
      <w:marTop w:val="0"/>
      <w:marBottom w:val="0"/>
      <w:divBdr>
        <w:top w:val="none" w:sz="0" w:space="0" w:color="auto"/>
        <w:left w:val="none" w:sz="0" w:space="0" w:color="auto"/>
        <w:bottom w:val="none" w:sz="0" w:space="0" w:color="auto"/>
        <w:right w:val="none" w:sz="0" w:space="0" w:color="auto"/>
      </w:divBdr>
    </w:div>
    <w:div w:id="1396004896">
      <w:bodyDiv w:val="1"/>
      <w:marLeft w:val="0"/>
      <w:marRight w:val="0"/>
      <w:marTop w:val="0"/>
      <w:marBottom w:val="0"/>
      <w:divBdr>
        <w:top w:val="none" w:sz="0" w:space="0" w:color="auto"/>
        <w:left w:val="none" w:sz="0" w:space="0" w:color="auto"/>
        <w:bottom w:val="none" w:sz="0" w:space="0" w:color="auto"/>
        <w:right w:val="none" w:sz="0" w:space="0" w:color="auto"/>
      </w:divBdr>
    </w:div>
    <w:div w:id="1448114814">
      <w:bodyDiv w:val="1"/>
      <w:marLeft w:val="0"/>
      <w:marRight w:val="0"/>
      <w:marTop w:val="0"/>
      <w:marBottom w:val="0"/>
      <w:divBdr>
        <w:top w:val="none" w:sz="0" w:space="0" w:color="auto"/>
        <w:left w:val="none" w:sz="0" w:space="0" w:color="auto"/>
        <w:bottom w:val="none" w:sz="0" w:space="0" w:color="auto"/>
        <w:right w:val="none" w:sz="0" w:space="0" w:color="auto"/>
      </w:divBdr>
    </w:div>
    <w:div w:id="1729642953">
      <w:bodyDiv w:val="1"/>
      <w:marLeft w:val="0"/>
      <w:marRight w:val="0"/>
      <w:marTop w:val="0"/>
      <w:marBottom w:val="0"/>
      <w:divBdr>
        <w:top w:val="none" w:sz="0" w:space="0" w:color="auto"/>
        <w:left w:val="none" w:sz="0" w:space="0" w:color="auto"/>
        <w:bottom w:val="none" w:sz="0" w:space="0" w:color="auto"/>
        <w:right w:val="none" w:sz="0" w:space="0" w:color="auto"/>
      </w:divBdr>
    </w:div>
    <w:div w:id="1759789798">
      <w:bodyDiv w:val="1"/>
      <w:marLeft w:val="0"/>
      <w:marRight w:val="0"/>
      <w:marTop w:val="0"/>
      <w:marBottom w:val="0"/>
      <w:divBdr>
        <w:top w:val="none" w:sz="0" w:space="0" w:color="auto"/>
        <w:left w:val="none" w:sz="0" w:space="0" w:color="auto"/>
        <w:bottom w:val="none" w:sz="0" w:space="0" w:color="auto"/>
        <w:right w:val="none" w:sz="0" w:space="0" w:color="auto"/>
      </w:divBdr>
    </w:div>
    <w:div w:id="2036728290">
      <w:bodyDiv w:val="1"/>
      <w:marLeft w:val="0"/>
      <w:marRight w:val="0"/>
      <w:marTop w:val="0"/>
      <w:marBottom w:val="0"/>
      <w:divBdr>
        <w:top w:val="none" w:sz="0" w:space="0" w:color="auto"/>
        <w:left w:val="none" w:sz="0" w:space="0" w:color="auto"/>
        <w:bottom w:val="none" w:sz="0" w:space="0" w:color="auto"/>
        <w:right w:val="none" w:sz="0" w:space="0" w:color="auto"/>
      </w:divBdr>
    </w:div>
    <w:div w:id="2046563741">
      <w:bodyDiv w:val="1"/>
      <w:marLeft w:val="0"/>
      <w:marRight w:val="0"/>
      <w:marTop w:val="0"/>
      <w:marBottom w:val="0"/>
      <w:divBdr>
        <w:top w:val="none" w:sz="0" w:space="0" w:color="auto"/>
        <w:left w:val="none" w:sz="0" w:space="0" w:color="auto"/>
        <w:bottom w:val="none" w:sz="0" w:space="0" w:color="auto"/>
        <w:right w:val="none" w:sz="0" w:space="0" w:color="auto"/>
      </w:divBdr>
    </w:div>
    <w:div w:id="21461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B2C8-641A-4F42-A538-4AAAF673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34244</Words>
  <Characters>205466</Characters>
  <Application>Microsoft Office Word</Application>
  <DocSecurity>0</DocSecurity>
  <Lines>1712</Lines>
  <Paragraphs>478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odwarka</dc:creator>
  <cp:lastModifiedBy>Wioletta Kuśmierska</cp:lastModifiedBy>
  <cp:revision>4</cp:revision>
  <cp:lastPrinted>2020-11-23T10:28:00Z</cp:lastPrinted>
  <dcterms:created xsi:type="dcterms:W3CDTF">2022-01-17T20:47:00Z</dcterms:created>
  <dcterms:modified xsi:type="dcterms:W3CDTF">2022-02-21T08:10:00Z</dcterms:modified>
</cp:coreProperties>
</file>